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5775-02-18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49"/>
        <w:gridCol w:w="2743"/>
        <w:gridCol w:w="882"/>
      </w:tblGrid>
      <w:tr>
        <w:trPr>
          <w:trHeight w:val="295" w:hRule="atLeast"/>
        </w:trPr>
        <w:tc>
          <w:tcPr>
            <w:tcW w:w="7938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אליהו ביתן</w:t>
            </w:r>
          </w:p>
        </w:tc>
        <w:tc>
          <w:tcPr>
            <w:tcW w:w="8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</w:t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spacing w:before="120" w:after="12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574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3949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אלי תורג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מן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62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וזיוף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וזיוף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נהיגה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כהבנתה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לקידום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PageNumber"/>
          <w:rFonts w:cs="FrankRuehl"/>
          <w:szCs w:val="26"/>
        </w:rPr>
      </w:pPr>
      <w:r>
        <w:rPr>
          <w:rStyle w:val="PageNumber"/>
          <w:rFonts w:cs="FrankRuehl"/>
          <w:szCs w:val="26"/>
          <w:rtl w:val="true"/>
        </w:rPr>
        <w:t>הערכים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החברתיים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שנפגעו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מהעבירות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שביצע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הנאשם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הם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בעיקר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ערכי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המלחמה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בסמים</w:t>
      </w:r>
      <w:r>
        <w:rPr>
          <w:rStyle w:val="PageNumber"/>
          <w:rFonts w:cs="FrankRuehl"/>
          <w:szCs w:val="26"/>
          <w:rtl w:val="true"/>
        </w:rPr>
        <w:t xml:space="preserve">, </w:t>
      </w:r>
      <w:r>
        <w:rPr>
          <w:rStyle w:val="PageNumber"/>
          <w:rFonts w:cs="FrankRuehl"/>
          <w:szCs w:val="26"/>
          <w:rtl w:val="true"/>
        </w:rPr>
        <w:t>בריאות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הציבור</w:t>
      </w:r>
      <w:r>
        <w:rPr>
          <w:rStyle w:val="PageNumber"/>
          <w:rFonts w:cs="FrankRuehl"/>
          <w:szCs w:val="26"/>
          <w:rtl w:val="true"/>
        </w:rPr>
        <w:t xml:space="preserve">, </w:t>
      </w:r>
      <w:r>
        <w:rPr>
          <w:rStyle w:val="PageNumber"/>
          <w:rFonts w:cs="FrankRuehl"/>
          <w:szCs w:val="26"/>
          <w:rtl w:val="true"/>
        </w:rPr>
        <w:t>שלום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הציבור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ובטחונו</w:t>
      </w:r>
      <w:r>
        <w:rPr>
          <w:rStyle w:val="PageNumber"/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טיב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וכמותו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לייבוא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קשה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Style w:val="PageNumber"/>
          <w:rFonts w:cs="Times New Roman"/>
          <w:szCs w:val="26"/>
          <w:rtl w:val="true"/>
        </w:rPr>
        <w:t xml:space="preserve"> </w:t>
      </w:r>
      <w:r>
        <w:rPr>
          <w:rStyle w:val="PageNumber"/>
          <w:rFonts w:cs="FrankRuehl"/>
          <w:szCs w:val="26"/>
          <w:rtl w:val="true"/>
        </w:rPr>
        <w:t>מובהקת</w:t>
      </w:r>
      <w:r>
        <w:rPr>
          <w:rStyle w:val="PageNumber"/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Heading7"/>
        <w:spacing w:lineRule="auto" w:line="360"/>
        <w:ind w:hanging="0" w:start="0" w:end="0"/>
        <w:jc w:val="center"/>
        <w:rPr>
          <w:rFonts w:ascii="Arial" w:hAnsi="Arial"/>
          <w:b/>
          <w:bCs/>
          <w:i w:val="false"/>
          <w:i w:val="false"/>
          <w:iCs w:val="false"/>
          <w:color w:val="000000"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David"/>
          <w:b/>
          <w:b/>
          <w:bCs/>
          <w:i w:val="false"/>
          <w:i w:val="false"/>
          <w:iCs w:val="false"/>
          <w:color w:val="000000"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David"/>
          <w:b/>
          <w:b/>
          <w:bCs/>
          <w:i w:val="false"/>
          <w:i w:val="false"/>
          <w:iCs w:val="false"/>
          <w:color w:val="000000"/>
          <w:sz w:val="28"/>
          <w:sz w:val="28"/>
          <w:szCs w:val="28"/>
          <w:u w:val="single"/>
          <w:rtl w:val="true"/>
        </w:rPr>
        <w:t>דין</w:t>
      </w:r>
    </w:p>
    <w:p>
      <w:pPr>
        <w:pStyle w:val="Heading7"/>
        <w:spacing w:lineRule="auto" w:line="360"/>
        <w:ind w:hanging="0" w:start="0" w:end="0"/>
        <w:jc w:val="both"/>
        <w:rPr>
          <w:rFonts w:cs="David"/>
          <w:b/>
          <w:bCs/>
          <w:i w:val="false"/>
          <w:i w:val="false"/>
          <w:iCs w:val="false"/>
          <w:color w:val="000000"/>
          <w:u w:val="single"/>
        </w:rPr>
      </w:pPr>
      <w:bookmarkStart w:id="9" w:name="PsakDin"/>
      <w:bookmarkEnd w:id="9"/>
      <w:r>
        <w:rPr>
          <w:rFonts w:cs="David"/>
          <w:b/>
          <w:b/>
          <w:bCs/>
          <w:i w:val="false"/>
          <w:i w:val="false"/>
          <w:iCs w:val="false"/>
          <w:color w:val="000000"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07.01.18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</w:t>
      </w:r>
      <w:r>
        <w:rPr>
          <w:rtl w:val="true"/>
        </w:rPr>
        <w:t xml:space="preserve">")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"), </w:t>
      </w:r>
      <w:r>
        <w:rPr>
          <w:rtl w:val="true"/>
        </w:rPr>
        <w:t>וייבא</w:t>
      </w:r>
      <w:r>
        <w:rPr>
          <w:rFonts w:cs="Times New Roman"/>
          <w:rtl w:val="true"/>
        </w:rPr>
        <w:t xml:space="preserve"> </w:t>
      </w:r>
      <w:r>
        <w:rPr/>
        <w:t>8439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ולכתובת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דימונה</w:t>
      </w:r>
      <w:r>
        <w:rPr>
          <w:rtl w:val="true"/>
        </w:rPr>
        <w:t xml:space="preserve">, </w:t>
      </w:r>
      <w:r>
        <w:rPr>
          <w:rtl w:val="true"/>
        </w:rPr>
        <w:t>כשהסם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החבילה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10.01.18</w:t>
      </w:r>
      <w:r>
        <w:rPr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סלקשיין</w:t>
      </w:r>
      <w:r>
        <w:rPr>
          <w:rtl w:val="true"/>
        </w:rPr>
        <w:t xml:space="preserve">" </w:t>
      </w:r>
      <w:r>
        <w:rPr>
          <w:rtl w:val="true"/>
        </w:rPr>
        <w:t>בדימונה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החנות</w:t>
      </w:r>
      <w:r>
        <w:rPr>
          <w:rtl w:val="true"/>
        </w:rPr>
        <w:t xml:space="preserve">").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לירן</w:t>
      </w:r>
      <w:r>
        <w:rPr>
          <w:rtl w:val="true"/>
        </w:rPr>
        <w:t xml:space="preserve">")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ללירן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זייף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12.01.18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לפיצוציה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77-131-56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וחייג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שדרות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להשליכה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Fonts w:cs="Times New Roman"/>
          <w:rtl w:val="true"/>
        </w:rPr>
        <w:t xml:space="preserve"> </w:t>
      </w:r>
      <w:r>
        <w:rPr/>
        <w:t>8363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מגרמניה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לירן</w:t>
      </w:r>
      <w:r>
        <w:rPr>
          <w:rtl w:val="true"/>
        </w:rPr>
        <w:t xml:space="preserve">, </w:t>
      </w:r>
      <w:r>
        <w:rPr>
          <w:rtl w:val="true"/>
        </w:rPr>
        <w:t>זייף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-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;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כהבנתה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10,390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וששירות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</w:rPr>
        <w:t>1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התביעה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עמדה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הערכים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המוגנים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כאן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הדגישה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חומרת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שביצע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וטענה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שמגמת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להחמיר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בעונשם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עברייני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טענה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פוגעות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במשתמשים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כולה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התייחסה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למאפייניו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</w:t>
      </w:r>
      <w:r>
        <w:rPr>
          <w:b/>
          <w:rtl w:val="true"/>
        </w:rPr>
        <w:t xml:space="preserve">- </w:t>
      </w:r>
      <w:r>
        <w:rPr>
          <w:b/>
        </w:rPr>
        <w:t>MDMA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ולנזקים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לגרום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היחסי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העבירות</w:t>
      </w:r>
      <w:r>
        <w:rPr>
          <w:b/>
          <w:rtl w:val="true"/>
        </w:rPr>
        <w:t xml:space="preserve">; </w:t>
      </w:r>
      <w:r>
        <w:rPr>
          <w:b/>
          <w:b/>
          <w:rtl w:val="true"/>
        </w:rPr>
        <w:t>וטענה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להניח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שמטרת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להפיק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רווח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כספי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היא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הפנתה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וטענה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הראוי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3.5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ל</w:t>
      </w:r>
      <w:r>
        <w:rPr>
          <w:b/>
          <w:rtl w:val="true"/>
        </w:rPr>
        <w:t xml:space="preserve">- </w:t>
      </w:r>
      <w:r>
        <w:rPr>
          <w:b/>
        </w:rPr>
        <w:t>6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ציינה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במסגרת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הוסכם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שהתביעה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תעתור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</w:rPr>
        <w:t>42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המצוי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התחתון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המתחם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וטענה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בעמדתה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שוקללו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הגורמים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ובהם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הודאת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והחיסכון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בזמן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שיפוטי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עברו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הפלילי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והתעבורתי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מכביד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ונסיבותיו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שפורטו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בתסקיר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הדגישה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התרשם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ממזער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מחומרת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ונוטה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לטשטש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חלקו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וסבור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צורך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מוחשי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שיהווה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אלמנט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מרתיע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ביצוע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בעתיד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עתרה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</w:rPr>
        <w:t>42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חודשי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מאסר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תנאי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קנס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ופסילת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רישיון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נהיגה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</w:rPr>
        <w:t>2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ב</w:t>
      </w:r>
      <w:r>
        <w:rPr>
          <w:b/>
          <w:rtl w:val="true"/>
        </w:rPr>
        <w:t>"</w:t>
      </w:r>
      <w:r>
        <w:rPr>
          <w:b/>
          <w:b/>
          <w:rtl w:val="true"/>
        </w:rPr>
        <w:t>כ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טענה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מתחם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שהוצע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התביעה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מחמיר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לענייננו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בהקשר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ציינה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לייבוא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ושנסיבות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מעמידות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הנמוך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הסיוע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ציינה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נוסף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מעורב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בפרשה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מסרו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בחקירתם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במשטרה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שמו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ולאחר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הסכימה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הפרקליטות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לתקן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ולייחס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נמחקה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קבלת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במרמה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הדגישה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כמופיע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בכתב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המתוקן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ההחלטה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לייבא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מיוחסת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קשר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שהזמין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מיועד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להעביר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החבילה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תכולתה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התשלום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אדם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שלישי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אמור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להיעשות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וזיוף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ייפוי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הכח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נעשה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לבקשת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המבצע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שבמכלול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הנסיבות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סיוע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התחתון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ומעשי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נעשו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מתוך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טיפשות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והיגררות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הפנתה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לתסקיר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המבחן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ציינה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הפלילי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מינורי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ושחווית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המעצר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ומהווה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עבורו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גורם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מרתיע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ומציב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גבולות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נשוי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לשלושה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ילדים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קטינים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מקיים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שגרת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נורמטיבית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חמורה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תחשוף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אותו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עבריינית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ציינה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אמנם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שולית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עבריין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הגישה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ועיקרי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בכתב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לפסיקה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שהגישה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התביעה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טענה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בחלק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מפסקי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הדין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בנאשמים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פלילי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חלקם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המבצעים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העיקריים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וחלקם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ביותר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אחת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ניסיון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יבוא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ביקשה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להסתפק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בתקופת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מעצרו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הנאשם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ולהטיל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עליו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צופה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פני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עתיד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בנוסף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ביקשה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לפסול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רישיון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הנהיגה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וטענה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 </w:t>
      </w:r>
      <w:r>
        <w:rPr>
          <w:b/>
          <w:b/>
          <w:rtl w:val="true"/>
        </w:rPr>
        <w:t>מדובר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ראשונה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בתחום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חובה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לפסול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רישיונו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</w:t>
        <w:tab/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.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.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tl w:val="true"/>
        </w:rPr>
        <w:t xml:space="preserve">.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המכשילים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PageNumber"/>
          <w:b/>
          <w:bCs/>
          <w:u w:val="single"/>
        </w:rPr>
      </w:pPr>
      <w:r>
        <w:rPr>
          <w:rStyle w:val="PageNumber"/>
          <w:b/>
          <w:b/>
          <w:bCs/>
          <w:u w:val="single"/>
          <w:rtl w:val="true"/>
        </w:rPr>
        <w:t>דיון</w:t>
      </w:r>
      <w:r>
        <w:rPr>
          <w:rStyle w:val="PageNumber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PageNumber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PageNumber"/>
          <w:b/>
        </w:rPr>
        <w:t>1</w:t>
      </w:r>
      <w:r>
        <w:rPr>
          <w:rStyle w:val="PageNumber"/>
          <w:b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tl w:val="true"/>
        </w:rPr>
        <w:t xml:space="preserve">,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Pag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PageNumber"/>
        </w:rPr>
        <w:t>3</w:t>
      </w:r>
      <w:r>
        <w:rPr>
          <w:rStyle w:val="PageNumber"/>
          <w:rtl w:val="true"/>
        </w:rPr>
        <w:t>.</w:t>
        <w:tab/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tl w:val="true"/>
        </w:rPr>
        <w:t xml:space="preserve">. </w:t>
      </w:r>
      <w:r>
        <w:rPr>
          <w:rtl w:val="true"/>
        </w:rPr>
        <w:t>צריכתם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בכללה</w:t>
      </w:r>
      <w:r>
        <w:rPr>
          <w:rtl w:val="true"/>
        </w:rPr>
        <w:t xml:space="preserve">.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4" w:start="720" w:end="0"/>
        <w:jc w:val="both"/>
        <w:rPr/>
      </w:pP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בזמינותו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ומלחמה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Style w:val="PageNumber"/>
          <w:rtl w:val="true"/>
        </w:rPr>
        <w:t xml:space="preserve"> </w:t>
      </w:r>
    </w:p>
    <w:p>
      <w:pPr>
        <w:pStyle w:val="Normal"/>
        <w:spacing w:lineRule="auto" w:line="360"/>
        <w:ind w:start="1128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825" w:start="716" w:end="0"/>
        <w:jc w:val="both"/>
        <w:rPr>
          <w:rStyle w:val="PageNumber"/>
        </w:rPr>
      </w:pPr>
      <w:r>
        <w:rPr>
          <w:b/>
        </w:rPr>
        <w:t>4</w:t>
      </w:r>
      <w:r>
        <w:rPr>
          <w:b/>
          <w:rtl w:val="true"/>
        </w:rPr>
        <w:t>.</w:t>
        <w:tab/>
      </w:r>
      <w:r>
        <w:rPr>
          <w:rStyle w:val="PageNumber"/>
          <w:rtl w:val="true"/>
        </w:rPr>
        <w:t>הסם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המדובר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כאן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הוא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</w:t>
      </w:r>
      <w:r>
        <w:rPr>
          <w:rStyle w:val="PageNumber"/>
          <w:rtl w:val="true"/>
        </w:rPr>
        <w:t xml:space="preserve">- </w:t>
      </w:r>
      <w:r>
        <w:rPr>
          <w:rStyle w:val="PageNumber"/>
        </w:rPr>
        <w:t>MDMA</w:t>
      </w:r>
      <w:r>
        <w:rPr>
          <w:rStyle w:val="PageNumber"/>
          <w:rtl w:val="true"/>
        </w:rPr>
        <w:t xml:space="preserve">. </w:t>
      </w:r>
      <w:r>
        <w:rPr>
          <w:rStyle w:val="PageNumber"/>
          <w:rtl w:val="true"/>
        </w:rPr>
        <w:t>באתר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"</w:t>
      </w:r>
      <w:r>
        <w:rPr>
          <w:rStyle w:val="PageNumber"/>
          <w:rtl w:val="true"/>
        </w:rPr>
        <w:t>הרשות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הלאומית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למלחמה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בסמים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ואלכוהול</w:t>
      </w:r>
      <w:r>
        <w:rPr>
          <w:rStyle w:val="PageNumber"/>
          <w:rtl w:val="true"/>
        </w:rPr>
        <w:t xml:space="preserve">", </w:t>
      </w:r>
      <w:r>
        <w:rPr>
          <w:rStyle w:val="PageNumber"/>
          <w:rtl w:val="true"/>
        </w:rPr>
        <w:t>מתוארות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ההשפעות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ההרסניות</w:t>
      </w:r>
      <w:r>
        <w:rPr>
          <w:rStyle w:val="PageNumber"/>
          <w:rFonts w:cs="Times New Roman"/>
          <w:rtl w:val="true"/>
        </w:rPr>
        <w:t xml:space="preserve"> </w:t>
      </w:r>
      <w:r>
        <w:rPr>
          <w:rStyle w:val="PageNumber"/>
          <w:rtl w:val="true"/>
        </w:rPr>
        <w:t>שלו</w:t>
      </w:r>
      <w:r>
        <w:rPr>
          <w:rStyle w:val="PageNumber"/>
          <w:rtl w:val="true"/>
        </w:rPr>
        <w:t xml:space="preserve">, </w:t>
      </w:r>
      <w:r>
        <w:rPr>
          <w:rStyle w:val="PageNumber"/>
          <w:rtl w:val="true"/>
        </w:rPr>
        <w:t>כך</w:t>
      </w:r>
      <w:r>
        <w:rPr>
          <w:rStyle w:val="PageNumber"/>
          <w:rtl w:val="true"/>
        </w:rPr>
        <w:t xml:space="preserve">: </w:t>
      </w:r>
    </w:p>
    <w:p>
      <w:pPr>
        <w:pStyle w:val="NormalWeb"/>
        <w:bidi w:val="1"/>
        <w:spacing w:lineRule="auto" w:line="360"/>
        <w:ind w:start="720" w:end="0"/>
        <w:jc w:val="both"/>
        <w:rPr>
          <w:rFonts w:ascii="Arial" w:hAnsi="Arial" w:cs="David"/>
          <w:color w:val="000000"/>
        </w:rPr>
      </w:pPr>
      <w:r>
        <w:rPr>
          <w:rFonts w:cs="David" w:ascii="Arial" w:hAnsi="Arial"/>
          <w:color w:val="000000"/>
          <w:rtl w:val="true"/>
        </w:rPr>
        <w:t>"</w:t>
      </w:r>
      <w:r>
        <w:rPr>
          <w:rFonts w:ascii="Arial" w:hAnsi="Arial" w:cs="David"/>
          <w:color w:val="000000"/>
          <w:rtl w:val="true"/>
        </w:rPr>
        <w:t>האקסטזי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יכול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לגרום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הפרעות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נפשיות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לא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מאוזנות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הכוללות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התקפי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חרדה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פניקה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דיכאון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וחשיבה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פרנואידית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השפעת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הסם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גורמת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חוסר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שקט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הזיות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שמיעה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וראייה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תחושת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רדיפה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התנתקות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מהמציאות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ופגיעה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בכושר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השיפוט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לעתים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מביא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הסם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בעקבותיו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עלייה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קיצונית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בערנות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אופוריה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ופרצי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אנרגיה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גופנית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ונפשית</w:t>
      </w:r>
      <w:r>
        <w:rPr>
          <w:rFonts w:cs="David" w:ascii="Arial" w:hAnsi="Arial"/>
          <w:color w:val="000000"/>
          <w:rtl w:val="true"/>
        </w:rPr>
        <w:t xml:space="preserve">... </w:t>
      </w:r>
      <w:r>
        <w:rPr>
          <w:rFonts w:ascii="Arial" w:hAnsi="Arial" w:cs="David"/>
          <w:color w:val="000000"/>
          <w:rtl w:val="true"/>
        </w:rPr>
        <w:t>עם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חלוף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cs="David" w:ascii="Arial" w:hAnsi="Arial"/>
          <w:color w:val="000000"/>
        </w:rPr>
        <w:t>24</w:t>
      </w:r>
      <w:r>
        <w:rPr>
          <w:rFonts w:cs="David" w:ascii="Arial" w:hAnsi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חודשים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אחדים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ממועד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השימוש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המשתמש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קהות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חושים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דיכאון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חרדה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כעס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רגזנות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עוינות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ועייפות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רצוף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מותיר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במשתמש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תופעות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דיכאון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והפרעות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בזיכרון</w:t>
      </w:r>
      <w:r>
        <w:rPr>
          <w:rFonts w:cs="David" w:ascii="Arial" w:hAnsi="Arial"/>
          <w:color w:val="000000"/>
          <w:rtl w:val="true"/>
        </w:rPr>
        <w:t xml:space="preserve">... </w:t>
      </w:r>
      <w:r>
        <w:rPr>
          <w:rFonts w:ascii="Arial" w:hAnsi="Arial" w:cs="David"/>
          <w:color w:val="000000"/>
          <w:rtl w:val="true"/>
        </w:rPr>
        <w:t>התכונות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המעוררות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הסם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גורמות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ללחץ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דם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גבוה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ודפק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מהיר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הפרעות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בקצב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הלב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והתכווצויות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בעת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נמצא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הלב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לעתים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במצבי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לחץ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היכולים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לגרום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התקף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לב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כמו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כן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נצפו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מקרים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שטפי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דם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במוח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תוך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כדי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פעילות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גופנית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מאומצת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כזו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הנעשית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במסיבות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ריקודים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עלול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לגרום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עלייה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מסוכנת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בטמפרטורת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הגוף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cs="David" w:ascii="Arial" w:hAnsi="Arial"/>
          <w:color w:val="000000"/>
          <w:rtl w:val="true"/>
        </w:rPr>
        <w:t>(</w:t>
      </w:r>
      <w:r>
        <w:rPr>
          <w:rFonts w:ascii="Arial" w:hAnsi="Arial" w:cs="David"/>
          <w:color w:val="000000"/>
          <w:rtl w:val="true"/>
        </w:rPr>
        <w:t>עד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למעלה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</w:t>
      </w:r>
      <w:r>
        <w:rPr>
          <w:rFonts w:cs="David" w:ascii="Arial" w:hAnsi="Arial"/>
          <w:color w:val="000000"/>
          <w:rtl w:val="true"/>
        </w:rPr>
        <w:t xml:space="preserve">- </w:t>
      </w:r>
      <w:r>
        <w:rPr>
          <w:rFonts w:cs="David" w:ascii="Arial" w:hAnsi="Arial"/>
          <w:color w:val="000000"/>
        </w:rPr>
        <w:t>43</w:t>
      </w:r>
      <w:r>
        <w:rPr>
          <w:rFonts w:cs="David" w:ascii="Arial" w:hAnsi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מעלות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צלזיוס</w:t>
      </w:r>
      <w:r>
        <w:rPr>
          <w:rFonts w:cs="David" w:ascii="Arial" w:hAnsi="Arial"/>
          <w:color w:val="000000"/>
          <w:rtl w:val="true"/>
        </w:rPr>
        <w:t xml:space="preserve">). </w:t>
      </w:r>
      <w:r>
        <w:rPr>
          <w:rFonts w:ascii="Arial" w:hAnsi="Arial" w:cs="David"/>
          <w:color w:val="000000"/>
          <w:rtl w:val="true"/>
        </w:rPr>
        <w:t>זוהי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אחת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מהשפעותיו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המזיקות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הגוף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והיא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קשורה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בהרס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מנגנון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בקרת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הטמפרטורה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במוח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שהשימוש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מוביל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אליו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עליית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טמפרטורת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הגוף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וההתייבשות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הנלווית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אליה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יכולות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לגרום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סיבוכים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שונים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במערכת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זרימת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הדם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השפעה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הלב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וכדומה</w:t>
      </w:r>
      <w:r>
        <w:rPr>
          <w:rFonts w:cs="David" w:ascii="Arial" w:hAnsi="Arial"/>
          <w:color w:val="000000"/>
          <w:rtl w:val="true"/>
        </w:rPr>
        <w:t xml:space="preserve">. </w:t>
      </w:r>
      <w:r>
        <w:rPr>
          <w:rFonts w:ascii="Arial" w:hAnsi="Arial" w:cs="David"/>
          <w:color w:val="000000"/>
          <w:rtl w:val="true"/>
        </w:rPr>
        <w:t>הביטוי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לכך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יכול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להיות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בתחושות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כמו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עוויתות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שרירים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ודופק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מואץ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עד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אבדן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הכרה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ומוות</w:t>
      </w:r>
      <w:r>
        <w:rPr>
          <w:rFonts w:cs="David" w:ascii="Arial" w:hAnsi="Arial"/>
          <w:color w:val="000000"/>
          <w:rtl w:val="true"/>
        </w:rPr>
        <w:t xml:space="preserve">... </w:t>
      </w:r>
      <w:r>
        <w:rPr>
          <w:rFonts w:ascii="Arial" w:hAnsi="Arial" w:cs="David"/>
          <w:color w:val="000000"/>
          <w:rtl w:val="true"/>
        </w:rPr>
        <w:t>השפעות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נוספות</w:t>
      </w:r>
      <w:r>
        <w:rPr>
          <w:rFonts w:cs="David" w:ascii="Arial" w:hAnsi="Arial"/>
          <w:color w:val="000000"/>
          <w:rtl w:val="true"/>
        </w:rPr>
        <w:t xml:space="preserve">: </w:t>
      </w:r>
      <w:r>
        <w:rPr>
          <w:rFonts w:ascii="Arial" w:hAnsi="Arial" w:cs="David"/>
          <w:color w:val="000000"/>
          <w:rtl w:val="true"/>
        </w:rPr>
        <w:t>השימוש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גורם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התרחבות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האישונים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ראייה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כפולה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הפרשת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ריר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יובש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בפה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ירידה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בתיאבון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נוקשות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בלסתות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בחילה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אי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יציבות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בקרסוליים</w:t>
      </w:r>
      <w:r>
        <w:rPr>
          <w:rFonts w:cs="David" w:ascii="Arial" w:hAnsi="Arial"/>
          <w:color w:val="000000"/>
          <w:rtl w:val="true"/>
        </w:rPr>
        <w:t xml:space="preserve">... </w:t>
      </w:r>
      <w:r>
        <w:rPr>
          <w:rFonts w:ascii="Arial" w:hAnsi="Arial" w:cs="David"/>
          <w:color w:val="000000"/>
          <w:rtl w:val="true"/>
        </w:rPr>
        <w:t>השימוש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גורם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למוח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נזק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וזה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יכול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להיות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בלתי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הפיך</w:t>
      </w:r>
      <w:r>
        <w:rPr>
          <w:rFonts w:cs="David" w:ascii="Arial" w:hAnsi="Arial"/>
          <w:color w:val="000000"/>
          <w:rtl w:val="true"/>
        </w:rPr>
        <w:t xml:space="preserve">...  </w:t>
      </w:r>
      <w:r>
        <w:rPr>
          <w:rFonts w:ascii="Arial" w:hAnsi="Arial" w:cs="David"/>
          <w:color w:val="000000"/>
          <w:rtl w:val="true"/>
        </w:rPr>
        <w:t>השימוש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פוגע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בנוירונים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במוח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שמשחררים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חומר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כימי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חשוב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לפעולת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המוח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cs="David" w:ascii="Arial" w:hAnsi="Arial"/>
          <w:color w:val="000000"/>
          <w:rtl w:val="true"/>
        </w:rPr>
        <w:t xml:space="preserve">- </w:t>
      </w:r>
      <w:r>
        <w:rPr>
          <w:rFonts w:ascii="Arial" w:hAnsi="Arial" w:cs="David"/>
          <w:color w:val="000000"/>
          <w:rtl w:val="true"/>
        </w:rPr>
        <w:t>סרוטונין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לנוירונים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אלו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תפקיד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חשוב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וישיר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בוויסות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התנהגויות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שונות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כמו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תוקפנות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מצבי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רוח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פעילות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מינית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שינה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רגישות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לכאב</w:t>
      </w:r>
      <w:r>
        <w:rPr>
          <w:rFonts w:cs="David" w:ascii="Arial" w:hAnsi="Arial"/>
          <w:color w:val="000000"/>
          <w:rtl w:val="true"/>
        </w:rPr>
        <w:t xml:space="preserve">... </w:t>
      </w:r>
      <w:r>
        <w:rPr>
          <w:rFonts w:ascii="Arial" w:hAnsi="Arial" w:cs="David"/>
          <w:color w:val="000000"/>
          <w:rtl w:val="true"/>
        </w:rPr>
        <w:t>שימוש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באקסטזי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יכול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לגרום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גם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לפגיעה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בכבד</w:t>
      </w:r>
      <w:r>
        <w:rPr>
          <w:rFonts w:cs="David" w:ascii="Arial" w:hAnsi="Arial"/>
          <w:color w:val="000000"/>
          <w:rtl w:val="true"/>
        </w:rPr>
        <w:t xml:space="preserve">, </w:t>
      </w:r>
      <w:r>
        <w:rPr>
          <w:rFonts w:ascii="Arial" w:hAnsi="Arial" w:cs="David"/>
          <w:color w:val="000000"/>
          <w:rtl w:val="true"/>
        </w:rPr>
        <w:t>במערכת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הכליות</w:t>
      </w:r>
      <w:r>
        <w:rPr>
          <w:rFonts w:ascii="Arial" w:hAnsi="Arial" w:eastAsia="Arial" w:cs="Arial"/>
          <w:color w:val="000000"/>
          <w:rtl w:val="true"/>
        </w:rPr>
        <w:t xml:space="preserve"> </w:t>
      </w:r>
      <w:r>
        <w:rPr>
          <w:rFonts w:ascii="Arial" w:hAnsi="Arial" w:cs="David"/>
          <w:color w:val="000000"/>
          <w:rtl w:val="true"/>
        </w:rPr>
        <w:t>ובשרירים</w:t>
      </w:r>
      <w:r>
        <w:rPr>
          <w:rFonts w:cs="David" w:ascii="Arial" w:hAnsi="Arial"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hanging="682" w:start="720" w:end="0"/>
        <w:jc w:val="both"/>
        <w:rPr>
          <w:rStyle w:val="PageNumber"/>
          <w:rFonts w:ascii="David" w:hAnsi="David" w:cs="David"/>
          <w:b/>
        </w:rPr>
      </w:pPr>
      <w:r>
        <w:rPr>
          <w:rStyle w:val="PageNumber"/>
          <w:b/>
        </w:rPr>
        <w:t>5</w:t>
      </w:r>
      <w:r>
        <w:rPr>
          <w:rStyle w:val="PageNumber"/>
          <w:b/>
          <w:rtl w:val="true"/>
        </w:rPr>
        <w:t>.</w:t>
        <w:tab/>
      </w:r>
      <w:r>
        <w:rPr>
          <w:rStyle w:val="PageNumber"/>
          <w:b/>
          <w:b/>
          <w:rtl w:val="true"/>
        </w:rPr>
        <w:t>הנאשם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סייע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לייבא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</w:rPr>
        <w:t>8439</w:t>
      </w:r>
      <w:r>
        <w:rPr>
          <w:rStyle w:val="PageNumber"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טבליות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סם</w:t>
      </w:r>
      <w:r>
        <w:rPr>
          <w:rStyle w:val="PageNumber"/>
          <w:b/>
          <w:rtl w:val="true"/>
        </w:rPr>
        <w:t xml:space="preserve">. </w:t>
      </w:r>
      <w:r>
        <w:rPr>
          <w:rStyle w:val="PageNumber"/>
          <w:b/>
          <w:b/>
          <w:rtl w:val="true"/>
        </w:rPr>
        <w:t>המדובר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בכמות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עצומה</w:t>
      </w:r>
      <w:r>
        <w:rPr>
          <w:rStyle w:val="PageNumber"/>
          <w:b/>
          <w:rtl w:val="true"/>
        </w:rPr>
        <w:t xml:space="preserve">. </w:t>
      </w:r>
      <w:r>
        <w:rPr>
          <w:rStyle w:val="PageNumber"/>
          <w:b/>
          <w:b/>
          <w:rtl w:val="true"/>
        </w:rPr>
        <w:t>לסיבור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האוזן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יצוין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כי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פקודת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הסמים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קובעת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חזקה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לפיה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מי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שמחזיק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יותר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מ</w:t>
      </w:r>
      <w:r>
        <w:rPr>
          <w:rStyle w:val="PageNumber"/>
          <w:b/>
          <w:rtl w:val="true"/>
        </w:rPr>
        <w:t>-</w:t>
      </w:r>
      <w:r>
        <w:rPr>
          <w:rStyle w:val="PageNumber"/>
          <w:b/>
        </w:rPr>
        <w:t>3</w:t>
      </w:r>
      <w:r>
        <w:rPr>
          <w:rStyle w:val="PageNumber"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יחידות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של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</w:rPr>
        <w:t>MDMA</w:t>
      </w:r>
      <w:r>
        <w:rPr>
          <w:rStyle w:val="PageNumber"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עושה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זאת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שלא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לצריכתו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העצמית</w:t>
      </w:r>
      <w:r>
        <w:rPr>
          <w:rStyle w:val="PageNumber"/>
          <w:b/>
          <w:rtl w:val="true"/>
        </w:rPr>
        <w:t xml:space="preserve">.  </w:t>
      </w:r>
    </w:p>
    <w:p>
      <w:pPr>
        <w:pStyle w:val="Normal"/>
        <w:spacing w:lineRule="auto" w:line="360"/>
        <w:ind w:hanging="682" w:start="720" w:end="0"/>
        <w:jc w:val="both"/>
        <w:rPr>
          <w:rStyle w:val="PageNumber"/>
          <w:rFonts w:ascii="David" w:hAnsi="David" w:cs="David"/>
          <w:b/>
        </w:rPr>
      </w:pPr>
      <w:r>
        <w:rPr>
          <w:rtl w:val="true"/>
        </w:rPr>
      </w:r>
    </w:p>
    <w:p>
      <w:pPr>
        <w:pStyle w:val="Normal"/>
        <w:spacing w:lineRule="auto" w:line="360"/>
        <w:ind w:hanging="682" w:start="720" w:end="0"/>
        <w:jc w:val="both"/>
        <w:rPr>
          <w:rStyle w:val="PageNumber"/>
          <w:b/>
        </w:rPr>
      </w:pPr>
      <w:r>
        <w:rPr>
          <w:rStyle w:val="PageNumber"/>
          <w:b/>
        </w:rPr>
        <w:t>6</w:t>
      </w:r>
      <w:r>
        <w:rPr>
          <w:rStyle w:val="PageNumber"/>
          <w:b/>
          <w:rtl w:val="true"/>
        </w:rPr>
        <w:t>.</w:t>
        <w:tab/>
      </w:r>
      <w:r>
        <w:rPr>
          <w:rStyle w:val="PageNumber"/>
          <w:b/>
          <w:b/>
          <w:rtl w:val="true"/>
        </w:rPr>
        <w:t>הערכים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החברתיים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שנפגעו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מהעבירות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שביצע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הנאשם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בעיקר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ערכי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המלחמה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בסמים</w:t>
      </w:r>
      <w:r>
        <w:rPr>
          <w:rStyle w:val="PageNumber"/>
          <w:b/>
          <w:rtl w:val="true"/>
        </w:rPr>
        <w:t xml:space="preserve">, </w:t>
      </w:r>
      <w:r>
        <w:rPr>
          <w:rStyle w:val="PageNumber"/>
          <w:b/>
          <w:b/>
          <w:rtl w:val="true"/>
        </w:rPr>
        <w:t>בריאות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הציבור</w:t>
      </w:r>
      <w:r>
        <w:rPr>
          <w:rStyle w:val="PageNumber"/>
          <w:b/>
          <w:rtl w:val="true"/>
        </w:rPr>
        <w:t xml:space="preserve">, </w:t>
      </w:r>
      <w:r>
        <w:rPr>
          <w:rStyle w:val="PageNumber"/>
          <w:b/>
          <w:b/>
          <w:rtl w:val="true"/>
        </w:rPr>
        <w:t>שלום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הציבור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ובטחונו</w:t>
      </w:r>
      <w:r>
        <w:rPr>
          <w:rStyle w:val="PageNumber"/>
          <w:b/>
          <w:rtl w:val="true"/>
        </w:rPr>
        <w:t>.</w:t>
      </w:r>
    </w:p>
    <w:p>
      <w:pPr>
        <w:pStyle w:val="Normal"/>
        <w:spacing w:lineRule="auto" w:line="360"/>
        <w:ind w:hanging="656" w:start="656" w:end="0"/>
        <w:jc w:val="both"/>
        <w:rPr>
          <w:rStyle w:val="PageNumber"/>
          <w:b/>
        </w:rPr>
      </w:pPr>
      <w:r>
        <w:rPr>
          <w:rtl w:val="true"/>
        </w:rPr>
      </w:r>
    </w:p>
    <w:p>
      <w:pPr>
        <w:pStyle w:val="Normal"/>
        <w:spacing w:lineRule="auto" w:line="360"/>
        <w:ind w:hanging="656" w:start="656" w:end="0"/>
        <w:jc w:val="both"/>
        <w:rPr>
          <w:rStyle w:val="PageNumber"/>
          <w:b/>
        </w:rPr>
      </w:pPr>
      <w:r>
        <w:rPr>
          <w:rStyle w:val="PageNumber"/>
          <w:b/>
          <w:rtl w:val="true"/>
        </w:rPr>
        <w:tab/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; </w:t>
      </w:r>
      <w:r>
        <w:rPr>
          <w:rtl w:val="true"/>
        </w:rPr>
        <w:t>וכמותו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tl w:val="true"/>
        </w:rPr>
        <w:t xml:space="preserve">"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56" w:start="656" w:end="0"/>
        <w:jc w:val="both"/>
        <w:rPr>
          <w:rStyle w:val="PageNumber"/>
          <w:b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PageNumber"/>
          <w:b/>
        </w:rPr>
      </w:pPr>
      <w:r>
        <w:rPr>
          <w:rStyle w:val="PageNumber"/>
          <w:b/>
        </w:rPr>
        <w:t>7</w:t>
      </w:r>
      <w:r>
        <w:rPr>
          <w:rStyle w:val="PageNumber"/>
          <w:b/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b/>
          <w:rtl w:val="true"/>
        </w:rPr>
        <w:t>מובהקת</w:t>
      </w:r>
      <w:r>
        <w:rPr>
          <w:rStyle w:val="PageNumber"/>
          <w:rFonts w:cs="Times New Roman"/>
          <w:b/>
          <w:b/>
          <w:rtl w:val="true"/>
        </w:rPr>
        <w:t xml:space="preserve"> </w:t>
      </w:r>
      <w:r>
        <w:rPr>
          <w:rStyle w:val="PageNumber"/>
          <w:b/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>
          <w:rStyle w:val="PageNumber"/>
          <w:b/>
        </w:rPr>
      </w:pPr>
      <w:r>
        <w:rPr>
          <w:rtl w:val="true"/>
        </w:rPr>
        <w:t>"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; </w:t>
      </w:r>
      <w:r>
        <w:rPr>
          <w:rtl w:val="true"/>
        </w:rPr>
        <w:t>והחברה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הכריזה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-</w:t>
      </w:r>
      <w:r>
        <w:rPr>
          <w:rtl w:val="true"/>
        </w:rPr>
        <w:t>לשימוש</w:t>
      </w:r>
      <w:r>
        <w:rPr>
          <w:rtl w:val="true"/>
        </w:rPr>
        <w:t>-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למשולבים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ההפצה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חמורים</w:t>
      </w:r>
      <w:r>
        <w:rPr>
          <w:rtl w:val="true"/>
        </w:rPr>
        <w:t xml:space="preserve">...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 " 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6029/03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גולן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שמאי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734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739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567" w:start="567" w:end="0"/>
        <w:jc w:val="both"/>
        <w:rPr>
          <w:rStyle w:val="PageNumber"/>
          <w:b/>
        </w:rPr>
      </w:pPr>
      <w:r>
        <w:rPr>
          <w:rtl w:val="true"/>
        </w:rPr>
      </w:r>
    </w:p>
    <w:p>
      <w:pPr>
        <w:pStyle w:val="Quote"/>
        <w:spacing w:lineRule="auto" w:line="360"/>
        <w:ind w:start="1440" w:end="454"/>
        <w:jc w:val="both"/>
        <w:rPr>
          <w:rStyle w:val="PageNumber"/>
          <w:rFonts w:cs="David"/>
          <w:sz w:val="24"/>
        </w:rPr>
      </w:pP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חשיבות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המלחמה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בנגע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הסמים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ידועה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לכל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והעוסקים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בסחר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ובתיווך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יידעו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מלחמת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החורמה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בעברייני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סמים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נמשכת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והולכת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מלחמה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קשה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היא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מלחמה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ארוכה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והיא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כמלחמת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ישראל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בעמלק</w:t>
      </w:r>
      <w:r>
        <w:rPr>
          <w:rFonts w:cs="David"/>
          <w:sz w:val="24"/>
          <w:rtl w:val="true"/>
        </w:rPr>
        <w:t xml:space="preserve">" ( </w:t>
      </w:r>
      <w:hyperlink r:id="rId16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</w:rPr>
          <w:t>4998/95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מדינת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ישראל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אוקטביו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נא</w:t>
        </w:r>
      </w:hyperlink>
      <w:r>
        <w:rPr>
          <w:rFonts w:cs="David"/>
          <w:sz w:val="24"/>
          <w:rtl w:val="true"/>
        </w:rPr>
        <w:t>(</w:t>
      </w:r>
      <w:r>
        <w:rPr>
          <w:rFonts w:cs="David"/>
          <w:sz w:val="24"/>
        </w:rPr>
        <w:t>3</w:t>
      </w:r>
      <w:r>
        <w:rPr>
          <w:rFonts w:cs="David"/>
          <w:sz w:val="24"/>
          <w:rtl w:val="true"/>
        </w:rPr>
        <w:t xml:space="preserve">) </w:t>
      </w:r>
      <w:r>
        <w:rPr>
          <w:rFonts w:cs="David"/>
          <w:sz w:val="24"/>
        </w:rPr>
        <w:t>769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</w:rPr>
        <w:t>787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השופט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כתארו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אז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 xml:space="preserve">- </w:t>
      </w:r>
      <w:r>
        <w:rPr>
          <w:rFonts w:cs="David"/>
          <w:sz w:val="24"/>
          <w:sz w:val="24"/>
          <w:rtl w:val="true"/>
        </w:rPr>
        <w:t>מ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  <w:sz w:val="24"/>
          <w:rtl w:val="true"/>
        </w:rPr>
        <w:t>חשין</w:t>
      </w:r>
      <w:r>
        <w:rPr>
          <w:rFonts w:cs="David"/>
          <w:sz w:val="24"/>
          <w:rtl w:val="true"/>
        </w:rPr>
        <w:t xml:space="preserve">)". </w:t>
      </w:r>
    </w:p>
    <w:p>
      <w:pPr>
        <w:pStyle w:val="Normal"/>
        <w:spacing w:lineRule="auto" w:line="360"/>
        <w:ind w:start="1440" w:end="0"/>
        <w:jc w:val="start"/>
        <w:rPr>
          <w:b/>
        </w:rPr>
      </w:pPr>
      <w:r>
        <w:rPr>
          <w:b/>
          <w:rtl w:val="true"/>
        </w:rPr>
        <w:t>"</w:t>
      </w:r>
      <w:r>
        <w:rPr>
          <w:b/>
          <w:b/>
          <w:rtl w:val="true"/>
        </w:rPr>
        <w:t>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משפט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קבע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ושב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וקבע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נגע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פושה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בארצנו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ומתפשט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פינות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החברה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כך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למשתמשים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שבהמשך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נופלים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קורבן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להתמכרותם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וכך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לאלה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שאינם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משתמשים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בסם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האזרחים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השורה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חשופים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לפגיעה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ברכושם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תעשיית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הסמים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הענישה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חייבת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להיות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וברורה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במטרה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להרתיע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המערער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בפועל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ואחרים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בכוח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כדי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לעמוד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עקרון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ההלימה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יש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להתאים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העונש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לחומרת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המעשים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שנמדדת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בבחינת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אופי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העבירה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סוג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וכמותו</w:t>
      </w:r>
      <w:r>
        <w:rPr>
          <w:b/>
          <w:rtl w:val="true"/>
        </w:rPr>
        <w:t>." (</w:t>
      </w:r>
      <w:hyperlink r:id="rId17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6165/16</w:t>
        </w:r>
      </w:hyperlink>
      <w:r>
        <w:rPr>
          <w:b/>
          <w:rtl w:val="true"/>
        </w:rPr>
        <w:t xml:space="preserve"> </w:t>
      </w:r>
      <w:r>
        <w:rPr>
          <w:bCs/>
          <w:rtl w:val="true"/>
        </w:rPr>
        <w:t>יעקב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כהן</w:t>
      </w:r>
      <w:r>
        <w:rPr>
          <w:rFonts w:cs="Times New Roman"/>
          <w:bCs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>'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פורסם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בנבו</w:t>
      </w:r>
      <w:r>
        <w:rPr>
          <w:b/>
          <w:rtl w:val="true"/>
        </w:rPr>
        <w:t xml:space="preserve">, </w:t>
      </w:r>
      <w:r>
        <w:rPr>
          <w:b/>
        </w:rPr>
        <w:t>19.07.2017</w:t>
      </w:r>
      <w:r>
        <w:rPr>
          <w:b/>
          <w:rtl w:val="true"/>
        </w:rPr>
        <w:t>)</w:t>
        <w:br/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2119/07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שטרית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29.04.08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והתחזות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14,000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באמסטרדם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שהכילה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48,000</w:t>
      </w:r>
      <w:r>
        <w:rPr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כדורי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מזויף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שותפיו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10635/08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13.12.10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וניסיון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שהכילה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24,738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פתוחה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סניף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לאספה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בנימוקים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לקולא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8340/14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עובדיה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10.03.15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אזרח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לייבא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מעטפה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שהכילה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54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עסקאות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152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ברצונו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מטעמי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1932/15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פיליפ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17.04.16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446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b/>
          <w:bCs/>
          <w:color w:val="000000"/>
        </w:rPr>
        <w:t>, 400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26.4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גרמים</w:t>
      </w:r>
      <w:r>
        <w:rPr>
          <w:rtl w:val="true"/>
        </w:rPr>
        <w:t xml:space="preserve">,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3155-08-12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סבג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בדואר</w:t>
      </w:r>
      <w:r>
        <w:rPr>
          <w:rtl w:val="true"/>
        </w:rPr>
        <w:t xml:space="preserve">,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,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2-6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5958/13</w:t>
        </w:r>
      </w:hyperlink>
      <w:r>
        <w:rPr>
          <w:rtl w:val="true"/>
        </w:rPr>
        <w:t xml:space="preserve"> </w:t>
      </w:r>
      <w:r>
        <w:rPr>
          <w:rtl w:val="true"/>
        </w:rPr>
        <w:t>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שרגא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29.7.14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tl w:val="true"/>
        </w:rPr>
        <w:t xml:space="preserve">, </w:t>
      </w:r>
      <w:r>
        <w:rPr>
          <w:rtl w:val="true"/>
        </w:rPr>
        <w:t>מקבלות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כמובן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שנדונו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ולחומרא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המושלמת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ובעבירה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במאפייניו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העיקריים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וזיוף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הכח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עיינתי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ענייננו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2518/16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יניב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יצחקי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לסניף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נוזלי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ובקיומו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שהוצגו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ההגנה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סגורים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בטיעוניה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מסוימת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שהצדיקו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ממילא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מתקיימות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המצדיקות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</w:t>
        <w:tab/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מתוכננים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כרוכים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בסדרת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זמן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מגרמניה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נועדו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טשטוש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המעורבים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אמנם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ייבוא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ותרמו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תרומה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להוצאת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הפועל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בהפללה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שעונשה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כנגד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שנראתה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הולמת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והפצתם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נמנעה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התכנית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מצליחה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וגורמת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ולכלל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עברו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הפלילי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כולל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עבירת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איומים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ומכירת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אלכוהול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לקטין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וזהו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מאסרו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הראשון</w:t>
      </w:r>
      <w:r>
        <w:rPr>
          <w:b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לפתות</w:t>
      </w:r>
      <w:r>
        <w:rPr>
          <w:rtl w:val="true"/>
        </w:rPr>
        <w:t xml:space="preserve">. </w:t>
      </w:r>
      <w:r>
        <w:rPr>
          <w:rtl w:val="true"/>
        </w:rPr>
        <w:t>ובפועל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tl w:val="true"/>
        </w:rPr>
        <w:t xml:space="preserve">,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10,390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ד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לאפשרות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פרודוקטיבי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ה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שחולט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היבטים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ובמצבה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חשוון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2018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5775-02-18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 תורג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cs="Times New Roman"/>
      <w:i/>
      <w:iCs/>
      <w:color w:val="243F60"/>
    </w:rPr>
  </w:style>
  <w:style w:type="character" w:styleId="DefaultParagraphFont">
    <w:name w:val="Default Paragraph Font"/>
    <w:qFormat/>
    <w:rPr/>
  </w:style>
  <w:style w:type="character" w:styleId="CharChar3">
    <w:name w:val=" Char Char3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QuoteChar">
    <w:name w:val="Quote Char"/>
    <w:qFormat/>
    <w:rPr>
      <w:rFonts w:ascii="Times New Roman" w:hAnsi="Times New Roman" w:eastAsia="Times New Roman" w:cs="Times New Roman"/>
      <w:sz w:val="20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Quote">
    <w:name w:val="Quote"/>
    <w:basedOn w:val="Normal"/>
    <w:qFormat/>
    <w:pPr>
      <w:overflowPunct w:val="false"/>
      <w:autoSpaceDE w:val="false"/>
      <w:spacing w:lineRule="exact" w:line="284" w:before="0" w:after="240"/>
      <w:ind w:hanging="0" w:start="454" w:end="454"/>
      <w:jc w:val="both"/>
    </w:pPr>
    <w:rPr>
      <w:rFonts w:cs="Times New Roman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1" TargetMode="External"/><Relationship Id="rId8" Type="http://schemas.openxmlformats.org/officeDocument/2006/relationships/hyperlink" Target="http://www.nevo.co.il/law/70301/418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4216/7.a.;7.c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case/5786821" TargetMode="External"/><Relationship Id="rId16" Type="http://schemas.openxmlformats.org/officeDocument/2006/relationships/hyperlink" Target="http://www.nevo.co.il/case/5988308" TargetMode="External"/><Relationship Id="rId17" Type="http://schemas.openxmlformats.org/officeDocument/2006/relationships/hyperlink" Target="http://www.nevo.co.il/case/21477662" TargetMode="External"/><Relationship Id="rId18" Type="http://schemas.openxmlformats.org/officeDocument/2006/relationships/hyperlink" Target="http://www.nevo.co.il/case/5813010" TargetMode="External"/><Relationship Id="rId19" Type="http://schemas.openxmlformats.org/officeDocument/2006/relationships/hyperlink" Target="http://www.nevo.co.il/case/6172686" TargetMode="External"/><Relationship Id="rId20" Type="http://schemas.openxmlformats.org/officeDocument/2006/relationships/hyperlink" Target="http://www.nevo.co.il/case/18718565" TargetMode="External"/><Relationship Id="rId21" Type="http://schemas.openxmlformats.org/officeDocument/2006/relationships/hyperlink" Target="http://www.nevo.co.il/case/20118363" TargetMode="External"/><Relationship Id="rId22" Type="http://schemas.openxmlformats.org/officeDocument/2006/relationships/hyperlink" Target="http://www.nevo.co.il/case/3888458" TargetMode="External"/><Relationship Id="rId23" Type="http://schemas.openxmlformats.org/officeDocument/2006/relationships/hyperlink" Target="http://www.nevo.co.il/case/7980156" TargetMode="External"/><Relationship Id="rId24" Type="http://schemas.openxmlformats.org/officeDocument/2006/relationships/hyperlink" Target="http://www.nevo.co.il/case/21472250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2018-11-15T07:45:00Z</dcterms:created>
  <dc:creator> </dc:creator>
  <dc:description/>
  <cp:keywords/>
  <dc:language>en-IL</dc:language>
  <cp:lastModifiedBy>orly</cp:lastModifiedBy>
  <dcterms:modified xsi:type="dcterms:W3CDTF">2018-11-15T07:45:00Z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 תורג'מן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5786821;5988308;21477662;5813010;6172686;18718565;20118363;3888458;7980156;21472250</vt:lpwstr>
  </property>
  <property fmtid="{D5CDD505-2E9C-101B-9397-08002B2CF9AE}" pid="9" name="CITY">
    <vt:lpwstr>ב"ש</vt:lpwstr>
  </property>
  <property fmtid="{D5CDD505-2E9C-101B-9397-08002B2CF9AE}" pid="10" name="DATE">
    <vt:lpwstr>20181101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4216/013;007.a;007.c</vt:lpwstr>
  </property>
  <property fmtid="{D5CDD505-2E9C-101B-9397-08002B2CF9AE}" pid="15" name="LAWLISTTMP2">
    <vt:lpwstr>70301/031;418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5775</vt:lpwstr>
  </property>
  <property fmtid="{D5CDD505-2E9C-101B-9397-08002B2CF9AE}" pid="24" name="NEWPARTB">
    <vt:lpwstr>02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עבירות סמים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8991</vt:lpwstr>
  </property>
  <property fmtid="{D5CDD505-2E9C-101B-9397-08002B2CF9AE}" pid="60" name="PADIDATE">
    <vt:lpwstr>20181115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390120181101</vt:lpwstr>
  </property>
  <property fmtid="{D5CDD505-2E9C-101B-9397-08002B2CF9AE}" pid="70" name="TYPE_N_DATE">
    <vt:lpwstr>39020181101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