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14578-04-19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אברגיל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אברגיל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חצרוני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הורשע בהתאם להודאתו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ייצור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הכנה והפקה של סם מסוכן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 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הפקודה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 סם מסוכן שלא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סעיף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בפקודה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 יום </w:t>
      </w:r>
      <w:r>
        <w:rPr>
          <w:rFonts w:cs="David" w:ascii="David" w:hAnsi="David"/>
          <w:color w:val="000000"/>
        </w:rPr>
        <w:t>15.11.18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ועובר ליום </w:t>
      </w:r>
      <w:r>
        <w:rPr>
          <w:rFonts w:cs="David" w:ascii="David" w:hAnsi="David"/>
          <w:color w:val="000000"/>
        </w:rPr>
        <w:t>3.2.19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מועד ההתחלה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b/>
          <w:b/>
          <w:bCs/>
          <w:color w:val="000000"/>
          <w:rtl w:val="true"/>
        </w:rPr>
        <w:t>הקים הנאשם בדירה בהוד השרון מעבדה לגידול סם מסוכן מסוג קנבוס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לשם כך צייד את הדירה בנורות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מאווררים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מזגנים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שנאים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מסנני פחם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מדי טמפרטורה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דשנים וצינורות השקיה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הציוד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החל ממועד ההתחלה ועד לתאריך </w:t>
      </w:r>
      <w:r>
        <w:rPr>
          <w:rFonts w:cs="David" w:ascii="David" w:hAnsi="David"/>
          <w:b/>
          <w:bCs/>
          <w:color w:val="000000"/>
        </w:rPr>
        <w:t>27.3.19</w:t>
      </w:r>
      <w:r>
        <w:rPr>
          <w:rFonts w:cs="David" w:ascii="David" w:hAnsi="David"/>
          <w:b/>
          <w:bCs/>
          <w:color w:val="000000"/>
          <w:rtl w:val="true"/>
        </w:rPr>
        <w:t xml:space="preserve"> (</w:t>
      </w:r>
      <w:r>
        <w:rPr>
          <w:rFonts w:ascii="David" w:hAnsi="David"/>
          <w:b/>
          <w:b/>
          <w:bCs/>
          <w:color w:val="000000"/>
          <w:rtl w:val="true"/>
        </w:rPr>
        <w:t>מועד מעצרו של הנאשם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 xml:space="preserve">גידל הנאשם בדירה מאות שתילים שהגיעו למשקל של </w:t>
      </w:r>
      <w:r>
        <w:rPr>
          <w:rFonts w:cs="David" w:ascii="David" w:hAnsi="David"/>
          <w:b/>
          <w:bCs/>
          <w:color w:val="000000"/>
        </w:rPr>
        <w:t>80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 סם מסוג קנבוס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 הגיעו להסדר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שלפיו הוסכם כי המאשימה תעתור לעונש ראוי של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מאסר על תנאי 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המאשימה תעתור לחילוט רכוש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 חופשיה בטיעוניה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בהסכמת 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הוכרז סוחר 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הסכימו הצדדים על חילוט הפריטים המפורטים בבקשת החילוט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זולת הרכב אשר שוחרר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-1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הוגש מכתב שכתבה רעייתו של הנאשם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גב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רותי אברג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'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יל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אשר ציינה כי היא נשואה לנאשם מזה </w:t>
      </w:r>
      <w:r>
        <w:rPr>
          <w:rFonts w:cs="David" w:ascii="David" w:hAnsi="David"/>
          <w:color w:val="000000"/>
          <w:lang w:eastAsia="he-IL"/>
        </w:rPr>
        <w:t>36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ויש להם שלושה בנים בגירים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ושתי נכדות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מדובר במשפחה חמה ומלוכדת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שעברה עליות וירידות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במהלך חייהם היו מספר פעמים שהנאשם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נפל לסמים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עקב דכאון או משברים שעבר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ובכל פעם התגייסה המשפחה לסייע לו להיגמל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בכל פעם הנאשם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קם על הרגליים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והשתקם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בשנים האחרונות הנאשם נמצא בטיפול אשר מסייע לו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הוא עבד בעסק שנסגר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ומשלא מצא עבודה אחרת נקלע למשבר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ושוב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נפל לסמים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". </w:t>
      </w:r>
      <w:r>
        <w:rPr>
          <w:rFonts w:ascii="David" w:hAnsi="David"/>
          <w:color w:val="000000"/>
          <w:rtl w:val="true"/>
          <w:lang w:eastAsia="he-IL"/>
        </w:rPr>
        <w:t>המצב הבריאותי שלו הדרדר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כשהתקשרו אליה מהמשטרה לעדכן אותה שהוא נעצר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היא הרגישה הקלה בכך שידעה שהנאשם עצור ובהשגחה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והוא ייגמל מסמים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ובלבד שלא יהיה ברחוב ובסמים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מצבו הבריאותי של הנאשם קשה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 נמצא במעקב תקופתי וזקוק לטיפול בבית חולים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היום הנאשם נקי מסמים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ועובר בדיקות סמים בבית הסוהר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 נראה טוב יותר ומתחרט על מעשיו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ביקשה להתחשב במצבו 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ascii="David" w:hAnsi="David"/>
          <w:color w:val="000000"/>
          <w:rtl w:val="true"/>
          <w:lang w:eastAsia="he-IL"/>
        </w:rPr>
        <w:t>נ</w:t>
      </w:r>
      <w:r>
        <w:rPr>
          <w:rFonts w:cs="David" w:ascii="David" w:hAnsi="David"/>
          <w:color w:val="000000"/>
          <w:rtl w:val="true"/>
          <w:lang w:eastAsia="he-IL"/>
        </w:rPr>
        <w:t>/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העידה ד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"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ר אביבה וולף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פסיכיאטרית מומחית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לדבריה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היא מנהלת המרפאה במרכז לבריאות הנפש נס ציונה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ומנהלת מערך של תחלואה כפולה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תפקידה לקדם טיפול בהתמכרויות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היא מכירה את הנאשם כ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cs="David" w:ascii="David" w:hAnsi="David"/>
          <w:color w:val="000000"/>
          <w:lang w:eastAsia="he-IL"/>
        </w:rPr>
        <w:t>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נפגשו לראשונה כשהוא הגיע למרפאה וביקש להיגמל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הוא היה מכור להרואין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והחל בטיפול תרופתי אשר הפסיק את השימוש בסם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 ביקש שימשיכו לקיים שיחות אחת לשבוע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והם עשו זאת כ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cs="David" w:ascii="David" w:hAnsi="David"/>
          <w:color w:val="000000"/>
          <w:lang w:eastAsia="he-IL"/>
        </w:rPr>
        <w:t>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תחילה אחת לשבוע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ובהמשך כל פעם שהנאשם היה במשבר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לאו דווקא על רקע שימוש בסמים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היא ראתה אדם רגיש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בארבעת החודשים שלפני המעצר ראתה שמשהו אינו כשורה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לנאשם יש התקפי חרדה ואירועים של מצבי רוח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 מאובחן כלוקה בחרדות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אך אינו סובל מתחלואה כפולה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הוא מאובחן כסובל מהפרעות התנהגות כתוצאה משימוש בסמים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בתקופה האחרונה היו סימנים של דיכאון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כשהלכה לפגוש אותו בבית המעצר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 סיפר לה על כך שהיה במשבר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ועל כך שהוא מתחרט על מעשיו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וכבר נקי מסמים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הוגשו ממסמכים רפואיים על אודות מצבו של הנאשם 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(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/</w:t>
      </w:r>
      <w:r>
        <w:rPr>
          <w:rFonts w:cs="David" w:ascii="David" w:hAnsi="David"/>
          <w:b/>
          <w:bCs/>
          <w:color w:val="000000"/>
          <w:lang w:eastAsia="he-IL"/>
        </w:rPr>
        <w:t>2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)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גבי פאר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הקים מעבדת סמים בדירה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צייד אותה בציוד מתאים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וגידל סמים שהגיעו למשקל של </w:t>
      </w:r>
      <w:r>
        <w:rPr>
          <w:rFonts w:cs="David" w:ascii="David" w:hAnsi="David"/>
          <w:color w:val="000000"/>
        </w:rPr>
        <w:t>80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בעוד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 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מדברי הפסיכיאטרית המטפלת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 וולף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אנו למדים שהנאשם ביצע את העבירה כשהוא היה מצוי בעיצומו של הליך טיפולי בבעיית ההתמכרויות 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במשך תשע 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דבריו אל הפסיכיאטרית היו מהשפה אל החוץ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הערכים החברתיים שנפגעו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בהגנה על הציבור מפני נזקי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 הפגיעה בערך המוגן היא ברף בינוני עד 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בשים לב לשכירת הדירה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 הסם ולהכנת הציוד הרב הנלווה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מתווספת עבירה נוספת של החזקת סמים שלא לצריכה 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לא בכדי קבע המחוקק לצד עבירת הגידול עונש מרבי של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וגם לעניין החזקת סמים שלא לצריכה 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קבע שתופעת המעבדות הפכה לתופעה נפוצה שטמון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 בשל החשש שהסם יתגלגל לגורמים עברייניים ומשם 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 שמורשע בביצוע עבירה כזו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דינו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למאסר מאחורי סורג ובריח לתקופה 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דברים אלה נכונים לגבי נאשמים חסרי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ומקל וחומר כשמדובר בנאשם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להעדיף את שיקולי ההרתעה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העובדה שמדובר בתופעה נרחבת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בתי המשפט לאורך השנים שבו והוציא תחת ידם מסר מאוד ברור במקרים 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לצורך ביצוע העבירה קדם תכנון מוקדם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שכר את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קנה את הציוד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הרכיב אותו בבית וגידל את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אמנם על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נגזר עונש מאסר בפועל של שישה חודשים ויום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לא ניתן ללמוד גזירה שווה מעניינו לעניין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יוצר הפרדה משמעותית מבחינת התפקיד של כל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והדומיננטיות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 הפוטנציאלי הוא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והעבירה בוצעה ממניע כלכלי של הפקת רווח קל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המאשימה עתרה למתחם שנע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מבחינת הנסיבות שאינן 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בנאשם רצידיוויסט בכלל ובעבירות סמים בפרט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 שמדובר במי שמכור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 נסיבה לחומרה ולא 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במי שהפך את הסמים לעסק 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בן </w:t>
      </w:r>
      <w:r>
        <w:rPr>
          <w:rFonts w:cs="David" w:ascii="David" w:hAnsi="David"/>
          <w:color w:val="000000"/>
        </w:rPr>
        <w:t>56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לחובתו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במגוון 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התחזות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הפרעה לשוטר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זיוף ומרמה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בריחה ממעצר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 וגניבה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לחובתו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בעבירות 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כמו גם הטיפול הנפשי שעבר במשך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מנעו ממנו לבצע את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במי שנשא במצטבר עונש כולל של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וחצי בבתי סוהר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הודה וחסך זמן 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עתרה המאשימה להשית על הנאשם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על תנאי ארוך ומרתיע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 משמעותי וחילוט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שחר חצרוני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מקרה זה שונה ממקרים אחרים של תיקי מעבדות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 בוצעה לפני כשנה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שוהה במעצר של ממש מאז שנעצר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ותנאי המעצר קשים מתנאי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כמות השתילים בכתב האישום המתוקן נרשמה 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מאות שתילים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ויש לפרש זאת לקולה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כמאות ברף הנמוך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 העיקרית היא ייצור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ועבירת ההחזקה היא עבירה נלווית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המיזם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סוהר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בוגרים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וסב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לנכדים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נולד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והזנחה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נאלץ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לאביו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נפטרו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נרצח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התיישן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והסתבך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להתגייס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הסתבכויות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לרועץ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באוניברסיטה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וההתמכרות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להסתבכויות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האסורים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להסתבכות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התדרדרות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נסגר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השתפר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לגמול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תחליפי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אינדיקציה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ניקיונו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מתחלואות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זקוק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לאינהלציה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השב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להעניק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מהמתחם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ממכפלת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המסייע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מסר כי הוא השתחרר ממאסר לפני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נקי 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וטיפל בהתמכרות שלו עם המטפלת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מצא 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שילם מיסים ועבד במשך 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אחר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העסק נסגר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מצא עצמו ללא 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 פרנסה ובבטלה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 שוב לצרוך סמים קשים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התנתק מהטיפול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לוקח כסף מבני המשפחה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היה זקוק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והסוחרים לא נתנו לו סמים באשראי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ואז הציעו לו לעבוד עמם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 הוא מצא עצמו בביצוע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מודה בעבירה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בוצעה עקב מצב ההתמכרות שלו לסמים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היום הוא במצב שבו הוא לא יאפשר שהדבר יחזור על 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העבירה לא הייתה אם הוא לא היה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נופל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חזרה לסם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 החברתיים</w:t>
      </w:r>
      <w:r>
        <w:rPr>
          <w:rFonts w:ascii="David" w:hAnsi="David"/>
          <w:color w:val="000000"/>
          <w:rtl w:val="true"/>
        </w:rPr>
        <w:t xml:space="preserve"> אשר נפגעו הם הגנה על הציבור מפני הנזקים הישירים והעקיפים אשר נגרמים עקב השימוש 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לעבירות הסמים פוטנציאל נזק גדול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השימוש בסמים גורר במקרים רבים אף ביצוע עבירות נלוות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בכדי קבע המחוקק לצד העבירה של גידול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הפקת והכנת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מרבי של עד עשרים 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בסם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שהוא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סם קל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בהשוואה לסמים אחרים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 המעבדות או המשתלות לגידול סמים הפכה בשנים האחרונות לתופעה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החשש שהסם אשר מגודל במקום יתגלגל לשוק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 עבריינים ומשם 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שוני משמעותי בין תיקים שונים של גידול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 מהרף הנמוך של גידול עציצים בודדים של סם בביתו של אדם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דרך הרף הבינוני של גידול מספר עשרות 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במשקל של קילוגרמים בודדים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שימוש באמצעי עזר לגידול שנרכשו לשם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דרך רף בינוני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גבוה של הקמת והחזקת מעבדות מתוחכמות לגידול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בדירות ייעודיות שנשכרו למטרה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כוללות ציוד בשווי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וכמות של עשרות קילוגרמים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ועד לרף הגבוה של גידול במעבדות מתוחכמות בבתים ייעודיים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 מאות קילוגרמים ומאות שתילים של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 זאת למטרות סחר בסמים ורווח כספי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לעניין זה ראו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מדיניות הענישה בעבירה של גידול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נותרה בעינה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גם כאשר מדובר בסם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קלים</w:t>
      </w:r>
      <w:r>
        <w:rPr>
          <w:rFonts w:cs="David" w:ascii="David" w:hAnsi="David"/>
          <w:color w:val="000000"/>
          <w:rtl w:val="true"/>
        </w:rPr>
        <w:t xml:space="preserve">":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ריבוי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המקרים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המובאים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לפנינו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בעת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האחרונה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גידול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ייצור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והפקת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קנבוס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לשם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ומכירה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כמו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גם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ומכירה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קנבוס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תוך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שימוש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באפליקציית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</w:t>
      </w:r>
      <w:r>
        <w:rPr>
          <w:rFonts w:cs="Century" w:ascii="Century" w:hAnsi="Century"/>
          <w:sz w:val="20"/>
          <w:rtl w:val="true"/>
        </w:rPr>
        <w:t>'</w:t>
      </w:r>
      <w:r>
        <w:rPr>
          <w:rFonts w:ascii="Century" w:hAnsi="Century" w:cs="Century"/>
          <w:sz w:val="20"/>
          <w:sz w:val="20"/>
          <w:rtl w:val="true"/>
        </w:rPr>
        <w:t>טלגראס</w:t>
      </w:r>
      <w:r>
        <w:rPr>
          <w:rFonts w:cs="Century" w:ascii="Century" w:hAnsi="Century"/>
          <w:sz w:val="20"/>
          <w:rtl w:val="true"/>
        </w:rPr>
        <w:t xml:space="preserve">', </w:t>
      </w:r>
      <w:r>
        <w:rPr>
          <w:rFonts w:ascii="Century" w:hAnsi="Century" w:cs="Century"/>
          <w:sz w:val="20"/>
          <w:sz w:val="20"/>
          <w:rtl w:val="true"/>
        </w:rPr>
        <w:t>מעוררים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התחושה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הגם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שאינה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מגובה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בסטטיסטיקה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במחקר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אמפירי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המדיניות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שבאה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לידי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ביטוי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בחוק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המסוכנים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ascii="Century" w:hAnsi="Century" w:cs="Century"/>
          <w:sz w:val="20"/>
          <w:sz w:val="20"/>
          <w:rtl w:val="true"/>
        </w:rPr>
        <w:t>עבירת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קנס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מיוחדת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הוראת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שעה</w:t>
      </w:r>
      <w:r>
        <w:rPr>
          <w:rFonts w:cs="Century" w:ascii="Century" w:hAnsi="Century"/>
          <w:sz w:val="20"/>
          <w:rtl w:val="true"/>
        </w:rPr>
        <w:t xml:space="preserve">), </w:t>
      </w:r>
      <w:r>
        <w:rPr>
          <w:rFonts w:ascii="Century" w:hAnsi="Century" w:cs="Century"/>
          <w:sz w:val="20"/>
          <w:sz w:val="20"/>
          <w:rtl w:val="true"/>
        </w:rPr>
        <w:t>התשע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ח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cs="Century" w:ascii="Century" w:hAnsi="Century"/>
          <w:sz w:val="20"/>
        </w:rPr>
        <w:t>2018</w:t>
      </w:r>
      <w:r>
        <w:rPr>
          <w:rFonts w:cs="Century" w:ascii="Century" w:hAnsi="Century"/>
          <w:sz w:val="20"/>
          <w:rtl w:val="true"/>
        </w:rPr>
        <w:t xml:space="preserve"> (</w:t>
      </w:r>
      <w:r>
        <w:rPr>
          <w:rFonts w:ascii="Century" w:hAnsi="Century" w:cs="Century"/>
          <w:sz w:val="20"/>
          <w:sz w:val="20"/>
          <w:rtl w:val="true"/>
        </w:rPr>
        <w:t>שתחולתו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ביום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</w:rPr>
        <w:t>1.4.2019</w:t>
      </w:r>
      <w:r>
        <w:rPr>
          <w:rFonts w:cs="Century" w:ascii="Century" w:hAnsi="Century"/>
          <w:sz w:val="20"/>
          <w:rtl w:val="true"/>
        </w:rPr>
        <w:t xml:space="preserve">) – </w:t>
      </w:r>
      <w:r>
        <w:rPr>
          <w:rFonts w:ascii="Century" w:hAnsi="Century" w:cs="Century"/>
          <w:sz w:val="20"/>
          <w:sz w:val="20"/>
          <w:rtl w:val="true"/>
        </w:rPr>
        <w:t>זלגה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בטובתה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למחוזות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אחרים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alibri" w:hAnsi="Calibri" w:cs="Calibri"/>
          <w:sz w:val="20"/>
          <w:sz w:val="20"/>
          <w:rtl w:val="true"/>
        </w:rPr>
        <w:t>צרכנים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ומשתמשים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ואנשים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נורמטיביים</w:t>
      </w:r>
      <w:r>
        <w:rPr>
          <w:rFonts w:cs="Calibri" w:ascii="Calibri" w:hAnsi="Calibri"/>
          <w:sz w:val="20"/>
          <w:rtl w:val="true"/>
        </w:rPr>
        <w:t xml:space="preserve">, </w:t>
      </w:r>
      <w:r>
        <w:rPr>
          <w:rFonts w:ascii="Calibri" w:hAnsi="Calibri" w:cs="Calibri"/>
          <w:sz w:val="20"/>
          <w:sz w:val="20"/>
          <w:rtl w:val="true"/>
        </w:rPr>
        <w:t>שבעבר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לא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היו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נכונים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ליטול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על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עצמם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סיכון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להסתבך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בעולם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הפלילי</w:t>
      </w:r>
      <w:r>
        <w:rPr>
          <w:rFonts w:cs="Calibri" w:ascii="Calibri" w:hAnsi="Calibri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נכונים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כיום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לילך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צעד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נוסף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ולהפוך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למגדלים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ולסוחרים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זאת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מתוך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תפיסה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שגויה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מדובר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קלים</w:t>
      </w:r>
      <w:r>
        <w:rPr>
          <w:rFonts w:cs="Century" w:ascii="Century" w:hAnsi="Century"/>
          <w:sz w:val="20"/>
          <w:rtl w:val="true"/>
        </w:rPr>
        <w:t xml:space="preserve">", </w:t>
      </w:r>
      <w:r>
        <w:rPr>
          <w:rFonts w:ascii="Century" w:hAnsi="Century" w:cs="Century"/>
          <w:sz w:val="20"/>
          <w:sz w:val="20"/>
          <w:rtl w:val="true"/>
        </w:rPr>
        <w:t>ובהינתן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הטכנולוגיה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המאפשרת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מכירה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סטרילית</w:t>
      </w:r>
      <w:r>
        <w:rPr>
          <w:rFonts w:cs="Century" w:ascii="Century" w:hAnsi="Century"/>
          <w:sz w:val="20"/>
          <w:rtl w:val="true"/>
        </w:rPr>
        <w:t xml:space="preserve">"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ברם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הוא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בסמים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ידע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שמהרהר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בדרכים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לעשיית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כסף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מדיניות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הענישה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השתנתה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ובית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המשפט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רואה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בחומרה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עבירות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מסוכנים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גם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קלים</w:t>
      </w:r>
      <w:r>
        <w:rPr>
          <w:rFonts w:cs="Century" w:ascii="Century" w:hAnsi="Century"/>
          <w:sz w:val="20"/>
          <w:rtl w:val="true"/>
        </w:rPr>
        <w:t xml:space="preserve">", </w:t>
      </w:r>
      <w:r>
        <w:rPr>
          <w:rFonts w:ascii="Century" w:hAnsi="Century" w:cs="Century"/>
          <w:sz w:val="20"/>
          <w:sz w:val="20"/>
          <w:rtl w:val="true"/>
        </w:rPr>
        <w:t>תוך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הטלת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ענישה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משמעותית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ומרתיעה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צרכנים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ומשתמשים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ראו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הוזהרתם</w:t>
      </w:r>
      <w:r>
        <w:rPr>
          <w:rFonts w:cs="Century" w:ascii="Century" w:hAnsi="Century"/>
          <w:sz w:val="2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דברים דומים נקבעו על ידי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השופט הנדל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18.6.18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מערער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הקים בית גידול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המלמד על תכנון מוקדם משמעותי ועל כוונה להרחיב את שרשרת הפצת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מתייחס לכמות של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קילוגרם של סם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מערער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קשר קשר עם מערער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מנת להפיצם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ללא התערבות גורמי אכיפת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הנזק הפוטנציאלי ממעשיהם של המערערים עשוי היה להיות עצום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וכך גם הפגיעה בערכים המוגנים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וברקע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בצע כסף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 מצבם 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 בדירה לצורך גידול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כהכרזה כי מכאן יסופק סם בכמויות גדולות 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ויוזכר כי לא מדובר בעסקה בודדת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כוונה לפתוח 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ייצור של החומר האסור</w:t>
      </w:r>
      <w:r>
        <w:rPr>
          <w:rFonts w:cs="David" w:ascii="David" w:hAnsi="David"/>
          <w:color w:val="000000"/>
          <w:rtl w:val="true"/>
        </w:rPr>
        <w:t>".</w:t>
      </w:r>
      <w:r>
        <w:rPr>
          <w:rFonts w:cs="Times New Roman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בערך המוגן הינה </w:t>
      </w:r>
      <w:r>
        <w:rPr>
          <w:rFonts w:ascii="David" w:hAnsi="David"/>
          <w:b/>
          <w:b/>
          <w:bCs/>
          <w:color w:val="000000"/>
          <w:rtl w:val="true"/>
        </w:rPr>
        <w:t>ברף בינוני עד 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זאת בשים לב לכך שמדובר בגידול שתילי קנאביס בהיקף של </w:t>
      </w:r>
      <w:r>
        <w:rPr>
          <w:rFonts w:cs="David" w:ascii="David" w:hAnsi="David"/>
          <w:b/>
          <w:bCs/>
          <w:color w:val="000000"/>
        </w:rPr>
        <w:t>80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כולל </w:t>
      </w:r>
      <w:r>
        <w:rPr>
          <w:rFonts w:ascii="David" w:hAnsi="David"/>
          <w:b/>
          <w:b/>
          <w:bCs/>
          <w:color w:val="000000"/>
          <w:rtl w:val="true"/>
        </w:rPr>
        <w:t>מאות 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ציוד רב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5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שכר את הדירה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צייד אותה בציוד מתאים להקמת המעבדה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וגידל את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בהיקף של מאות 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ובמשקל של </w:t>
      </w:r>
      <w:r>
        <w:rPr>
          <w:rFonts w:cs="David" w:ascii="David" w:hAnsi="David"/>
          <w:color w:val="000000"/>
        </w:rPr>
        <w:t>80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חלקו היחסי של הנאשם בביצוע העבירה הוא ללא ספק המרכזי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הוא המבצע העיקרי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ואילו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 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הנזקים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שצפויים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יופצו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פשיעה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ההתמכרותי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כלכליות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282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87.25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15.11.18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2.4.19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8867-02-15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11.1.18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283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).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18.6.18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76.85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5093/17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בקשט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1.1.18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11.6.18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46662-04-15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78.8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17677-04-17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72.8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₪.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69569-11-17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86.9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25458-11-18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19.9.19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768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80.3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28.5.19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37903-03-15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9.11.15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עיינתי באסופת הפסיקה שהגיש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לרבות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7243/17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כץ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19.3.19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5293/18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חכים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ואולם סבורני כי אין בפסיקה האמורה כדי לסייע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הואיל ואין המדובר במקרים דומים למקרה דנן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  <w:r>
        <w:rPr>
          <w:rFonts w:ascii="David" w:hAnsi="David"/>
          <w:color w:val="000000"/>
          <w:rtl w:val="true"/>
        </w:rPr>
        <w:t xml:space="preserve"> הוא </w:t>
      </w:r>
      <w:r>
        <w:rPr>
          <w:rFonts w:ascii="David" w:hAnsi="David"/>
          <w:b/>
          <w:b/>
          <w:bCs/>
          <w:color w:val="000000"/>
          <w:rtl w:val="true"/>
        </w:rPr>
        <w:t>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השיקול השיקומי</w:t>
      </w:r>
      <w:r>
        <w:rPr>
          <w:rFonts w:ascii="David" w:hAnsi="David"/>
          <w:color w:val="000000"/>
          <w:rtl w:val="true"/>
        </w:rPr>
        <w:t xml:space="preserve"> אינו מצדיק חריגה מהמתחם 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כל אינדיקציה לכך שהנאשם השתקם או שקיים סיכוי של ממש שישתקם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לא הוגש תסקיר שירות המבחן אשר יוכל להצביע על 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 בהנחה שכיום הנאשם נקי מסמים 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ניתן לקבוע על בסיס זה שהנאשם אכן נגמל 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קיים סיכוי של ממש שישתקם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יתר 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שוכנעתי במקרה דנן לחרוג מהמתחם בשל מצבו הרפואי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כפי שעולה מתוך המסמכים הרפואיים שהוגשו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2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שוהה במעצר במשך תקופה ממושכת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מאז סוף חודש מרץ </w:t>
      </w:r>
      <w:r>
        <w:rPr>
          <w:rFonts w:cs="David" w:ascii="David" w:hAnsi="David"/>
          <w:color w:val="000000"/>
        </w:rPr>
        <w:t>2019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גדל בתנאים של עוני והזנחה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בעל רקע של התמכרות לסמים במשך שנים רבות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לחובת הנאשם עבר פלילי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הכולל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ומאסרים אשר מצטברים ליותר 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אם כי מדובר בעבר פלילי אשר התיישן בשנת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הרשעתו האחרונה של הנאשם משנת </w:t>
      </w:r>
      <w:r>
        <w:rPr>
          <w:rFonts w:cs="David" w:ascii="David" w:hAnsi="David"/>
          <w:color w:val="000000"/>
        </w:rPr>
        <w:t>2004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שבגינן נדון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 עברו 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הן בעבירות סמים החל משנות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80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/>
          <w:color w:val="000000"/>
          <w:rtl w:val="true"/>
        </w:rPr>
        <w:t>דרך שנות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90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ועד לשנת </w:t>
      </w:r>
      <w:r>
        <w:rPr>
          <w:rFonts w:cs="David" w:ascii="David" w:hAnsi="David"/>
          <w:color w:val="000000"/>
        </w:rPr>
        <w:t>2000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מאז מאסרו האחרון נמנע הנאשם במשך מספר שנים מהרשעות נוספות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ויתכן שאף שמר על ניקיון מסמים במשך תקופה ארוכה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בתקופה שקדמה למעצרו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מקום העבודה שבו עבד נסגר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חזר להשתמש 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 כי לרקע זה הייתה השפעה על ביצוע מעשה 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מובן כי עונש מאסר ממושך יפגע בנאשם ובמשפחתו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הגם שהנאשם ריצה לא מעט עונשי מאסר 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יש לתת את הדעת אף למצבו הרפואי המורכב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ולקושי שיש בכך במסגרת המאסר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בשים לב לעברו הפלילי המשמעותי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אף שאינו מן העת האחרונה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מכור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אף שהוא נמצא במשך שנים בטיפול 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היה בכך כדי למנוע ממנו מלבצע את העבירה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לסוגיית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16.7.15</w:t>
      </w:r>
      <w:r>
        <w:rPr>
          <w:color w:val="000000"/>
          <w:rtl w:val="true"/>
        </w:rPr>
        <w:t xml:space="preserve">]).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המסייע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מפורט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פירוט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בשכירת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למעבדה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בהשקיית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בגיזום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הצמחים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סגור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בתיקי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נישאים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המסייע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לדוגמה</w:t>
      </w:r>
      <w:r>
        <w:rPr>
          <w:color w:val="000000"/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30876-03-17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20.9.18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30876-03-17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חנוכה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19.7.18</w:t>
      </w:r>
      <w:r>
        <w:rPr>
          <w:color w:val="000000"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27.3.19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החילוט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1286" w:leader="none"/>
        </w:tabs>
        <w:spacing w:lineRule="auto" w:line="360" w:before="0" w:after="12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הסמים יושמדו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חילוט הציוד והשמת הסמים יבוצעו לאחר היות גזר הדין 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14578-04-19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אברגיל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;7.c" TargetMode="External"/><Relationship Id="rId13" Type="http://schemas.openxmlformats.org/officeDocument/2006/relationships/hyperlink" Target="http://www.nevo.co.il/case/23827604" TargetMode="External"/><Relationship Id="rId14" Type="http://schemas.openxmlformats.org/officeDocument/2006/relationships/hyperlink" Target="http://www.nevo.co.il/case/22841413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case/21644133" TargetMode="External"/><Relationship Id="rId17" Type="http://schemas.openxmlformats.org/officeDocument/2006/relationships/hyperlink" Target="http://www.nevo.co.il/case/23602844" TargetMode="External"/><Relationship Id="rId18" Type="http://schemas.openxmlformats.org/officeDocument/2006/relationships/hyperlink" Target="http://www.nevo.co.il/case/23602843" TargetMode="External"/><Relationship Id="rId19" Type="http://schemas.openxmlformats.org/officeDocument/2006/relationships/hyperlink" Target="http://www.nevo.co.il/case/20008894" TargetMode="External"/><Relationship Id="rId20" Type="http://schemas.openxmlformats.org/officeDocument/2006/relationships/hyperlink" Target="http://www.nevo.co.il/case/22841413" TargetMode="External"/><Relationship Id="rId21" Type="http://schemas.openxmlformats.org/officeDocument/2006/relationships/hyperlink" Target="http://www.nevo.co.il/case/22791245" TargetMode="External"/><Relationship Id="rId22" Type="http://schemas.openxmlformats.org/officeDocument/2006/relationships/hyperlink" Target="http://www.nevo.co.il/case/22695050" TargetMode="External"/><Relationship Id="rId23" Type="http://schemas.openxmlformats.org/officeDocument/2006/relationships/hyperlink" Target="http://www.nevo.co.il/case/20235191" TargetMode="External"/><Relationship Id="rId24" Type="http://schemas.openxmlformats.org/officeDocument/2006/relationships/hyperlink" Target="http://www.nevo.co.il/case/22527622" TargetMode="External"/><Relationship Id="rId25" Type="http://schemas.openxmlformats.org/officeDocument/2006/relationships/hyperlink" Target="http://www.nevo.co.il/case/23299816" TargetMode="External"/><Relationship Id="rId26" Type="http://schemas.openxmlformats.org/officeDocument/2006/relationships/hyperlink" Target="http://www.nevo.co.il/case/25135813" TargetMode="External"/><Relationship Id="rId27" Type="http://schemas.openxmlformats.org/officeDocument/2006/relationships/hyperlink" Target="http://www.nevo.co.il/case/20126486" TargetMode="External"/><Relationship Id="rId28" Type="http://schemas.openxmlformats.org/officeDocument/2006/relationships/hyperlink" Target="http://www.nevo.co.il/case/23000200" TargetMode="External"/><Relationship Id="rId29" Type="http://schemas.openxmlformats.org/officeDocument/2006/relationships/hyperlink" Target="http://www.nevo.co.il/case/2449298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case/20450155" TargetMode="External"/><Relationship Id="rId34" Type="http://schemas.openxmlformats.org/officeDocument/2006/relationships/hyperlink" Target="http://www.nevo.co.il/case/22326873" TargetMode="External"/><Relationship Id="rId35" Type="http://schemas.openxmlformats.org/officeDocument/2006/relationships/hyperlink" Target="http://www.nevo.co.il/case/22326873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2019-12-23T13:28:00Z</dcterms:created>
  <dc:creator> </dc:creator>
  <dc:description/>
  <cp:keywords/>
  <dc:language>en-IL</dc:language>
  <cp:lastModifiedBy>h10</cp:lastModifiedBy>
  <dcterms:modified xsi:type="dcterms:W3CDTF">2019-12-23T13:28:00Z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אברגיל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23827604;22841413:2;21644133;23602844;23602843;20008894;22791245;22695050;20235191;22527622;23299816;25135813;20126486;23000200;24492983;20450155;22326873:2</vt:lpwstr>
  </property>
  <property fmtid="{D5CDD505-2E9C-101B-9397-08002B2CF9AE}" pid="9" name="CITY">
    <vt:lpwstr>מרכז</vt:lpwstr>
  </property>
  <property fmtid="{D5CDD505-2E9C-101B-9397-08002B2CF9AE}" pid="10" name="DATE">
    <vt:lpwstr>20191218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4216/006;007.a;007.c</vt:lpwstr>
  </property>
  <property fmtid="{D5CDD505-2E9C-101B-9397-08002B2CF9AE}" pid="15" name="LAWLISTTMP2">
    <vt:lpwstr>70301/040i;40jc;40ja</vt:lpwstr>
  </property>
  <property fmtid="{D5CDD505-2E9C-101B-9397-08002B2CF9AE}" pid="16" name="LAWYER">
    <vt:lpwstr>גבי פאר;שחר חצרוני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14578</vt:lpwstr>
  </property>
  <property fmtid="{D5CDD505-2E9C-101B-9397-08002B2CF9AE}" pid="23" name="NEWPARTB">
    <vt:lpwstr>04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390020191218</vt:lpwstr>
  </property>
  <property fmtid="{D5CDD505-2E9C-101B-9397-08002B2CF9AE}" pid="35" name="TYPE_N_DATE">
    <vt:lpwstr>39020191218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