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4473"/>
        <w:gridCol w:w="4248"/>
      </w:tblGrid>
      <w:tr w:rsidR="007C0C7A" w:rsidRPr="007C0C7A" w:rsidTr="006946DE">
        <w:trPr>
          <w:trHeight w:hRule="exact" w:val="704"/>
          <w:jc w:val="center"/>
        </w:trPr>
        <w:tc>
          <w:tcPr>
            <w:tcW w:w="8721" w:type="dxa"/>
            <w:gridSpan w:val="2"/>
          </w:tcPr>
          <w:p w:rsidR="007C0C7A" w:rsidRPr="007C0C7A" w:rsidRDefault="007C0C7A" w:rsidP="006946DE">
            <w:pPr>
              <w:pStyle w:val="Header"/>
              <w:jc w:val="center"/>
              <w:rPr>
                <w:rFonts w:ascii="Tahoma" w:hAnsi="Tahoma" w:cs="Tahoma"/>
                <w:b/>
                <w:bCs/>
                <w:color w:val="000080"/>
                <w:rtl/>
              </w:rPr>
            </w:pPr>
            <w:bookmarkStart w:id="0" w:name="FirstLawyer"/>
            <w:bookmarkStart w:id="1" w:name="LastJudge"/>
            <w:r w:rsidRPr="007C0C7A">
              <w:rPr>
                <w:rFonts w:ascii="Tahoma" w:hAnsi="Tahoma" w:cs="Tahoma"/>
                <w:b/>
                <w:bCs/>
                <w:color w:val="000080"/>
                <w:rtl/>
              </w:rPr>
              <w:t>בית משפט השלום בבאר שבע</w:t>
            </w:r>
          </w:p>
          <w:p w:rsidR="007C0C7A" w:rsidRPr="007C0C7A" w:rsidRDefault="007C0C7A" w:rsidP="006946DE">
            <w:pPr>
              <w:pStyle w:val="Header"/>
              <w:jc w:val="center"/>
              <w:rPr>
                <w:rFonts w:ascii="Tahoma" w:hAnsi="Tahoma" w:cs="Tahoma"/>
                <w:color w:val="000080"/>
                <w:rtl/>
              </w:rPr>
            </w:pPr>
          </w:p>
        </w:tc>
      </w:tr>
      <w:tr w:rsidR="007C0C7A" w:rsidRPr="007C0C7A" w:rsidTr="006946DE">
        <w:trPr>
          <w:trHeight w:val="337"/>
          <w:jc w:val="center"/>
        </w:trPr>
        <w:tc>
          <w:tcPr>
            <w:tcW w:w="4473" w:type="dxa"/>
          </w:tcPr>
          <w:p w:rsidR="007C0C7A" w:rsidRPr="007C0C7A" w:rsidRDefault="007C0C7A" w:rsidP="006946DE">
            <w:pPr>
              <w:rPr>
                <w:b/>
                <w:bCs/>
                <w:sz w:val="26"/>
                <w:szCs w:val="26"/>
                <w:rtl/>
              </w:rPr>
            </w:pPr>
          </w:p>
        </w:tc>
        <w:tc>
          <w:tcPr>
            <w:tcW w:w="4248" w:type="dxa"/>
          </w:tcPr>
          <w:p w:rsidR="007C0C7A" w:rsidRPr="007C0C7A" w:rsidRDefault="007C0C7A" w:rsidP="006946DE">
            <w:pPr>
              <w:pStyle w:val="Header"/>
              <w:jc w:val="right"/>
              <w:rPr>
                <w:b/>
                <w:bCs/>
                <w:sz w:val="26"/>
                <w:szCs w:val="26"/>
                <w:rtl/>
              </w:rPr>
            </w:pPr>
            <w:r w:rsidRPr="007C0C7A">
              <w:rPr>
                <w:b/>
                <w:bCs/>
                <w:sz w:val="26"/>
                <w:szCs w:val="26"/>
                <w:rtl/>
              </w:rPr>
              <w:t>י"ט אייר תשפ"ד</w:t>
            </w:r>
          </w:p>
          <w:p w:rsidR="007C0C7A" w:rsidRPr="007C0C7A" w:rsidRDefault="007C0C7A" w:rsidP="006946DE">
            <w:pPr>
              <w:pStyle w:val="Header"/>
              <w:jc w:val="right"/>
              <w:rPr>
                <w:b/>
                <w:bCs/>
                <w:sz w:val="26"/>
                <w:szCs w:val="26"/>
                <w:rtl/>
              </w:rPr>
            </w:pPr>
            <w:r w:rsidRPr="007C0C7A">
              <w:rPr>
                <w:b/>
                <w:bCs/>
                <w:sz w:val="26"/>
                <w:szCs w:val="26"/>
                <w:rtl/>
              </w:rPr>
              <w:t>27 מאי 2024</w:t>
            </w:r>
          </w:p>
        </w:tc>
      </w:tr>
      <w:tr w:rsidR="007C0C7A" w:rsidRPr="007C0C7A" w:rsidTr="006946DE">
        <w:trPr>
          <w:trHeight w:val="337"/>
          <w:jc w:val="center"/>
        </w:trPr>
        <w:tc>
          <w:tcPr>
            <w:tcW w:w="8721" w:type="dxa"/>
            <w:gridSpan w:val="2"/>
          </w:tcPr>
          <w:p w:rsidR="007C0C7A" w:rsidRPr="007C0C7A" w:rsidRDefault="007C0C7A" w:rsidP="006946DE">
            <w:pPr>
              <w:rPr>
                <w:b/>
                <w:bCs/>
                <w:sz w:val="26"/>
                <w:szCs w:val="26"/>
                <w:rtl/>
              </w:rPr>
            </w:pPr>
            <w:r w:rsidRPr="007C0C7A">
              <w:rPr>
                <w:b/>
                <w:bCs/>
                <w:sz w:val="26"/>
                <w:szCs w:val="26"/>
                <w:rtl/>
              </w:rPr>
              <w:t>ת"פ 9457-04-23 מדינת ישראל נ' פנקו</w:t>
            </w:r>
          </w:p>
          <w:p w:rsidR="007C0C7A" w:rsidRPr="007C0C7A" w:rsidRDefault="007C0C7A" w:rsidP="006946DE">
            <w:pPr>
              <w:rPr>
                <w:rtl/>
              </w:rPr>
            </w:pPr>
          </w:p>
          <w:p w:rsidR="007C0C7A" w:rsidRPr="007C0C7A" w:rsidRDefault="007C0C7A" w:rsidP="006946DE">
            <w:pPr>
              <w:rPr>
                <w:rtl/>
              </w:rPr>
            </w:pPr>
            <w:r w:rsidRPr="007C0C7A">
              <w:rPr>
                <w:sz w:val="20"/>
                <w:szCs w:val="20"/>
                <w:rtl/>
              </w:rPr>
              <w:t>תיק חיצוני</w:t>
            </w:r>
            <w:r w:rsidRPr="007C0C7A">
              <w:rPr>
                <w:rtl/>
              </w:rPr>
              <w:t xml:space="preserve">: </w:t>
            </w:r>
            <w:r w:rsidRPr="007C0C7A">
              <w:rPr>
                <w:sz w:val="20"/>
                <w:szCs w:val="20"/>
              </w:rPr>
              <w:t>95037/2023</w:t>
            </w:r>
          </w:p>
        </w:tc>
      </w:tr>
    </w:tbl>
    <w:p w:rsidR="007C0C7A" w:rsidRPr="007C0C7A" w:rsidRDefault="007C0C7A" w:rsidP="007C0C7A">
      <w:pPr>
        <w:pStyle w:val="Header"/>
        <w:rPr>
          <w:rtl/>
        </w:rPr>
      </w:pPr>
      <w:r w:rsidRPr="007C0C7A">
        <w:rPr>
          <w:rtl/>
        </w:rPr>
        <w:t xml:space="preserve"> </w:t>
      </w:r>
    </w:p>
    <w:p w:rsidR="00EA0CD4" w:rsidRPr="007C0C7A" w:rsidRDefault="00EA0CD4" w:rsidP="006D3B31">
      <w:pPr>
        <w:suppressLineNumbers/>
        <w:rPr>
          <w:rFonts w:hint="cs"/>
          <w:rtl/>
        </w:rPr>
      </w:pPr>
    </w:p>
    <w:tbl>
      <w:tblPr>
        <w:bidiVisual/>
        <w:tblW w:w="8820" w:type="dxa"/>
        <w:jc w:val="center"/>
        <w:tblLook w:val="01E0" w:firstRow="1" w:lastRow="1" w:firstColumn="1" w:lastColumn="1" w:noHBand="0" w:noVBand="0"/>
      </w:tblPr>
      <w:tblGrid>
        <w:gridCol w:w="743"/>
        <w:gridCol w:w="2506"/>
        <w:gridCol w:w="5571"/>
      </w:tblGrid>
      <w:tr w:rsidR="00EA0CD4" w:rsidRPr="007C0C7A" w:rsidTr="005C42B2">
        <w:trPr>
          <w:jc w:val="center"/>
        </w:trPr>
        <w:tc>
          <w:tcPr>
            <w:tcW w:w="743" w:type="dxa"/>
          </w:tcPr>
          <w:p w:rsidR="00EA0CD4" w:rsidRPr="007C0C7A" w:rsidRDefault="00EA0CD4" w:rsidP="005C42B2">
            <w:pPr>
              <w:jc w:val="both"/>
              <w:rPr>
                <w:rFonts w:ascii="Arial" w:hAnsi="Arial"/>
                <w:b/>
                <w:bCs/>
              </w:rPr>
            </w:pPr>
            <w:r w:rsidRPr="007C0C7A">
              <w:rPr>
                <w:rFonts w:ascii="Arial" w:hAnsi="Arial"/>
                <w:b/>
                <w:bCs/>
                <w:rtl/>
              </w:rPr>
              <w:t>לפני</w:t>
            </w:r>
          </w:p>
        </w:tc>
        <w:tc>
          <w:tcPr>
            <w:tcW w:w="8077" w:type="dxa"/>
            <w:gridSpan w:val="2"/>
          </w:tcPr>
          <w:p w:rsidR="00EA0CD4" w:rsidRPr="007C0C7A" w:rsidRDefault="00EA0CD4">
            <w:pPr>
              <w:rPr>
                <w:rFonts w:ascii="Arial" w:hAnsi="Arial"/>
                <w:b/>
                <w:bCs/>
                <w:rtl/>
              </w:rPr>
            </w:pPr>
            <w:r w:rsidRPr="007C0C7A">
              <w:rPr>
                <w:rFonts w:ascii="Arial" w:hAnsi="Arial"/>
                <w:b/>
                <w:bCs/>
                <w:rtl/>
              </w:rPr>
              <w:t>כב' השופט  רון סולקין</w:t>
            </w:r>
          </w:p>
          <w:p w:rsidR="00EA0CD4" w:rsidRPr="007C0C7A" w:rsidRDefault="00EA0CD4">
            <w:pPr>
              <w:rPr>
                <w:rFonts w:ascii="Arial" w:hAnsi="Arial" w:cs="FrankRuehl"/>
                <w:sz w:val="28"/>
                <w:szCs w:val="28"/>
                <w:highlight w:val="yellow"/>
              </w:rPr>
            </w:pPr>
          </w:p>
        </w:tc>
      </w:tr>
      <w:tr w:rsidR="00EA0CD4" w:rsidRPr="007C0C7A" w:rsidTr="005C42B2">
        <w:trPr>
          <w:jc w:val="center"/>
        </w:trPr>
        <w:tc>
          <w:tcPr>
            <w:tcW w:w="3249" w:type="dxa"/>
            <w:gridSpan w:val="2"/>
          </w:tcPr>
          <w:p w:rsidR="00EA0CD4" w:rsidRPr="007C0C7A" w:rsidRDefault="00EA0CD4" w:rsidP="005C42B2">
            <w:pPr>
              <w:bidi w:val="0"/>
              <w:jc w:val="right"/>
              <w:rPr>
                <w:rFonts w:ascii="Arial" w:hAnsi="Arial"/>
                <w:b/>
                <w:bCs/>
                <w:sz w:val="26"/>
                <w:szCs w:val="26"/>
              </w:rPr>
            </w:pPr>
            <w:bookmarkStart w:id="2" w:name="FirstAppellant"/>
          </w:p>
          <w:p w:rsidR="00EA0CD4" w:rsidRPr="007C0C7A" w:rsidRDefault="00EA0CD4" w:rsidP="005C42B2">
            <w:pPr>
              <w:bidi w:val="0"/>
              <w:jc w:val="right"/>
              <w:rPr>
                <w:rFonts w:ascii="Arial" w:hAnsi="Arial"/>
                <w:b/>
                <w:bCs/>
                <w:sz w:val="26"/>
                <w:szCs w:val="26"/>
                <w:rtl/>
              </w:rPr>
            </w:pPr>
            <w:r w:rsidRPr="007C0C7A">
              <w:rPr>
                <w:rFonts w:ascii="Arial" w:hAnsi="Arial"/>
                <w:b/>
                <w:bCs/>
                <w:sz w:val="26"/>
                <w:szCs w:val="26"/>
                <w:rtl/>
              </w:rPr>
              <w:t>המאשימה</w:t>
            </w:r>
          </w:p>
        </w:tc>
        <w:tc>
          <w:tcPr>
            <w:tcW w:w="5571" w:type="dxa"/>
          </w:tcPr>
          <w:p w:rsidR="00EA0CD4" w:rsidRPr="007C0C7A" w:rsidRDefault="00EA0CD4">
            <w:pPr>
              <w:rPr>
                <w:rFonts w:ascii="Arial" w:hAnsi="Arial"/>
                <w:b/>
                <w:bCs/>
                <w:sz w:val="26"/>
                <w:szCs w:val="26"/>
                <w:rtl/>
              </w:rPr>
            </w:pPr>
          </w:p>
          <w:p w:rsidR="00EA0CD4" w:rsidRPr="007C0C7A" w:rsidRDefault="00EA0CD4">
            <w:pPr>
              <w:rPr>
                <w:b/>
                <w:bCs/>
                <w:sz w:val="26"/>
                <w:szCs w:val="26"/>
              </w:rPr>
            </w:pPr>
            <w:r w:rsidRPr="007C0C7A">
              <w:rPr>
                <w:rFonts w:ascii="Arial" w:hAnsi="Arial"/>
                <w:b/>
                <w:bCs/>
                <w:sz w:val="26"/>
                <w:szCs w:val="26"/>
                <w:rtl/>
              </w:rPr>
              <w:t>מדינת ישראל – תביעות נגב</w:t>
            </w:r>
            <w:r w:rsidRPr="007C0C7A">
              <w:rPr>
                <w:rFonts w:ascii="Arial" w:hAnsi="Arial"/>
                <w:b/>
                <w:bCs/>
                <w:sz w:val="26"/>
                <w:szCs w:val="26"/>
                <w:rtl/>
              </w:rPr>
              <w:br/>
            </w:r>
            <w:r w:rsidRPr="007C0C7A">
              <w:rPr>
                <w:rtl/>
              </w:rPr>
              <w:t>ע"י ב"כ עו"ד זוהר נאור</w:t>
            </w:r>
          </w:p>
        </w:tc>
      </w:tr>
      <w:bookmarkEnd w:id="2"/>
      <w:tr w:rsidR="00EA0CD4" w:rsidRPr="007C0C7A" w:rsidTr="005C42B2">
        <w:trPr>
          <w:jc w:val="center"/>
        </w:trPr>
        <w:tc>
          <w:tcPr>
            <w:tcW w:w="8820" w:type="dxa"/>
            <w:gridSpan w:val="3"/>
          </w:tcPr>
          <w:p w:rsidR="00EA0CD4" w:rsidRPr="007C0C7A" w:rsidRDefault="00EA0CD4">
            <w:pPr>
              <w:rPr>
                <w:rFonts w:ascii="Arial" w:hAnsi="Arial"/>
                <w:b/>
                <w:bCs/>
                <w:sz w:val="26"/>
                <w:szCs w:val="26"/>
                <w:rtl/>
              </w:rPr>
            </w:pPr>
          </w:p>
          <w:p w:rsidR="00EA0CD4" w:rsidRPr="007C0C7A" w:rsidRDefault="00EA0CD4" w:rsidP="005C42B2">
            <w:pPr>
              <w:jc w:val="center"/>
              <w:rPr>
                <w:rFonts w:ascii="Arial" w:hAnsi="Arial"/>
                <w:b/>
                <w:bCs/>
                <w:sz w:val="26"/>
                <w:szCs w:val="26"/>
                <w:rtl/>
              </w:rPr>
            </w:pPr>
            <w:r w:rsidRPr="007C0C7A">
              <w:rPr>
                <w:rFonts w:ascii="Arial" w:hAnsi="Arial"/>
                <w:b/>
                <w:bCs/>
                <w:sz w:val="26"/>
                <w:szCs w:val="26"/>
                <w:rtl/>
              </w:rPr>
              <w:t>נגד</w:t>
            </w:r>
          </w:p>
          <w:p w:rsidR="00EA0CD4" w:rsidRPr="007C0C7A" w:rsidRDefault="00EA0CD4">
            <w:pPr>
              <w:rPr>
                <w:rFonts w:ascii="Arial" w:hAnsi="Arial"/>
                <w:b/>
                <w:bCs/>
                <w:sz w:val="26"/>
                <w:szCs w:val="26"/>
              </w:rPr>
            </w:pPr>
          </w:p>
        </w:tc>
      </w:tr>
      <w:tr w:rsidR="00EA0CD4" w:rsidRPr="007C0C7A" w:rsidTr="005C42B2">
        <w:trPr>
          <w:jc w:val="center"/>
        </w:trPr>
        <w:tc>
          <w:tcPr>
            <w:tcW w:w="3249" w:type="dxa"/>
            <w:gridSpan w:val="2"/>
          </w:tcPr>
          <w:p w:rsidR="00EA0CD4" w:rsidRPr="007C0C7A" w:rsidRDefault="00EA0CD4">
            <w:pPr>
              <w:rPr>
                <w:rFonts w:ascii="Arial" w:hAnsi="Arial"/>
                <w:b/>
                <w:bCs/>
                <w:sz w:val="26"/>
                <w:szCs w:val="26"/>
                <w:rtl/>
              </w:rPr>
            </w:pPr>
          </w:p>
          <w:p w:rsidR="00EA0CD4" w:rsidRPr="007C0C7A" w:rsidRDefault="00EA0CD4">
            <w:pPr>
              <w:rPr>
                <w:rFonts w:ascii="Arial" w:hAnsi="Arial"/>
                <w:b/>
                <w:bCs/>
                <w:sz w:val="26"/>
                <w:szCs w:val="26"/>
              </w:rPr>
            </w:pPr>
            <w:r w:rsidRPr="007C0C7A">
              <w:rPr>
                <w:rFonts w:ascii="Arial" w:hAnsi="Arial"/>
                <w:b/>
                <w:bCs/>
                <w:sz w:val="26"/>
                <w:szCs w:val="26"/>
                <w:rtl/>
              </w:rPr>
              <w:t>הנאשם</w:t>
            </w:r>
          </w:p>
        </w:tc>
        <w:tc>
          <w:tcPr>
            <w:tcW w:w="5571" w:type="dxa"/>
          </w:tcPr>
          <w:p w:rsidR="00EA0CD4" w:rsidRPr="007C0C7A" w:rsidRDefault="00EA0CD4">
            <w:pPr>
              <w:rPr>
                <w:rFonts w:ascii="Arial" w:hAnsi="Arial"/>
                <w:b/>
                <w:bCs/>
                <w:sz w:val="26"/>
                <w:szCs w:val="26"/>
                <w:rtl/>
              </w:rPr>
            </w:pPr>
          </w:p>
          <w:p w:rsidR="00EA0CD4" w:rsidRPr="007C0C7A" w:rsidRDefault="00EA0CD4">
            <w:pPr>
              <w:rPr>
                <w:b/>
                <w:bCs/>
                <w:sz w:val="26"/>
                <w:szCs w:val="26"/>
                <w:rtl/>
              </w:rPr>
            </w:pPr>
            <w:r w:rsidRPr="007C0C7A">
              <w:rPr>
                <w:rFonts w:ascii="Arial" w:hAnsi="Arial"/>
                <w:b/>
                <w:bCs/>
                <w:sz w:val="26"/>
                <w:szCs w:val="26"/>
                <w:rtl/>
              </w:rPr>
              <w:t>קיריל בן ארטיום פנקו</w:t>
            </w:r>
            <w:r w:rsidRPr="007C0C7A">
              <w:rPr>
                <w:rFonts w:ascii="Arial" w:hAnsi="Arial"/>
                <w:b/>
                <w:bCs/>
                <w:sz w:val="26"/>
                <w:szCs w:val="26"/>
                <w:rtl/>
              </w:rPr>
              <w:br/>
            </w:r>
            <w:r w:rsidRPr="007C0C7A">
              <w:rPr>
                <w:rtl/>
              </w:rPr>
              <w:t>ע"י ב"כ עו"ד יצחק איצקוביץ'</w:t>
            </w:r>
          </w:p>
        </w:tc>
      </w:tr>
    </w:tbl>
    <w:p w:rsidR="00EA0CD4" w:rsidRPr="007C0C7A" w:rsidRDefault="00EA0CD4" w:rsidP="006D3B31">
      <w:pPr>
        <w:suppressLineNumbers/>
      </w:pPr>
    </w:p>
    <w:p w:rsidR="007C0C7A" w:rsidRPr="007C0C7A" w:rsidRDefault="007C0C7A" w:rsidP="007C0C7A">
      <w:pPr>
        <w:suppressLineNumbers/>
        <w:spacing w:before="120" w:after="120" w:line="240" w:lineRule="exact"/>
        <w:ind w:left="283" w:hanging="283"/>
        <w:jc w:val="both"/>
        <w:rPr>
          <w:rFonts w:ascii="FrankRuehl" w:hAnsi="FrankRuehl" w:cs="FrankRuehl"/>
          <w:rtl/>
        </w:rPr>
      </w:pPr>
    </w:p>
    <w:p w:rsidR="007C0C7A" w:rsidRPr="007C0C7A" w:rsidRDefault="007C0C7A" w:rsidP="007C0C7A">
      <w:pPr>
        <w:suppressLineNumbers/>
        <w:rPr>
          <w:rFonts w:hint="cs"/>
          <w:rtl/>
        </w:rPr>
      </w:pPr>
    </w:p>
    <w:p w:rsidR="00317904" w:rsidRPr="00317904" w:rsidRDefault="00317904" w:rsidP="00317904">
      <w:pPr>
        <w:suppressLineNumbers/>
        <w:spacing w:before="120" w:after="120" w:line="240" w:lineRule="exact"/>
        <w:ind w:left="283" w:hanging="283"/>
        <w:jc w:val="both"/>
        <w:rPr>
          <w:rFonts w:ascii="FrankRuehl" w:hAnsi="FrankRuehl" w:cs="FrankRuehl"/>
          <w:rtl/>
        </w:rPr>
      </w:pPr>
      <w:bookmarkStart w:id="3" w:name="LawTable"/>
      <w:bookmarkEnd w:id="3"/>
    </w:p>
    <w:p w:rsidR="00317904" w:rsidRPr="00317904" w:rsidRDefault="00317904" w:rsidP="00317904">
      <w:pPr>
        <w:suppressLineNumbers/>
        <w:spacing w:before="120" w:after="120" w:line="240" w:lineRule="exact"/>
        <w:ind w:left="283" w:hanging="283"/>
        <w:jc w:val="both"/>
        <w:rPr>
          <w:rFonts w:ascii="FrankRuehl" w:hAnsi="FrankRuehl" w:cs="FrankRuehl"/>
          <w:rtl/>
        </w:rPr>
      </w:pPr>
      <w:r w:rsidRPr="00317904">
        <w:rPr>
          <w:rFonts w:ascii="FrankRuehl" w:hAnsi="FrankRuehl" w:cs="FrankRuehl"/>
          <w:rtl/>
        </w:rPr>
        <w:t xml:space="preserve">חקיקה שאוזכרה: </w:t>
      </w:r>
    </w:p>
    <w:p w:rsidR="00317904" w:rsidRPr="00317904" w:rsidRDefault="00317904" w:rsidP="00317904">
      <w:pPr>
        <w:suppressLineNumbers/>
        <w:spacing w:before="120" w:after="120" w:line="240" w:lineRule="exact"/>
        <w:ind w:left="283" w:hanging="283"/>
        <w:jc w:val="both"/>
        <w:rPr>
          <w:rFonts w:ascii="FrankRuehl" w:hAnsi="FrankRuehl" w:cs="FrankRuehl"/>
          <w:color w:val="0000FF"/>
          <w:rtl/>
        </w:rPr>
      </w:pPr>
      <w:hyperlink r:id="rId7" w:history="1">
        <w:r w:rsidRPr="00317904">
          <w:rPr>
            <w:rStyle w:val="Hyperlink"/>
            <w:rFonts w:ascii="FrankRuehl" w:hAnsi="FrankRuehl" w:cs="FrankRuehl"/>
            <w:u w:val="none"/>
            <w:rtl/>
          </w:rPr>
          <w:t>פקודת הסמים המסוכנים [נוסח חדש], תשל"ג-1973</w:t>
        </w:r>
      </w:hyperlink>
      <w:r w:rsidRPr="00317904">
        <w:rPr>
          <w:rFonts w:ascii="FrankRuehl" w:hAnsi="FrankRuehl" w:cs="FrankRuehl"/>
          <w:color w:val="0000FF"/>
          <w:rtl/>
        </w:rPr>
        <w:t xml:space="preserve">: סע'  </w:t>
      </w:r>
      <w:hyperlink r:id="rId8" w:history="1">
        <w:r w:rsidRPr="00317904">
          <w:rPr>
            <w:rStyle w:val="Hyperlink"/>
            <w:rFonts w:ascii="FrankRuehl" w:hAnsi="FrankRuehl" w:cs="FrankRuehl"/>
            <w:u w:val="none"/>
          </w:rPr>
          <w:t>7.</w:t>
        </w:r>
        <w:r w:rsidRPr="00317904">
          <w:rPr>
            <w:rStyle w:val="Hyperlink"/>
            <w:rFonts w:ascii="FrankRuehl" w:hAnsi="FrankRuehl" w:cs="FrankRuehl"/>
            <w:u w:val="none"/>
            <w:rtl/>
          </w:rPr>
          <w:t>א</w:t>
        </w:r>
        <w:r w:rsidRPr="00317904">
          <w:rPr>
            <w:rStyle w:val="Hyperlink"/>
            <w:rFonts w:ascii="FrankRuehl" w:hAnsi="FrankRuehl" w:cs="FrankRuehl"/>
            <w:u w:val="none"/>
          </w:rPr>
          <w:t>.</w:t>
        </w:r>
      </w:hyperlink>
      <w:r w:rsidRPr="00317904">
        <w:rPr>
          <w:rFonts w:ascii="FrankRuehl" w:hAnsi="FrankRuehl" w:cs="FrankRuehl"/>
          <w:color w:val="0000FF"/>
          <w:rtl/>
        </w:rPr>
        <w:t xml:space="preserve">, </w:t>
      </w:r>
      <w:hyperlink r:id="rId9" w:history="1">
        <w:r w:rsidRPr="00317904">
          <w:rPr>
            <w:rStyle w:val="Hyperlink"/>
            <w:rFonts w:ascii="FrankRuehl" w:hAnsi="FrankRuehl" w:cs="FrankRuehl"/>
            <w:u w:val="none"/>
          </w:rPr>
          <w:t>7.</w:t>
        </w:r>
        <w:r w:rsidRPr="00317904">
          <w:rPr>
            <w:rStyle w:val="Hyperlink"/>
            <w:rFonts w:ascii="FrankRuehl" w:hAnsi="FrankRuehl" w:cs="FrankRuehl"/>
            <w:u w:val="none"/>
            <w:rtl/>
          </w:rPr>
          <w:t>ג</w:t>
        </w:r>
      </w:hyperlink>
      <w:r w:rsidRPr="00317904">
        <w:rPr>
          <w:rFonts w:ascii="FrankRuehl" w:hAnsi="FrankRuehl" w:cs="FrankRuehl"/>
          <w:color w:val="0000FF"/>
          <w:rtl/>
        </w:rPr>
        <w:t xml:space="preserve">, </w:t>
      </w:r>
      <w:hyperlink r:id="rId10" w:history="1">
        <w:r w:rsidRPr="00317904">
          <w:rPr>
            <w:rStyle w:val="Hyperlink"/>
            <w:rFonts w:ascii="FrankRuehl" w:hAnsi="FrankRuehl" w:cs="FrankRuehl"/>
            <w:u w:val="none"/>
          </w:rPr>
          <w:t>13</w:t>
        </w:r>
      </w:hyperlink>
      <w:r w:rsidRPr="00317904">
        <w:rPr>
          <w:rFonts w:ascii="FrankRuehl" w:hAnsi="FrankRuehl" w:cs="FrankRuehl"/>
          <w:color w:val="0000FF"/>
          <w:rtl/>
        </w:rPr>
        <w:t xml:space="preserve">, </w:t>
      </w:r>
      <w:hyperlink r:id="rId11" w:history="1">
        <w:r w:rsidRPr="00317904">
          <w:rPr>
            <w:rStyle w:val="Hyperlink"/>
            <w:rFonts w:ascii="FrankRuehl" w:hAnsi="FrankRuehl" w:cs="FrankRuehl"/>
            <w:u w:val="none"/>
          </w:rPr>
          <w:t>19</w:t>
        </w:r>
        <w:r w:rsidRPr="00317904">
          <w:rPr>
            <w:rStyle w:val="Hyperlink"/>
            <w:rFonts w:ascii="FrankRuehl" w:hAnsi="FrankRuehl" w:cs="FrankRuehl"/>
            <w:u w:val="none"/>
            <w:rtl/>
          </w:rPr>
          <w:t>א</w:t>
        </w:r>
      </w:hyperlink>
      <w:r w:rsidRPr="00317904">
        <w:rPr>
          <w:rFonts w:ascii="FrankRuehl" w:hAnsi="FrankRuehl" w:cs="FrankRuehl"/>
          <w:color w:val="0000FF"/>
          <w:rtl/>
        </w:rPr>
        <w:t xml:space="preserve">, </w:t>
      </w:r>
      <w:hyperlink r:id="rId12" w:history="1">
        <w:r w:rsidRPr="00317904">
          <w:rPr>
            <w:rStyle w:val="Hyperlink"/>
            <w:rFonts w:ascii="FrankRuehl" w:hAnsi="FrankRuehl" w:cs="FrankRuehl"/>
            <w:u w:val="none"/>
          </w:rPr>
          <w:t>36</w:t>
        </w:r>
        <w:r w:rsidRPr="00317904">
          <w:rPr>
            <w:rStyle w:val="Hyperlink"/>
            <w:rFonts w:ascii="FrankRuehl" w:hAnsi="FrankRuehl" w:cs="FrankRuehl"/>
            <w:u w:val="none"/>
            <w:rtl/>
          </w:rPr>
          <w:t>א</w:t>
        </w:r>
      </w:hyperlink>
      <w:r w:rsidRPr="00317904">
        <w:rPr>
          <w:rFonts w:ascii="FrankRuehl" w:hAnsi="FrankRuehl" w:cs="FrankRuehl"/>
          <w:color w:val="0000FF"/>
          <w:rtl/>
        </w:rPr>
        <w:t xml:space="preserve">(ב), </w:t>
      </w:r>
      <w:hyperlink r:id="rId13" w:history="1">
        <w:r w:rsidRPr="00317904">
          <w:rPr>
            <w:rStyle w:val="Hyperlink"/>
            <w:rFonts w:ascii="FrankRuehl" w:hAnsi="FrankRuehl" w:cs="FrankRuehl"/>
            <w:u w:val="none"/>
          </w:rPr>
          <w:t>37</w:t>
        </w:r>
        <w:r w:rsidRPr="00317904">
          <w:rPr>
            <w:rStyle w:val="Hyperlink"/>
            <w:rFonts w:ascii="FrankRuehl" w:hAnsi="FrankRuehl" w:cs="FrankRuehl"/>
            <w:u w:val="none"/>
            <w:rtl/>
          </w:rPr>
          <w:t>א</w:t>
        </w:r>
      </w:hyperlink>
      <w:r w:rsidRPr="00317904">
        <w:rPr>
          <w:rFonts w:ascii="FrankRuehl" w:hAnsi="FrankRuehl" w:cs="FrankRuehl"/>
          <w:color w:val="0000FF"/>
          <w:rtl/>
        </w:rPr>
        <w:t>(א)</w:t>
      </w:r>
    </w:p>
    <w:p w:rsidR="00317904" w:rsidRPr="00317904" w:rsidRDefault="00317904" w:rsidP="00317904">
      <w:pPr>
        <w:suppressLineNumbers/>
        <w:spacing w:before="120" w:after="120" w:line="240" w:lineRule="exact"/>
        <w:ind w:left="283" w:hanging="283"/>
        <w:jc w:val="both"/>
        <w:rPr>
          <w:rFonts w:ascii="FrankRuehl" w:hAnsi="FrankRuehl" w:cs="FrankRuehl"/>
          <w:color w:val="0000FF"/>
          <w:rtl/>
        </w:rPr>
      </w:pPr>
      <w:hyperlink r:id="rId14" w:history="1">
        <w:r w:rsidRPr="00317904">
          <w:rPr>
            <w:rStyle w:val="Hyperlink"/>
            <w:rFonts w:ascii="FrankRuehl" w:hAnsi="FrankRuehl" w:cs="FrankRuehl"/>
            <w:u w:val="none"/>
            <w:rtl/>
          </w:rPr>
          <w:t>פקודת התעבורה [נוסח חדש</w:t>
        </w:r>
        <w:r w:rsidRPr="00317904">
          <w:rPr>
            <w:rStyle w:val="Hyperlink"/>
            <w:rFonts w:ascii="FrankRuehl" w:hAnsi="FrankRuehl" w:cs="FrankRuehl"/>
            <w:u w:val="none"/>
          </w:rPr>
          <w:t>]</w:t>
        </w:r>
      </w:hyperlink>
      <w:r w:rsidRPr="00317904">
        <w:rPr>
          <w:rFonts w:ascii="FrankRuehl" w:hAnsi="FrankRuehl" w:cs="FrankRuehl"/>
          <w:color w:val="0000FF"/>
          <w:rtl/>
        </w:rPr>
        <w:t xml:space="preserve">: סע'  </w:t>
      </w:r>
      <w:hyperlink r:id="rId15" w:history="1">
        <w:r w:rsidRPr="00317904">
          <w:rPr>
            <w:rStyle w:val="Hyperlink"/>
            <w:rFonts w:ascii="FrankRuehl" w:hAnsi="FrankRuehl" w:cs="FrankRuehl"/>
            <w:u w:val="none"/>
          </w:rPr>
          <w:t>43</w:t>
        </w:r>
      </w:hyperlink>
    </w:p>
    <w:p w:rsidR="00317904" w:rsidRPr="00317904" w:rsidRDefault="00317904" w:rsidP="00317904">
      <w:pPr>
        <w:suppressLineNumbers/>
        <w:spacing w:before="120" w:after="120" w:line="240" w:lineRule="exact"/>
        <w:ind w:left="283" w:hanging="283"/>
        <w:jc w:val="both"/>
        <w:rPr>
          <w:rFonts w:ascii="FrankRuehl" w:hAnsi="FrankRuehl" w:cs="FrankRuehl"/>
          <w:color w:val="0000FF"/>
          <w:rtl/>
        </w:rPr>
      </w:pPr>
      <w:hyperlink r:id="rId16" w:history="1">
        <w:r w:rsidRPr="00317904">
          <w:rPr>
            <w:rStyle w:val="Hyperlink"/>
            <w:rFonts w:ascii="FrankRuehl" w:hAnsi="FrankRuehl" w:cs="FrankRuehl"/>
            <w:u w:val="none"/>
            <w:rtl/>
          </w:rPr>
          <w:t>חוק העונשין, תשל"ז-1977</w:t>
        </w:r>
      </w:hyperlink>
    </w:p>
    <w:p w:rsidR="00317904" w:rsidRPr="00317904" w:rsidRDefault="00317904" w:rsidP="00317904">
      <w:pPr>
        <w:suppressLineNumbers/>
        <w:spacing w:before="120" w:after="120" w:line="240" w:lineRule="exact"/>
        <w:ind w:left="283" w:hanging="283"/>
        <w:jc w:val="both"/>
        <w:rPr>
          <w:rFonts w:ascii="FrankRuehl" w:hAnsi="FrankRuehl" w:cs="FrankRuehl"/>
          <w:color w:val="0000FF"/>
          <w:rtl/>
        </w:rPr>
      </w:pPr>
      <w:hyperlink r:id="rId17" w:history="1">
        <w:r w:rsidRPr="00317904">
          <w:rPr>
            <w:rStyle w:val="Hyperlink"/>
            <w:rFonts w:ascii="FrankRuehl" w:hAnsi="FrankRuehl" w:cs="FrankRuehl"/>
            <w:u w:val="none"/>
            <w:rtl/>
          </w:rPr>
          <w:t>חוק המאבק בתופעת השימוש בחומרים מסכנים, תשע"ג-2013</w:t>
        </w:r>
      </w:hyperlink>
    </w:p>
    <w:p w:rsidR="00EA0CD4" w:rsidRDefault="00EA0CD4" w:rsidP="00317904">
      <w:pPr>
        <w:suppressLineNumbers/>
        <w:rPr>
          <w:rFonts w:hint="cs"/>
          <w:rtl/>
        </w:rPr>
      </w:pPr>
      <w:bookmarkStart w:id="4" w:name="LawTable_End"/>
      <w:bookmarkEnd w:id="4"/>
    </w:p>
    <w:p w:rsidR="00317904" w:rsidRPr="00317904" w:rsidRDefault="00317904" w:rsidP="00317904">
      <w:pPr>
        <w:suppressLineNumbers/>
        <w:rPr>
          <w:rFonts w:hint="cs"/>
        </w:rPr>
      </w:pPr>
    </w:p>
    <w:tbl>
      <w:tblPr>
        <w:bidiVisual/>
        <w:tblW w:w="8820" w:type="dxa"/>
        <w:jc w:val="center"/>
        <w:tblLook w:val="01E0" w:firstRow="1" w:lastRow="1" w:firstColumn="1" w:lastColumn="1" w:noHBand="0" w:noVBand="0"/>
      </w:tblPr>
      <w:tblGrid>
        <w:gridCol w:w="8820"/>
      </w:tblGrid>
      <w:tr w:rsidR="00EA0CD4" w:rsidTr="005C42B2">
        <w:trPr>
          <w:jc w:val="center"/>
        </w:trPr>
        <w:tc>
          <w:tcPr>
            <w:tcW w:w="8820" w:type="dxa"/>
          </w:tcPr>
          <w:p w:rsidR="007C0C7A" w:rsidRPr="007C0C7A" w:rsidRDefault="007C0C7A" w:rsidP="007C0C7A">
            <w:pPr>
              <w:bidi w:val="0"/>
              <w:jc w:val="center"/>
              <w:rPr>
                <w:rFonts w:ascii="Arial" w:hAnsi="Arial"/>
                <w:b/>
                <w:bCs/>
                <w:sz w:val="28"/>
                <w:szCs w:val="28"/>
                <w:u w:val="single"/>
              </w:rPr>
            </w:pPr>
            <w:bookmarkStart w:id="5" w:name="PsakDin" w:colFirst="0" w:colLast="0"/>
            <w:bookmarkEnd w:id="0"/>
            <w:bookmarkEnd w:id="1"/>
            <w:r w:rsidRPr="007C0C7A">
              <w:rPr>
                <w:rFonts w:ascii="Arial" w:hAnsi="Arial"/>
                <w:b/>
                <w:bCs/>
                <w:sz w:val="28"/>
                <w:szCs w:val="28"/>
                <w:u w:val="single"/>
                <w:rtl/>
              </w:rPr>
              <w:t>גזר דין</w:t>
            </w:r>
          </w:p>
          <w:p w:rsidR="00EA0CD4" w:rsidRPr="007C0C7A" w:rsidRDefault="00EA0CD4" w:rsidP="007C0C7A">
            <w:pPr>
              <w:bidi w:val="0"/>
              <w:jc w:val="center"/>
              <w:rPr>
                <w:rFonts w:ascii="Arial" w:hAnsi="Arial"/>
                <w:b/>
                <w:bCs/>
                <w:sz w:val="28"/>
                <w:szCs w:val="28"/>
                <w:u w:val="single"/>
              </w:rPr>
            </w:pPr>
          </w:p>
        </w:tc>
      </w:tr>
      <w:bookmarkEnd w:id="5"/>
    </w:tbl>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b/>
          <w:bCs/>
          <w:rtl/>
        </w:rPr>
        <w:t>כתב האישום והסדר הטיעון</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bookmarkStart w:id="6" w:name="ABSTRACT_START"/>
      <w:bookmarkEnd w:id="6"/>
      <w:r>
        <w:rPr>
          <w:rFonts w:ascii="Arial" w:hAnsi="Arial"/>
          <w:rtl/>
        </w:rPr>
        <w:t>הנאשם שלפני נותן את הדין בגין העבירות כדלקמן:</w:t>
      </w:r>
    </w:p>
    <w:p w:rsidR="00EA0CD4" w:rsidRDefault="00EA0CD4">
      <w:pPr>
        <w:spacing w:line="360" w:lineRule="auto"/>
        <w:jc w:val="both"/>
        <w:rPr>
          <w:rFonts w:ascii="Arial" w:hAnsi="Arial"/>
          <w:rtl/>
        </w:rPr>
      </w:pPr>
    </w:p>
    <w:p w:rsidR="00EA0CD4" w:rsidRPr="00D210D4" w:rsidRDefault="00EA0CD4" w:rsidP="00D210D4">
      <w:pPr>
        <w:pStyle w:val="ListParagraph"/>
        <w:numPr>
          <w:ilvl w:val="0"/>
          <w:numId w:val="11"/>
        </w:numPr>
        <w:spacing w:line="360" w:lineRule="auto"/>
        <w:jc w:val="both"/>
        <w:rPr>
          <w:rtl/>
        </w:rPr>
      </w:pPr>
      <w:r w:rsidRPr="00D210D4">
        <w:rPr>
          <w:rtl/>
        </w:rPr>
        <w:t xml:space="preserve">סחר בסמים, עבירה לפי </w:t>
      </w:r>
      <w:hyperlink r:id="rId18" w:history="1">
        <w:r w:rsidR="00317904" w:rsidRPr="00317904">
          <w:rPr>
            <w:rStyle w:val="Hyperlink"/>
            <w:rtl/>
          </w:rPr>
          <w:t>סעיף 13</w:t>
        </w:r>
      </w:hyperlink>
      <w:r w:rsidRPr="00D210D4">
        <w:rPr>
          <w:rtl/>
        </w:rPr>
        <w:t xml:space="preserve"> + </w:t>
      </w:r>
      <w:hyperlink r:id="rId19" w:history="1">
        <w:r w:rsidR="00317904" w:rsidRPr="00317904">
          <w:rPr>
            <w:rStyle w:val="Hyperlink"/>
            <w:rtl/>
          </w:rPr>
          <w:t>19א</w:t>
        </w:r>
      </w:hyperlink>
      <w:r w:rsidRPr="00D210D4">
        <w:rPr>
          <w:rtl/>
        </w:rPr>
        <w:t xml:space="preserve">  ל</w:t>
      </w:r>
      <w:hyperlink r:id="rId20" w:history="1">
        <w:r w:rsidR="007C0C7A" w:rsidRPr="007C0C7A">
          <w:rPr>
            <w:color w:val="0000FF"/>
            <w:u w:val="single"/>
            <w:rtl/>
          </w:rPr>
          <w:t>פקודת הסמים המסוכנים</w:t>
        </w:r>
      </w:hyperlink>
      <w:r w:rsidRPr="00D210D4">
        <w:rPr>
          <w:rtl/>
        </w:rPr>
        <w:t xml:space="preserve"> [נוסח חדש] תשל"ג – 1973 (להלן: "הפקודה") – שתי עבירות;</w:t>
      </w:r>
    </w:p>
    <w:p w:rsidR="00EA0CD4" w:rsidRPr="00D210D4" w:rsidRDefault="00EA0CD4" w:rsidP="00D210D4">
      <w:pPr>
        <w:pStyle w:val="ListParagraph"/>
        <w:numPr>
          <w:ilvl w:val="0"/>
          <w:numId w:val="11"/>
        </w:numPr>
        <w:spacing w:line="360" w:lineRule="auto"/>
        <w:jc w:val="both"/>
        <w:rPr>
          <w:rFonts w:ascii="Arial" w:hAnsi="Arial"/>
        </w:rPr>
      </w:pPr>
      <w:r w:rsidRPr="00D210D4">
        <w:rPr>
          <w:rtl/>
        </w:rPr>
        <w:lastRenderedPageBreak/>
        <w:t xml:space="preserve">החזקת סם מסוכן שלא לצריכה עצמית, עבירה לפי </w:t>
      </w:r>
      <w:hyperlink r:id="rId21" w:history="1">
        <w:r w:rsidR="00317904" w:rsidRPr="00317904">
          <w:rPr>
            <w:rStyle w:val="Hyperlink"/>
            <w:rtl/>
          </w:rPr>
          <w:t>סעיף 7(א)+(ג)</w:t>
        </w:r>
      </w:hyperlink>
      <w:r w:rsidRPr="00D210D4">
        <w:rPr>
          <w:rtl/>
        </w:rPr>
        <w:t xml:space="preserve"> רישא</w:t>
      </w:r>
      <w:r w:rsidRPr="00D210D4">
        <w:rPr>
          <w:rFonts w:ascii="Arial" w:hAnsi="Arial"/>
          <w:rtl/>
        </w:rPr>
        <w:t xml:space="preserve"> לאותה פקודה – עבירה אחת;</w:t>
      </w:r>
    </w:p>
    <w:p w:rsidR="00EA0CD4" w:rsidRPr="00D210D4" w:rsidRDefault="00EA0CD4" w:rsidP="00D210D4">
      <w:pPr>
        <w:pStyle w:val="ListParagraph"/>
        <w:numPr>
          <w:ilvl w:val="0"/>
          <w:numId w:val="11"/>
        </w:numPr>
        <w:spacing w:line="360" w:lineRule="auto"/>
        <w:jc w:val="both"/>
        <w:rPr>
          <w:rtl/>
        </w:rPr>
      </w:pPr>
      <w:bookmarkStart w:id="7" w:name="ABSTRACT_END"/>
      <w:bookmarkEnd w:id="7"/>
      <w:r w:rsidRPr="00D210D4">
        <w:rPr>
          <w:rtl/>
        </w:rPr>
        <w:t xml:space="preserve">הסתייעות ברכב לעבור עבירה, עבירה לפי </w:t>
      </w:r>
      <w:hyperlink r:id="rId22" w:history="1">
        <w:r w:rsidR="00317904" w:rsidRPr="00317904">
          <w:rPr>
            <w:rStyle w:val="Hyperlink"/>
            <w:rtl/>
          </w:rPr>
          <w:t>סעיף 43</w:t>
        </w:r>
      </w:hyperlink>
      <w:r w:rsidRPr="00D210D4">
        <w:rPr>
          <w:rtl/>
        </w:rPr>
        <w:t xml:space="preserve"> ל</w:t>
      </w:r>
      <w:hyperlink r:id="rId23" w:history="1">
        <w:r w:rsidR="007C0C7A" w:rsidRPr="007C0C7A">
          <w:rPr>
            <w:color w:val="0000FF"/>
            <w:u w:val="single"/>
            <w:rtl/>
          </w:rPr>
          <w:t>פקודת התעבורה</w:t>
        </w:r>
      </w:hyperlink>
      <w:r w:rsidRPr="00D210D4">
        <w:rPr>
          <w:rtl/>
        </w:rPr>
        <w:t xml:space="preserve"> [נוסח חדש], תשכ"א-1961 – שתי עבירות.</w:t>
      </w:r>
    </w:p>
    <w:p w:rsidR="00EA0CD4" w:rsidRDefault="00EA0CD4">
      <w:pPr>
        <w:spacing w:line="360" w:lineRule="auto"/>
        <w:jc w:val="both"/>
        <w:rPr>
          <w:rFonts w:ascii="Arial" w:hAnsi="Arial"/>
          <w:rtl/>
        </w:rPr>
      </w:pPr>
    </w:p>
    <w:p w:rsidR="00EA0CD4" w:rsidRDefault="00EA0CD4" w:rsidP="004C4BA3">
      <w:pPr>
        <w:spacing w:line="360" w:lineRule="auto"/>
        <w:jc w:val="both"/>
        <w:rPr>
          <w:rFonts w:ascii="Arial" w:hAnsi="Arial"/>
          <w:rtl/>
        </w:rPr>
      </w:pPr>
      <w:r>
        <w:rPr>
          <w:rFonts w:ascii="Arial" w:hAnsi="Arial"/>
          <w:rtl/>
        </w:rPr>
        <w:t>בתיק זה, ביום 29.05.23, הוגשה בקשת המאשימה לתיקון כתב אישום, על דרך של הוספת אישום, לאחר שנתקבלה חוות דעת סם.</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rtl/>
        </w:rPr>
        <w:t>משלא נמסר מענה לכתב האישום במועד הגשת הבקשה, נעתר בית המשפט לבקשה, והורה על קבלת כתב האישום המתוקן, תוך שסימן אותו כא/1.</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rtl/>
        </w:rPr>
        <w:t>ביום 21.09.23, נערך דיון מקדמי לפני מותב אחר, במסגרתו הגיעו הצדדים להסדר, וכתב האישום תוקן בשנית, במסגרת הסדר הטיעון. כתב אישום מתוקן זה, סומן אף הוא כא/1.</w:t>
      </w:r>
    </w:p>
    <w:p w:rsidR="00EA0CD4" w:rsidRDefault="00EA0CD4">
      <w:pPr>
        <w:spacing w:line="360" w:lineRule="auto"/>
        <w:jc w:val="both"/>
        <w:rPr>
          <w:rFonts w:ascii="Arial" w:hAnsi="Arial"/>
          <w:rtl/>
        </w:rPr>
      </w:pPr>
    </w:p>
    <w:p w:rsidR="00EA0CD4" w:rsidRDefault="00EA0CD4" w:rsidP="00277E5D">
      <w:pPr>
        <w:spacing w:line="360" w:lineRule="auto"/>
        <w:jc w:val="both"/>
        <w:rPr>
          <w:rFonts w:ascii="Arial" w:hAnsi="Arial"/>
          <w:rtl/>
        </w:rPr>
      </w:pPr>
      <w:r>
        <w:rPr>
          <w:rFonts w:ascii="Arial" w:hAnsi="Arial"/>
          <w:rtl/>
        </w:rPr>
        <w:t>מכאן ואילך, מתבסס גזר דין זה על כתב האישום המתוקן במסגרת הסדר הטיעון בלבד.</w:t>
      </w:r>
    </w:p>
    <w:p w:rsidR="00EA0CD4" w:rsidRDefault="00EA0CD4">
      <w:pPr>
        <w:spacing w:line="360" w:lineRule="auto"/>
        <w:jc w:val="both"/>
        <w:rPr>
          <w:rFonts w:ascii="Arial" w:hAnsi="Arial"/>
          <w:rtl/>
        </w:rPr>
      </w:pPr>
    </w:p>
    <w:p w:rsidR="00EA0CD4" w:rsidRDefault="00EA0CD4" w:rsidP="00277E5D">
      <w:pPr>
        <w:spacing w:line="360" w:lineRule="auto"/>
        <w:jc w:val="both"/>
        <w:rPr>
          <w:rFonts w:ascii="Arial" w:hAnsi="Arial"/>
          <w:rtl/>
        </w:rPr>
      </w:pPr>
      <w:r>
        <w:rPr>
          <w:rFonts w:ascii="Arial" w:hAnsi="Arial"/>
          <w:rtl/>
        </w:rPr>
        <w:t>בהתאם לעובדות כתב האישום המתוקן כא/1 (הוגש במסגרת הסדר, ביום 21.09.23), במועדים הרלוונטיים לכתב האישום, פעלה ביישומון "טלגרם" קבוצת סחר בסמים בשם "</w:t>
      </w:r>
      <w:r>
        <w:rPr>
          <w:rFonts w:ascii="Arial" w:hAnsi="Arial"/>
        </w:rPr>
        <w:t>MAN-GUCCI</w:t>
      </w:r>
      <w:r>
        <w:rPr>
          <w:rFonts w:ascii="Arial" w:hAnsi="Arial"/>
          <w:rtl/>
        </w:rPr>
        <w:t>" (להלן: "הקבוצה").</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rtl/>
        </w:rPr>
        <w:t>במועד הרלוונטי לעובדות כתב האישום, שימשו השוטרת מאי חדד (להלן: "הסוכנת") והשוטר ארטיום סולוביוב (להלן: "הסוכן") כסוכני משטרה בפעילות כנגד סוחרי סמים (להלן: "פעילות הסוכנת" ו-"פעילות הסוכן" בהתאמה).</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u w:val="single"/>
          <w:rtl/>
        </w:rPr>
        <w:t>אישום ראשון</w:t>
      </w:r>
    </w:p>
    <w:p w:rsidR="00EA0CD4" w:rsidRPr="00632F42"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rtl/>
        </w:rPr>
        <w:t>בתאריך 28.02.23, בסמוך לשעה 09:30, במסגרת פעילות הסוכנת, יצרה הסוכנת קשר בקבוצה באמצעות ישומון הטלגרם, עם אחר שזהותו אינה ידועה למאשימה (להלן: "האחר") ושוחחה עמו על קניית סם מסוכן מסוג "דוסה", בכך שרשמה לו "בוקר טוב האם יש מצב לפגוש את הבחור הנחמד שלך... 2 ב-750 ₪ כרגיל?"</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rtl/>
        </w:rPr>
        <w:t>במהלך השיחה, ביקשה הסוכנת מהאחר, שהבחור שלו יצור איתה קשר 5 דקות לפני שהוא מגיע על מנת שתצא לקראתו.</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rtl/>
        </w:rPr>
        <w:lastRenderedPageBreak/>
        <w:t>מיד ובסמוך למתואר לעיל, שלחה הסוכנת לאחר באמצעות היישומון את מיקום המפגש, מרכז הקניות גלובוס סנטר באשקלון (להלן: "המקום").</w:t>
      </w:r>
    </w:p>
    <w:p w:rsidR="00EA0CD4" w:rsidRDefault="00EA0CD4">
      <w:pPr>
        <w:spacing w:line="360" w:lineRule="auto"/>
        <w:jc w:val="both"/>
        <w:rPr>
          <w:rFonts w:ascii="Arial" w:hAnsi="Arial"/>
          <w:rtl/>
        </w:rPr>
      </w:pPr>
    </w:p>
    <w:p w:rsidR="00EA0CD4" w:rsidRDefault="00EA0CD4" w:rsidP="00277E5D">
      <w:pPr>
        <w:spacing w:line="360" w:lineRule="auto"/>
        <w:jc w:val="both"/>
        <w:rPr>
          <w:rFonts w:ascii="Arial" w:hAnsi="Arial"/>
          <w:rtl/>
        </w:rPr>
      </w:pPr>
      <w:r>
        <w:rPr>
          <w:rFonts w:ascii="Arial" w:hAnsi="Arial"/>
          <w:rtl/>
        </w:rPr>
        <w:t>בהמשך למתואר לעיל, בסמוך לשעה 11:45, התקשר הנאשם לסוכנת ואמר לה, כי הוא "השליח", תוך שעדכן אותה שעוד 25 דקות הוא יהיה אצלה.</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rtl/>
        </w:rPr>
        <w:t>בסמוך לשעה 12:18, התקשר הנאשם שוב לסוכנת ושאל אותה אם היא נמצאת בתחנת האוטובוס, ולאחר שהסוכנת ענתה לו בחיוב, עדכן אותה הנאשם, כי הוא מגיע.</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rtl/>
        </w:rPr>
        <w:t>בתוך כך, הגיע הנאשם למקום, כשהוא נוהג ברכב מסוג סובארו ל.ז. 71-634-67 (להלן: "הרכב") ונעצר בסמוך לסוכנת. הסוכנת ניגשה לחלון הרכב אשר היה פתוח, מסרה לנאשם 750 ₪ ובתמורה, מסר הנאשם לסוכנת 2 שקיות ובהן סמים.</w:t>
      </w:r>
    </w:p>
    <w:p w:rsidR="00EA0CD4" w:rsidRDefault="00EA0CD4">
      <w:pPr>
        <w:spacing w:line="360" w:lineRule="auto"/>
        <w:jc w:val="both"/>
        <w:rPr>
          <w:rFonts w:ascii="Arial" w:hAnsi="Arial"/>
          <w:rtl/>
        </w:rPr>
      </w:pPr>
    </w:p>
    <w:p w:rsidR="00EA0CD4" w:rsidRDefault="00EA0CD4" w:rsidP="00D856A9">
      <w:pPr>
        <w:spacing w:line="360" w:lineRule="auto"/>
        <w:jc w:val="both"/>
        <w:rPr>
          <w:rFonts w:ascii="Arial" w:hAnsi="Arial"/>
          <w:rtl/>
        </w:rPr>
      </w:pPr>
      <w:r>
        <w:rPr>
          <w:rFonts w:ascii="Arial" w:hAnsi="Arial"/>
          <w:rtl/>
        </w:rPr>
        <w:t xml:space="preserve">בעשותו את המתואר לעיל, סחר הנאשם בסם מסוכן מסוג </w:t>
      </w:r>
      <w:r>
        <w:rPr>
          <w:rFonts w:ascii="Arial" w:hAnsi="Arial"/>
        </w:rPr>
        <w:t>KATAMINE, MDMA</w:t>
      </w:r>
      <w:r>
        <w:rPr>
          <w:rFonts w:ascii="Arial" w:hAnsi="Arial"/>
          <w:rtl/>
        </w:rPr>
        <w:t xml:space="preserve"> במשקל כולל של 1.6425 גרם נטו, בתמורה ל-750 ₪, וזאת מבלי שהדבר הותר לו בפקודה, בתקנות או ברישיון מאת המנהל.</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rtl/>
        </w:rPr>
        <w:t>עוד בעשותו את המתואר לעיל, הסתייע הנאשם ברכב לעבור עבירה.</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u w:val="single"/>
          <w:rtl/>
        </w:rPr>
        <w:t>אישום שני</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rtl/>
        </w:rPr>
        <w:t>בהמשך למתואר באישום 1 שלעיל, בתאריך 28.02.23, בסמוך לשעה 12:22, במסגרת פעילות הסוכן, יצר הסוכן קשר בקבוצה באמצעות יישומון טלגרם, עם אחר שזהותו אינה ידועה למאשימה (להלן: "האחר") ושוחח עמו על קניית סם מסוכן מסוג דוסה בכך שרשם לו "מה הולך? יש מצב לדוסה?". במהלך השיחה, שלח הסוכן לאחר את כתובת המפגש, בסמוך למכללת אשקלון (להלן: "המקום").</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rtl/>
        </w:rPr>
        <w:t>בהמשך למתואר לעיל, בסמוך לשעה 12:59, התקשר הנאשם לסוכן ושאל אותו איפה הוא נמצא בדיוק ומה הוא לובש. לאחר שהסוכן נתן לו את הפרטים, הכווין אותו הנאשם למקום הימצאו.</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rtl/>
        </w:rPr>
        <w:t>מיד ובסמוך למתואר לעיל, נפגש הנאשם עם הסוכן. במעמד זה, העביר הסוכן לנאשם סך של 800 ₪, ובתמורה, העביר הנאשם לסוכן קופסה ובה הסמים.</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rtl/>
        </w:rPr>
        <w:t xml:space="preserve">בעשותו את המתואר לעיל, סחר הנאשם בסם מסוכן מסוג </w:t>
      </w:r>
      <w:r>
        <w:rPr>
          <w:rFonts w:ascii="Arial" w:hAnsi="Arial"/>
        </w:rPr>
        <w:t xml:space="preserve"> KATAMINE,MDMA</w:t>
      </w:r>
      <w:r>
        <w:rPr>
          <w:rFonts w:ascii="Arial" w:hAnsi="Arial"/>
          <w:rtl/>
        </w:rPr>
        <w:t xml:space="preserve"> במשקל כולל של 1.6 גרם נטו, בתמורה ל-800 ₪ וזאת מבלי שהדבר הותר לו בפקודה, בתקנות, או ברישיון מאת המנהל.</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rtl/>
        </w:rPr>
        <w:t>עוד בעשותו את המתואר לעיל, הסתייע הנאשם ברכב לעבור עבירה.</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u w:val="single"/>
          <w:rtl/>
        </w:rPr>
        <w:t>אישום שלישי</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rtl/>
        </w:rPr>
        <w:t>בתאריך 26.03.23, בסמוך לשעה 19:00, בסמוך לביתו שבמושב חצב (להלן: "הבית"), החזיק הנאשם בתיק צד ובו סם מסוכן מסוג קנביס במשקל כולל של 1.01 גרם נטו, שלא לצריכתו העצמית, ומבלי שהדבר הותר לו בפקודה, בתקנות או ברישיון מאת המנהל.</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r>
        <w:rPr>
          <w:rFonts w:ascii="Arial" w:hAnsi="Arial"/>
          <w:rtl/>
        </w:rPr>
        <w:t>כמו כן, החזיק הנאשם, בתוך הבית, סמים מסוכנים, שלא לצריכתו העצמית, ומבלי שהדבר הותר לו בפקודה, בתקנות, או ברישיון מאת המנהל, כמפורט להלן:</w:t>
      </w:r>
    </w:p>
    <w:p w:rsidR="00EA0CD4" w:rsidRDefault="00EA0CD4">
      <w:pPr>
        <w:spacing w:line="360" w:lineRule="auto"/>
        <w:jc w:val="both"/>
        <w:rPr>
          <w:rFonts w:ascii="Arial" w:hAnsi="Arial"/>
          <w:rtl/>
        </w:rPr>
      </w:pPr>
    </w:p>
    <w:p w:rsidR="00EA0CD4" w:rsidRDefault="00EA0CD4" w:rsidP="004F738A">
      <w:pPr>
        <w:pStyle w:val="ListParagraph"/>
        <w:numPr>
          <w:ilvl w:val="0"/>
          <w:numId w:val="11"/>
        </w:numPr>
        <w:spacing w:line="360" w:lineRule="auto"/>
        <w:jc w:val="both"/>
        <w:rPr>
          <w:rFonts w:ascii="Arial" w:hAnsi="Arial"/>
        </w:rPr>
      </w:pPr>
      <w:r>
        <w:rPr>
          <w:rFonts w:ascii="Arial" w:hAnsi="Arial"/>
          <w:rtl/>
        </w:rPr>
        <w:t xml:space="preserve">16 יחידות של סם מסוכן מסוג </w:t>
      </w:r>
      <w:r>
        <w:rPr>
          <w:rFonts w:ascii="Arial" w:hAnsi="Arial"/>
        </w:rPr>
        <w:t>MDMA</w:t>
      </w:r>
      <w:r>
        <w:rPr>
          <w:rFonts w:ascii="Arial" w:hAnsi="Arial"/>
          <w:rtl/>
        </w:rPr>
        <w:t>;</w:t>
      </w:r>
    </w:p>
    <w:p w:rsidR="00EA0CD4" w:rsidRDefault="00EA0CD4" w:rsidP="004F738A">
      <w:pPr>
        <w:pStyle w:val="ListParagraph"/>
        <w:numPr>
          <w:ilvl w:val="0"/>
          <w:numId w:val="11"/>
        </w:numPr>
        <w:spacing w:line="360" w:lineRule="auto"/>
        <w:jc w:val="both"/>
        <w:rPr>
          <w:rFonts w:ascii="Arial" w:hAnsi="Arial"/>
        </w:rPr>
      </w:pPr>
      <w:r>
        <w:rPr>
          <w:rFonts w:ascii="Arial" w:hAnsi="Arial"/>
          <w:rtl/>
        </w:rPr>
        <w:t xml:space="preserve">2 יחידות של סם מסוכן מסוג </w:t>
      </w:r>
      <w:r>
        <w:rPr>
          <w:rFonts w:ascii="Arial" w:hAnsi="Arial"/>
        </w:rPr>
        <w:t>BUTANEDIOL</w:t>
      </w:r>
      <w:r>
        <w:rPr>
          <w:rFonts w:ascii="Arial" w:hAnsi="Arial"/>
          <w:rtl/>
        </w:rPr>
        <w:t xml:space="preserve"> בנפח כולל של 100 מ"ל;</w:t>
      </w:r>
    </w:p>
    <w:p w:rsidR="00EA0CD4" w:rsidRDefault="00EA0CD4" w:rsidP="004F738A">
      <w:pPr>
        <w:pStyle w:val="ListParagraph"/>
        <w:numPr>
          <w:ilvl w:val="0"/>
          <w:numId w:val="11"/>
        </w:numPr>
        <w:spacing w:line="360" w:lineRule="auto"/>
        <w:jc w:val="both"/>
        <w:rPr>
          <w:rFonts w:ascii="Arial" w:hAnsi="Arial"/>
        </w:rPr>
      </w:pPr>
      <w:r>
        <w:rPr>
          <w:rFonts w:ascii="Arial" w:hAnsi="Arial"/>
          <w:rtl/>
        </w:rPr>
        <w:t xml:space="preserve">2 יחידות של סם מסוכן מסוג </w:t>
      </w:r>
      <w:r>
        <w:rPr>
          <w:rFonts w:ascii="Arial" w:hAnsi="Arial"/>
        </w:rPr>
        <w:t>KETAMINE</w:t>
      </w:r>
      <w:r>
        <w:rPr>
          <w:rFonts w:ascii="Arial" w:hAnsi="Arial"/>
          <w:rtl/>
        </w:rPr>
        <w:t xml:space="preserve"> בנפח כולל של 54 מ"ל;</w:t>
      </w:r>
    </w:p>
    <w:p w:rsidR="00EA0CD4" w:rsidRDefault="00EA0CD4" w:rsidP="004F738A">
      <w:pPr>
        <w:pStyle w:val="ListParagraph"/>
        <w:numPr>
          <w:ilvl w:val="0"/>
          <w:numId w:val="11"/>
        </w:numPr>
        <w:spacing w:line="360" w:lineRule="auto"/>
        <w:jc w:val="both"/>
        <w:rPr>
          <w:rFonts w:ascii="Arial" w:hAnsi="Arial"/>
        </w:rPr>
      </w:pPr>
      <w:r>
        <w:rPr>
          <w:rFonts w:ascii="Arial" w:hAnsi="Arial"/>
          <w:rtl/>
        </w:rPr>
        <w:t xml:space="preserve">8 יחידות של סם מסוכן מסוג </w:t>
      </w:r>
      <w:r>
        <w:rPr>
          <w:rFonts w:ascii="Arial" w:hAnsi="Arial"/>
        </w:rPr>
        <w:t>COCAINE</w:t>
      </w:r>
      <w:r>
        <w:rPr>
          <w:rFonts w:ascii="Arial" w:hAnsi="Arial"/>
          <w:rtl/>
        </w:rPr>
        <w:t xml:space="preserve"> במשקל כולל של 3.9824 גרם נטו;</w:t>
      </w:r>
    </w:p>
    <w:p w:rsidR="00EA0CD4" w:rsidRDefault="00EA0CD4" w:rsidP="004F738A">
      <w:pPr>
        <w:pStyle w:val="ListParagraph"/>
        <w:numPr>
          <w:ilvl w:val="0"/>
          <w:numId w:val="11"/>
        </w:numPr>
        <w:spacing w:line="360" w:lineRule="auto"/>
        <w:jc w:val="both"/>
        <w:rPr>
          <w:rFonts w:ascii="Arial" w:hAnsi="Arial"/>
        </w:rPr>
      </w:pPr>
      <w:r>
        <w:rPr>
          <w:rFonts w:ascii="Arial" w:hAnsi="Arial"/>
          <w:rtl/>
        </w:rPr>
        <w:t xml:space="preserve">5 יחידות של סם מסוכן מסוג </w:t>
      </w:r>
      <w:r>
        <w:rPr>
          <w:rFonts w:ascii="Arial" w:hAnsi="Arial"/>
        </w:rPr>
        <w:t>MDMA</w:t>
      </w:r>
      <w:r>
        <w:rPr>
          <w:rFonts w:ascii="Arial" w:hAnsi="Arial"/>
          <w:rtl/>
        </w:rPr>
        <w:t xml:space="preserve"> במשקל כולל של 4.9592 גרם נטו;</w:t>
      </w:r>
    </w:p>
    <w:p w:rsidR="00EA0CD4" w:rsidRDefault="00EA0CD4" w:rsidP="004F738A">
      <w:pPr>
        <w:pStyle w:val="ListParagraph"/>
        <w:numPr>
          <w:ilvl w:val="0"/>
          <w:numId w:val="11"/>
        </w:numPr>
        <w:spacing w:line="360" w:lineRule="auto"/>
        <w:jc w:val="both"/>
        <w:rPr>
          <w:rFonts w:ascii="Arial" w:hAnsi="Arial"/>
        </w:rPr>
      </w:pPr>
      <w:r>
        <w:rPr>
          <w:rFonts w:ascii="Arial" w:hAnsi="Arial"/>
          <w:rtl/>
        </w:rPr>
        <w:t xml:space="preserve">24 יחידות של סם מסוכן מסוג </w:t>
      </w:r>
      <w:r>
        <w:rPr>
          <w:rFonts w:ascii="Arial" w:hAnsi="Arial"/>
        </w:rPr>
        <w:t>m-METHYLMETHCATHINONE</w:t>
      </w:r>
      <w:r>
        <w:rPr>
          <w:rFonts w:ascii="Arial" w:hAnsi="Arial"/>
          <w:rtl/>
        </w:rPr>
        <w:t xml:space="preserve"> במשקל כולל של 23.1357 גרם נטו;</w:t>
      </w:r>
    </w:p>
    <w:p w:rsidR="00EA0CD4" w:rsidRDefault="00EA0CD4" w:rsidP="004F738A">
      <w:pPr>
        <w:pStyle w:val="ListParagraph"/>
        <w:numPr>
          <w:ilvl w:val="0"/>
          <w:numId w:val="11"/>
        </w:numPr>
        <w:spacing w:line="360" w:lineRule="auto"/>
        <w:jc w:val="both"/>
        <w:rPr>
          <w:rFonts w:ascii="Arial" w:hAnsi="Arial"/>
        </w:rPr>
      </w:pPr>
      <w:r>
        <w:rPr>
          <w:rFonts w:ascii="Arial" w:hAnsi="Arial"/>
          <w:rtl/>
        </w:rPr>
        <w:t xml:space="preserve">6 יחידות של סם מסוכן מסוג </w:t>
      </w:r>
      <w:r>
        <w:rPr>
          <w:rFonts w:ascii="Arial" w:hAnsi="Arial"/>
        </w:rPr>
        <w:t>METHAMPHETAMINE</w:t>
      </w:r>
      <w:r>
        <w:rPr>
          <w:rFonts w:ascii="Arial" w:hAnsi="Arial"/>
          <w:rtl/>
        </w:rPr>
        <w:t xml:space="preserve"> במשקל כולל של 4.1296 גרם נטו;</w:t>
      </w:r>
    </w:p>
    <w:p w:rsidR="00EA0CD4" w:rsidRPr="004F738A" w:rsidRDefault="00EA0CD4" w:rsidP="004F738A">
      <w:pPr>
        <w:pStyle w:val="ListParagraph"/>
        <w:numPr>
          <w:ilvl w:val="0"/>
          <w:numId w:val="11"/>
        </w:numPr>
        <w:spacing w:line="360" w:lineRule="auto"/>
        <w:jc w:val="both"/>
        <w:rPr>
          <w:rFonts w:ascii="Arial" w:hAnsi="Arial"/>
          <w:rtl/>
        </w:rPr>
      </w:pPr>
      <w:r>
        <w:rPr>
          <w:rFonts w:ascii="Arial" w:hAnsi="Arial"/>
          <w:rtl/>
        </w:rPr>
        <w:t xml:space="preserve">סם מסוכן מסוג </w:t>
      </w:r>
      <w:r>
        <w:rPr>
          <w:rFonts w:ascii="Arial" w:hAnsi="Arial"/>
        </w:rPr>
        <w:t>GBL</w:t>
      </w:r>
      <w:r>
        <w:rPr>
          <w:rFonts w:ascii="Arial" w:hAnsi="Arial"/>
          <w:rtl/>
        </w:rPr>
        <w:t xml:space="preserve"> בנפח כולל של 25 מ"ל.</w:t>
      </w:r>
    </w:p>
    <w:p w:rsidR="00EA0CD4" w:rsidRDefault="00EA0CD4">
      <w:pPr>
        <w:spacing w:line="360" w:lineRule="auto"/>
        <w:jc w:val="both"/>
        <w:rPr>
          <w:rFonts w:ascii="Arial" w:hAnsi="Arial"/>
          <w:rtl/>
        </w:rPr>
      </w:pPr>
    </w:p>
    <w:p w:rsidR="00EA0CD4" w:rsidRDefault="00EA0CD4">
      <w:pPr>
        <w:spacing w:line="360" w:lineRule="auto"/>
        <w:jc w:val="both"/>
        <w:rPr>
          <w:rFonts w:ascii="Arial" w:hAnsi="Arial"/>
          <w:rtl/>
        </w:rPr>
      </w:pPr>
    </w:p>
    <w:p w:rsidR="00EA0CD4" w:rsidRDefault="00EA0CD4" w:rsidP="007824AB">
      <w:pPr>
        <w:spacing w:line="360" w:lineRule="auto"/>
        <w:jc w:val="both"/>
        <w:rPr>
          <w:rFonts w:ascii="Arial" w:hAnsi="Arial"/>
          <w:rtl/>
        </w:rPr>
      </w:pPr>
      <w:r>
        <w:rPr>
          <w:rFonts w:ascii="Arial" w:hAnsi="Arial"/>
          <w:rtl/>
        </w:rPr>
        <w:t>בין הצדדים נקשר הסדר טיעון, במסגרתו תוקן כתב האישום, והנאשם הודה והורשע בעובדות ובעבירות שבכתב האישום המתוקן.</w:t>
      </w:r>
    </w:p>
    <w:p w:rsidR="00EA0CD4" w:rsidRDefault="00EA0CD4" w:rsidP="007824AB">
      <w:pPr>
        <w:spacing w:line="360" w:lineRule="auto"/>
        <w:jc w:val="both"/>
        <w:rPr>
          <w:rFonts w:ascii="Arial" w:hAnsi="Arial"/>
          <w:rtl/>
        </w:rPr>
      </w:pPr>
    </w:p>
    <w:p w:rsidR="00EA0CD4" w:rsidRDefault="00EA0CD4" w:rsidP="007824AB">
      <w:pPr>
        <w:spacing w:line="360" w:lineRule="auto"/>
        <w:jc w:val="both"/>
        <w:rPr>
          <w:rFonts w:ascii="Arial" w:hAnsi="Arial"/>
          <w:rtl/>
        </w:rPr>
      </w:pPr>
      <w:r>
        <w:rPr>
          <w:rFonts w:ascii="Arial" w:hAnsi="Arial"/>
          <w:rtl/>
        </w:rPr>
        <w:t>ההסדר לא כלל הסכמה לענין העונש, אך הוסכם, כי הנאשם יופנה להערכת שירות המבחן למבוגרים, מבלי שהמאשימה תהיה מחויבת בהמלצות התסקיר, וכי סכום כסף בסך 8,450 ₪, אשר נתפס על הנאשם, יחולט ויועבר לטובת קרן החילוט למלחמה בסמים.</w:t>
      </w:r>
    </w:p>
    <w:p w:rsidR="00EA0CD4" w:rsidRDefault="00EA0CD4" w:rsidP="007824AB">
      <w:pPr>
        <w:spacing w:line="360" w:lineRule="auto"/>
        <w:jc w:val="both"/>
        <w:rPr>
          <w:rFonts w:ascii="Arial" w:hAnsi="Arial"/>
          <w:rtl/>
        </w:rPr>
      </w:pPr>
    </w:p>
    <w:p w:rsidR="00EA0CD4" w:rsidRDefault="00EA0CD4" w:rsidP="007824AB">
      <w:pPr>
        <w:spacing w:line="360" w:lineRule="auto"/>
        <w:jc w:val="both"/>
        <w:rPr>
          <w:rFonts w:ascii="Arial" w:hAnsi="Arial"/>
          <w:rtl/>
        </w:rPr>
      </w:pPr>
      <w:r>
        <w:rPr>
          <w:rFonts w:ascii="Arial" w:hAnsi="Arial"/>
          <w:rtl/>
        </w:rPr>
        <w:t>לאחר קבלת התסקיר, טענו הצדדים לעונש, ומכאן – גזר דין זה.</w:t>
      </w:r>
    </w:p>
    <w:p w:rsidR="00EA0CD4" w:rsidRDefault="00EA0CD4" w:rsidP="007824AB">
      <w:pPr>
        <w:spacing w:line="360" w:lineRule="auto"/>
        <w:jc w:val="both"/>
        <w:rPr>
          <w:rFonts w:ascii="Arial" w:hAnsi="Arial"/>
          <w:rtl/>
        </w:rPr>
      </w:pPr>
    </w:p>
    <w:p w:rsidR="00EA0CD4" w:rsidRDefault="00EA0CD4" w:rsidP="007824AB">
      <w:pPr>
        <w:spacing w:line="360" w:lineRule="auto"/>
        <w:jc w:val="both"/>
        <w:rPr>
          <w:rFonts w:ascii="Arial" w:hAnsi="Arial"/>
          <w:rtl/>
        </w:rPr>
      </w:pPr>
    </w:p>
    <w:p w:rsidR="00EA0CD4" w:rsidRDefault="00EA0CD4" w:rsidP="007824AB">
      <w:pPr>
        <w:spacing w:line="360" w:lineRule="auto"/>
        <w:jc w:val="both"/>
        <w:rPr>
          <w:rFonts w:ascii="Arial" w:hAnsi="Arial"/>
          <w:rtl/>
        </w:rPr>
      </w:pPr>
      <w:r>
        <w:rPr>
          <w:rFonts w:ascii="Arial" w:hAnsi="Arial"/>
          <w:b/>
          <w:bCs/>
          <w:rtl/>
        </w:rPr>
        <w:t>ראיות לעונש</w:t>
      </w:r>
    </w:p>
    <w:p w:rsidR="00EA0CD4" w:rsidRDefault="00EA0CD4" w:rsidP="007824AB">
      <w:pPr>
        <w:spacing w:line="360" w:lineRule="auto"/>
        <w:jc w:val="both"/>
        <w:rPr>
          <w:rFonts w:ascii="Arial" w:hAnsi="Arial"/>
          <w:rtl/>
        </w:rPr>
      </w:pPr>
    </w:p>
    <w:p w:rsidR="00EA0CD4" w:rsidRDefault="00EA0CD4" w:rsidP="007824AB">
      <w:pPr>
        <w:spacing w:line="360" w:lineRule="auto"/>
        <w:jc w:val="both"/>
        <w:rPr>
          <w:rFonts w:ascii="Arial" w:hAnsi="Arial"/>
          <w:rtl/>
        </w:rPr>
      </w:pPr>
      <w:r>
        <w:rPr>
          <w:rFonts w:ascii="Arial" w:hAnsi="Arial"/>
          <w:u w:val="single"/>
          <w:rtl/>
        </w:rPr>
        <w:t>התביעה</w:t>
      </w:r>
      <w:r>
        <w:rPr>
          <w:rFonts w:ascii="Arial" w:hAnsi="Arial"/>
          <w:rtl/>
        </w:rPr>
        <w:t xml:space="preserve"> הגישה, לענין העונש, גיליון הרשעות תעבורה של הנאשם, אשר לחובתו, בין היתר, הרשעות בעבירות של נהיגה במהירות מופרזת.</w:t>
      </w:r>
    </w:p>
    <w:p w:rsidR="00EA0CD4" w:rsidRDefault="00EA0CD4" w:rsidP="007824AB">
      <w:pPr>
        <w:spacing w:line="360" w:lineRule="auto"/>
        <w:jc w:val="both"/>
        <w:rPr>
          <w:rFonts w:ascii="Arial" w:hAnsi="Arial"/>
          <w:rtl/>
        </w:rPr>
      </w:pPr>
    </w:p>
    <w:p w:rsidR="00EA0CD4" w:rsidRDefault="00EA0CD4" w:rsidP="007824AB">
      <w:pPr>
        <w:spacing w:line="360" w:lineRule="auto"/>
        <w:jc w:val="both"/>
        <w:rPr>
          <w:rFonts w:ascii="Arial" w:hAnsi="Arial"/>
          <w:rtl/>
        </w:rPr>
      </w:pPr>
      <w:r>
        <w:rPr>
          <w:rFonts w:ascii="Arial" w:hAnsi="Arial"/>
          <w:u w:val="single"/>
          <w:rtl/>
        </w:rPr>
        <w:t>ההגנה</w:t>
      </w:r>
      <w:r>
        <w:rPr>
          <w:rFonts w:ascii="Arial" w:hAnsi="Arial"/>
          <w:rtl/>
        </w:rPr>
        <w:t xml:space="preserve"> לא הגישה ראיות לענין העונש.</w:t>
      </w:r>
    </w:p>
    <w:p w:rsidR="00EA0CD4" w:rsidRDefault="00EA0CD4" w:rsidP="007824AB">
      <w:pPr>
        <w:spacing w:line="360" w:lineRule="auto"/>
        <w:jc w:val="both"/>
        <w:rPr>
          <w:rFonts w:ascii="Arial" w:hAnsi="Arial"/>
          <w:rtl/>
        </w:rPr>
      </w:pPr>
    </w:p>
    <w:p w:rsidR="00EA0CD4" w:rsidRDefault="00EA0CD4" w:rsidP="007824AB">
      <w:pPr>
        <w:spacing w:line="360" w:lineRule="auto"/>
        <w:jc w:val="both"/>
        <w:rPr>
          <w:rFonts w:ascii="Arial" w:hAnsi="Arial"/>
          <w:rtl/>
        </w:rPr>
      </w:pPr>
    </w:p>
    <w:p w:rsidR="00EA0CD4" w:rsidRDefault="00EA0CD4" w:rsidP="007824AB">
      <w:pPr>
        <w:spacing w:line="360" w:lineRule="auto"/>
        <w:jc w:val="both"/>
        <w:rPr>
          <w:rFonts w:ascii="Arial" w:hAnsi="Arial"/>
          <w:rtl/>
        </w:rPr>
      </w:pPr>
      <w:r>
        <w:rPr>
          <w:rFonts w:ascii="Arial" w:hAnsi="Arial"/>
          <w:b/>
          <w:bCs/>
          <w:rtl/>
        </w:rPr>
        <w:t>הערכת שירות המבחן למבוגרים</w:t>
      </w:r>
    </w:p>
    <w:p w:rsidR="00EA0CD4" w:rsidRDefault="00EA0CD4" w:rsidP="007824AB">
      <w:pPr>
        <w:spacing w:line="360" w:lineRule="auto"/>
        <w:jc w:val="both"/>
        <w:rPr>
          <w:rFonts w:ascii="Arial" w:hAnsi="Arial"/>
          <w:rtl/>
        </w:rPr>
      </w:pPr>
    </w:p>
    <w:p w:rsidR="00EA0CD4" w:rsidRDefault="00EA0CD4" w:rsidP="00C45E0F">
      <w:pPr>
        <w:spacing w:line="360" w:lineRule="auto"/>
        <w:jc w:val="both"/>
        <w:rPr>
          <w:rFonts w:ascii="Arial" w:hAnsi="Arial"/>
          <w:rtl/>
        </w:rPr>
      </w:pPr>
      <w:r>
        <w:rPr>
          <w:rFonts w:ascii="Arial" w:hAnsi="Arial"/>
          <w:rtl/>
        </w:rPr>
        <w:t>בענינו של הנאשם נערך תסקיר המפרט את נסיבותיו האישיות, כבן 28, רווק, טרם מעצרו התגורר במושב חצב ועבד בחנות מזון בגדרה. כיום מצוי בחלופת מעצר ומצוי במעצר בית חלקי.</w:t>
      </w:r>
    </w:p>
    <w:p w:rsidR="00EA0CD4" w:rsidRDefault="00EA0CD4" w:rsidP="007824AB">
      <w:pPr>
        <w:spacing w:line="360" w:lineRule="auto"/>
        <w:jc w:val="both"/>
        <w:rPr>
          <w:rFonts w:ascii="Arial" w:hAnsi="Arial"/>
          <w:rtl/>
        </w:rPr>
      </w:pPr>
    </w:p>
    <w:p w:rsidR="00EA0CD4" w:rsidRDefault="00EA0CD4" w:rsidP="0030594D">
      <w:pPr>
        <w:spacing w:line="360" w:lineRule="auto"/>
        <w:jc w:val="both"/>
        <w:rPr>
          <w:rFonts w:ascii="Arial" w:hAnsi="Arial"/>
          <w:rtl/>
        </w:rPr>
      </w:pPr>
      <w:r>
        <w:rPr>
          <w:rFonts w:ascii="Arial" w:hAnsi="Arial"/>
        </w:rPr>
        <w:t>XXX</w:t>
      </w:r>
    </w:p>
    <w:p w:rsidR="00EA0CD4" w:rsidRDefault="00EA0CD4" w:rsidP="0030594D">
      <w:pPr>
        <w:spacing w:line="360" w:lineRule="auto"/>
        <w:jc w:val="both"/>
        <w:rPr>
          <w:rFonts w:ascii="Arial" w:hAnsi="Arial"/>
          <w:rtl/>
        </w:rPr>
      </w:pPr>
    </w:p>
    <w:p w:rsidR="00EA0CD4" w:rsidRDefault="00EA0CD4" w:rsidP="0030594D">
      <w:pPr>
        <w:spacing w:line="360" w:lineRule="auto"/>
        <w:jc w:val="both"/>
        <w:rPr>
          <w:rFonts w:ascii="Arial" w:hAnsi="Arial"/>
          <w:rtl/>
        </w:rPr>
      </w:pPr>
      <w:r>
        <w:rPr>
          <w:rFonts w:ascii="Arial" w:hAnsi="Arial"/>
          <w:rtl/>
        </w:rPr>
        <w:t>בבדיקות שנערכו לנאשם, לא נמצאו שרידי סם.</w:t>
      </w:r>
    </w:p>
    <w:p w:rsidR="00EA0CD4" w:rsidRDefault="00EA0CD4" w:rsidP="0030594D">
      <w:pPr>
        <w:spacing w:line="360" w:lineRule="auto"/>
        <w:jc w:val="both"/>
        <w:rPr>
          <w:rFonts w:ascii="Arial" w:hAnsi="Arial"/>
          <w:rtl/>
        </w:rPr>
      </w:pPr>
    </w:p>
    <w:p w:rsidR="00EA0CD4" w:rsidRDefault="00EA0CD4" w:rsidP="0030594D">
      <w:pPr>
        <w:spacing w:line="360" w:lineRule="auto"/>
        <w:jc w:val="both"/>
        <w:rPr>
          <w:rFonts w:ascii="Arial" w:hAnsi="Arial"/>
          <w:rtl/>
        </w:rPr>
      </w:pPr>
      <w:r>
        <w:rPr>
          <w:rFonts w:ascii="Arial" w:hAnsi="Arial"/>
          <w:rtl/>
        </w:rPr>
        <w:t>הנאשם נעדר הרשעות קודמות.</w:t>
      </w:r>
    </w:p>
    <w:p w:rsidR="00EA0CD4" w:rsidRDefault="00EA0CD4" w:rsidP="0030594D">
      <w:pPr>
        <w:spacing w:line="360" w:lineRule="auto"/>
        <w:jc w:val="both"/>
        <w:rPr>
          <w:rFonts w:ascii="Arial" w:hAnsi="Arial"/>
          <w:rtl/>
        </w:rPr>
      </w:pPr>
    </w:p>
    <w:p w:rsidR="00EA0CD4" w:rsidRDefault="00EA0CD4" w:rsidP="0030594D">
      <w:pPr>
        <w:spacing w:line="360" w:lineRule="auto"/>
        <w:jc w:val="both"/>
        <w:rPr>
          <w:rFonts w:ascii="Arial" w:hAnsi="Arial"/>
          <w:rtl/>
        </w:rPr>
      </w:pPr>
      <w:r>
        <w:rPr>
          <w:rFonts w:ascii="Arial" w:hAnsi="Arial"/>
          <w:rtl/>
        </w:rPr>
        <w:t>הנאשם נטל אחריות על העבירות ומסר, כי טרם החל לסחור בסמים, התגורר בתל אביב, והשתמש בסוגים רבים של סמים, בעיקר סם מסוג "ממסי". לדבריו, מדובר בתחליף זול לסם הקוקאין, אשר נותן תחושה זהה.</w:t>
      </w:r>
    </w:p>
    <w:p w:rsidR="00EA0CD4" w:rsidRDefault="00EA0CD4" w:rsidP="0030594D">
      <w:pPr>
        <w:spacing w:line="360" w:lineRule="auto"/>
        <w:jc w:val="both"/>
        <w:rPr>
          <w:rFonts w:ascii="Arial" w:hAnsi="Arial"/>
          <w:rtl/>
        </w:rPr>
      </w:pPr>
    </w:p>
    <w:p w:rsidR="00EA0CD4" w:rsidRDefault="00EA0CD4" w:rsidP="0030594D">
      <w:pPr>
        <w:spacing w:line="360" w:lineRule="auto"/>
        <w:jc w:val="both"/>
        <w:rPr>
          <w:rFonts w:ascii="Arial" w:hAnsi="Arial"/>
          <w:rtl/>
        </w:rPr>
      </w:pPr>
      <w:r>
        <w:rPr>
          <w:rFonts w:ascii="Arial" w:hAnsi="Arial"/>
          <w:rtl/>
        </w:rPr>
        <w:t>הנאשם מסר, כי באותה העת, התמודד עם קושי כלכלי, והכיר אנשים אשר הציגו בפניו את עניין הסחר בסמים באפליקציית טלגרם ושידלו אותו לעשיית "כסף קל". הנאשם החל לקבל סוגי סמים שונים, ולדבריו, היה מקבל טלפונים ומיקומים של צרכנים, והביא להם את הסמים.</w:t>
      </w:r>
    </w:p>
    <w:p w:rsidR="00EA0CD4" w:rsidRDefault="00EA0CD4" w:rsidP="0030594D">
      <w:pPr>
        <w:spacing w:line="360" w:lineRule="auto"/>
        <w:jc w:val="both"/>
        <w:rPr>
          <w:rFonts w:ascii="Arial" w:hAnsi="Arial"/>
          <w:rtl/>
        </w:rPr>
      </w:pPr>
    </w:p>
    <w:p w:rsidR="00EA0CD4" w:rsidRDefault="00EA0CD4" w:rsidP="00B636DD">
      <w:pPr>
        <w:spacing w:line="360" w:lineRule="auto"/>
        <w:jc w:val="both"/>
        <w:rPr>
          <w:rFonts w:ascii="Arial" w:hAnsi="Arial"/>
          <w:rtl/>
        </w:rPr>
      </w:pPr>
      <w:r>
        <w:rPr>
          <w:rFonts w:ascii="Arial" w:hAnsi="Arial"/>
          <w:rtl/>
        </w:rPr>
        <w:t>הנאשם תיאר תקופה בת כמה חודשים, עד מעצרו, בה עשה זאת, ולכן, לדבריו, לא הרוויח כסף רב והוא מודה על כך.</w:t>
      </w:r>
    </w:p>
    <w:p w:rsidR="00EA0CD4" w:rsidRDefault="00EA0CD4" w:rsidP="00B636DD">
      <w:pPr>
        <w:spacing w:line="360" w:lineRule="auto"/>
        <w:jc w:val="both"/>
        <w:rPr>
          <w:rFonts w:ascii="Arial" w:hAnsi="Arial"/>
          <w:rtl/>
        </w:rPr>
      </w:pPr>
    </w:p>
    <w:p w:rsidR="00EA0CD4" w:rsidRDefault="00EA0CD4" w:rsidP="00B636DD">
      <w:pPr>
        <w:spacing w:line="360" w:lineRule="auto"/>
        <w:jc w:val="both"/>
        <w:rPr>
          <w:rFonts w:ascii="Arial" w:hAnsi="Arial"/>
          <w:rtl/>
        </w:rPr>
      </w:pPr>
      <w:r>
        <w:rPr>
          <w:rFonts w:ascii="Arial" w:hAnsi="Arial"/>
          <w:rtl/>
        </w:rPr>
        <w:t>הנאשם מצר על התנהגותו, אשר נבעה לדבריו משימוש אינטנסיבי בסמים וטשטוש שיקול הדעת שהיה לו. הוא מסר, כי מבין את חומרת מעשיו ומתבייש בהם.</w:t>
      </w:r>
    </w:p>
    <w:p w:rsidR="00EA0CD4" w:rsidRDefault="00EA0CD4" w:rsidP="00B636DD">
      <w:pPr>
        <w:spacing w:line="360" w:lineRule="auto"/>
        <w:jc w:val="both"/>
        <w:rPr>
          <w:rFonts w:ascii="Arial" w:hAnsi="Arial"/>
          <w:rtl/>
        </w:rPr>
      </w:pPr>
    </w:p>
    <w:p w:rsidR="00EA0CD4" w:rsidRDefault="00EA0CD4" w:rsidP="00770BC8">
      <w:pPr>
        <w:spacing w:line="360" w:lineRule="auto"/>
        <w:jc w:val="both"/>
        <w:rPr>
          <w:rFonts w:ascii="Arial" w:hAnsi="Arial"/>
          <w:rtl/>
        </w:rPr>
      </w:pPr>
      <w:r>
        <w:rPr>
          <w:rFonts w:ascii="Arial" w:hAnsi="Arial"/>
          <w:rtl/>
        </w:rPr>
        <w:t>הנאשם תיאר את מעצרו כחוויה קשה, אך חש, כי מעצרו הציב עבורו גבול ברור והביא אותו חזרה למסלול של אורח חיים נורמטיבי. עוד מסר, כי הבין שעל מנת להימנע ממצב דומה, עליו לשתף את משפחתו בקשייו.</w:t>
      </w:r>
    </w:p>
    <w:p w:rsidR="00EA0CD4" w:rsidRDefault="00EA0CD4" w:rsidP="00770BC8">
      <w:pPr>
        <w:spacing w:line="360" w:lineRule="auto"/>
        <w:jc w:val="both"/>
        <w:rPr>
          <w:rFonts w:ascii="Arial" w:hAnsi="Arial"/>
          <w:rtl/>
        </w:rPr>
      </w:pPr>
    </w:p>
    <w:p w:rsidR="00EA0CD4" w:rsidRDefault="00EA0CD4" w:rsidP="00770BC8">
      <w:pPr>
        <w:spacing w:line="360" w:lineRule="auto"/>
        <w:jc w:val="both"/>
        <w:rPr>
          <w:rFonts w:ascii="Arial" w:hAnsi="Arial"/>
          <w:rtl/>
        </w:rPr>
      </w:pPr>
      <w:r>
        <w:rPr>
          <w:rFonts w:ascii="Arial" w:hAnsi="Arial"/>
          <w:rtl/>
        </w:rPr>
        <w:t>שירות המבחן התרשם, כי העבירות נעברו על רקע טשטוש גבולות פנימיים, צורך להרגיש שייכות ורצון להשיג כסף "קל ומהיר".</w:t>
      </w:r>
    </w:p>
    <w:p w:rsidR="00EA0CD4" w:rsidRDefault="00EA0CD4" w:rsidP="00770BC8">
      <w:pPr>
        <w:spacing w:line="360" w:lineRule="auto"/>
        <w:jc w:val="both"/>
        <w:rPr>
          <w:rFonts w:ascii="Arial" w:hAnsi="Arial"/>
          <w:rtl/>
        </w:rPr>
      </w:pPr>
    </w:p>
    <w:p w:rsidR="00EA0CD4" w:rsidRDefault="00EA0CD4" w:rsidP="00673CAD">
      <w:pPr>
        <w:spacing w:line="360" w:lineRule="auto"/>
        <w:jc w:val="both"/>
        <w:rPr>
          <w:rFonts w:ascii="Arial" w:hAnsi="Arial"/>
          <w:rtl/>
        </w:rPr>
      </w:pPr>
      <w:r>
        <w:rPr>
          <w:rFonts w:ascii="Arial" w:hAnsi="Arial"/>
          <w:rtl/>
        </w:rPr>
        <w:t>הנאשם הביע מוטיבציה להשתלב בהליך טיפולי.</w:t>
      </w:r>
    </w:p>
    <w:p w:rsidR="00EA0CD4" w:rsidRDefault="00EA0CD4" w:rsidP="00673CAD">
      <w:pPr>
        <w:spacing w:line="360" w:lineRule="auto"/>
        <w:jc w:val="both"/>
        <w:rPr>
          <w:rFonts w:ascii="Arial" w:hAnsi="Arial"/>
          <w:rtl/>
        </w:rPr>
      </w:pPr>
    </w:p>
    <w:p w:rsidR="00EA0CD4" w:rsidRDefault="00EA0CD4" w:rsidP="00AE70FE">
      <w:pPr>
        <w:spacing w:line="360" w:lineRule="auto"/>
        <w:jc w:val="both"/>
        <w:rPr>
          <w:rFonts w:ascii="Arial" w:hAnsi="Arial"/>
          <w:rtl/>
        </w:rPr>
      </w:pPr>
      <w:r>
        <w:rPr>
          <w:rFonts w:ascii="Arial" w:hAnsi="Arial"/>
        </w:rPr>
        <w:t>XXX</w:t>
      </w:r>
    </w:p>
    <w:p w:rsidR="00EA0CD4" w:rsidRDefault="00EA0CD4" w:rsidP="00AE70FE">
      <w:pPr>
        <w:spacing w:line="360" w:lineRule="auto"/>
        <w:jc w:val="both"/>
        <w:rPr>
          <w:rFonts w:ascii="Arial" w:hAnsi="Arial"/>
          <w:rtl/>
        </w:rPr>
      </w:pPr>
    </w:p>
    <w:p w:rsidR="00EA0CD4" w:rsidRDefault="00EA0CD4" w:rsidP="00AE70FE">
      <w:pPr>
        <w:spacing w:line="360" w:lineRule="auto"/>
        <w:jc w:val="both"/>
        <w:rPr>
          <w:rFonts w:ascii="Arial" w:hAnsi="Arial"/>
          <w:rtl/>
        </w:rPr>
      </w:pPr>
      <w:r>
        <w:rPr>
          <w:rFonts w:ascii="Arial" w:hAnsi="Arial"/>
          <w:rtl/>
        </w:rPr>
        <w:t>שירות המבחן התרשם, כי כליאה ממשית תפגע בשיקום הנאשם והמליץ על ענישה מוחשית הרתעתית של מאסר לריצוי בדרך של עבודות שירות, לצד התחייבות להימנע מעבירה ומאסר מותנה.</w:t>
      </w:r>
    </w:p>
    <w:p w:rsidR="00EA0CD4" w:rsidRDefault="00EA0CD4" w:rsidP="00AE70FE">
      <w:pPr>
        <w:spacing w:line="360" w:lineRule="auto"/>
        <w:jc w:val="both"/>
        <w:rPr>
          <w:rFonts w:ascii="Arial" w:hAnsi="Arial"/>
          <w:rtl/>
        </w:rPr>
      </w:pPr>
    </w:p>
    <w:p w:rsidR="00EA0CD4" w:rsidRDefault="00EA0CD4" w:rsidP="00AE70FE">
      <w:pPr>
        <w:spacing w:line="360" w:lineRule="auto"/>
        <w:jc w:val="both"/>
        <w:rPr>
          <w:rFonts w:ascii="Arial" w:hAnsi="Arial"/>
          <w:rtl/>
        </w:rPr>
      </w:pPr>
    </w:p>
    <w:p w:rsidR="00EA0CD4" w:rsidRDefault="00EA0CD4" w:rsidP="00AE70FE">
      <w:pPr>
        <w:spacing w:line="360" w:lineRule="auto"/>
        <w:jc w:val="both"/>
        <w:rPr>
          <w:rFonts w:ascii="Arial" w:hAnsi="Arial"/>
          <w:rtl/>
        </w:rPr>
      </w:pPr>
      <w:r>
        <w:rPr>
          <w:rFonts w:ascii="Arial" w:hAnsi="Arial"/>
          <w:b/>
          <w:bCs/>
          <w:rtl/>
        </w:rPr>
        <w:t>טענות הצדדים</w:t>
      </w:r>
    </w:p>
    <w:p w:rsidR="00EA0CD4" w:rsidRDefault="00EA0CD4" w:rsidP="00AE70FE">
      <w:pPr>
        <w:spacing w:line="360" w:lineRule="auto"/>
        <w:jc w:val="both"/>
        <w:rPr>
          <w:rFonts w:ascii="Arial" w:hAnsi="Arial"/>
          <w:rtl/>
        </w:rPr>
      </w:pPr>
    </w:p>
    <w:p w:rsidR="00EA0CD4" w:rsidRDefault="00EA0CD4" w:rsidP="00AE70FE">
      <w:pPr>
        <w:spacing w:line="360" w:lineRule="auto"/>
        <w:jc w:val="both"/>
        <w:rPr>
          <w:rFonts w:ascii="Arial" w:hAnsi="Arial"/>
          <w:rtl/>
        </w:rPr>
      </w:pPr>
      <w:r>
        <w:rPr>
          <w:rFonts w:ascii="Arial" w:hAnsi="Arial"/>
          <w:u w:val="single"/>
          <w:rtl/>
        </w:rPr>
        <w:t>התביעה</w:t>
      </w:r>
      <w:r>
        <w:rPr>
          <w:rFonts w:ascii="Arial" w:hAnsi="Arial"/>
          <w:rtl/>
        </w:rPr>
        <w:t xml:space="preserve"> הגישה טיעוניה בכתב (ת/2) והשלימה אותן על פה.</w:t>
      </w:r>
    </w:p>
    <w:p w:rsidR="00EA0CD4" w:rsidRDefault="00EA0CD4" w:rsidP="00AE70FE">
      <w:pPr>
        <w:spacing w:line="360" w:lineRule="auto"/>
        <w:jc w:val="both"/>
        <w:rPr>
          <w:rFonts w:ascii="Arial" w:hAnsi="Arial"/>
          <w:rtl/>
        </w:rPr>
      </w:pPr>
    </w:p>
    <w:p w:rsidR="00EA0CD4" w:rsidRDefault="00EA0CD4" w:rsidP="00AE70FE">
      <w:pPr>
        <w:spacing w:line="360" w:lineRule="auto"/>
        <w:jc w:val="both"/>
        <w:rPr>
          <w:rFonts w:ascii="Arial" w:hAnsi="Arial"/>
          <w:rtl/>
        </w:rPr>
      </w:pPr>
      <w:r>
        <w:rPr>
          <w:rFonts w:ascii="Arial" w:hAnsi="Arial"/>
          <w:rtl/>
        </w:rPr>
        <w:t>התביעה טענה, כי הנאשם פגע בערכים המוגנים של הגנה על בריאות הציבור; גופם של אלו הצורכים סמים; הגנה על שלום הציבור מפני נגע הסמים ומפני עבירות הנלוות לכך.</w:t>
      </w:r>
    </w:p>
    <w:p w:rsidR="00EA0CD4" w:rsidRDefault="00EA0CD4" w:rsidP="00AE70FE">
      <w:pPr>
        <w:spacing w:line="360" w:lineRule="auto"/>
        <w:jc w:val="both"/>
        <w:rPr>
          <w:rFonts w:ascii="Arial" w:hAnsi="Arial"/>
          <w:rtl/>
        </w:rPr>
      </w:pPr>
    </w:p>
    <w:p w:rsidR="00EA0CD4" w:rsidRDefault="00EA0CD4" w:rsidP="00AE70FE">
      <w:pPr>
        <w:spacing w:line="360" w:lineRule="auto"/>
        <w:jc w:val="both"/>
        <w:rPr>
          <w:rFonts w:ascii="Arial" w:hAnsi="Arial"/>
          <w:rtl/>
        </w:rPr>
      </w:pPr>
      <w:r>
        <w:rPr>
          <w:rFonts w:ascii="Arial" w:hAnsi="Arial"/>
          <w:rtl/>
        </w:rPr>
        <w:t>התביעה הדגישה הנזקים הנגרמים בשל הפצת הסמים וטענה, כי הסמים מהווים את אחד ממחוללי הפשיעה במדינה, לרבות עבריינות רכוש ואלימות מצד צרכני הסם, המנסים לממן את התמכרותם.</w:t>
      </w:r>
    </w:p>
    <w:p w:rsidR="00EA0CD4" w:rsidRDefault="00EA0CD4" w:rsidP="00AE70FE">
      <w:pPr>
        <w:spacing w:line="360" w:lineRule="auto"/>
        <w:jc w:val="both"/>
        <w:rPr>
          <w:rFonts w:ascii="Arial" w:hAnsi="Arial"/>
          <w:rtl/>
        </w:rPr>
      </w:pPr>
    </w:p>
    <w:p w:rsidR="00EA0CD4" w:rsidRDefault="00EA0CD4" w:rsidP="00AE70FE">
      <w:pPr>
        <w:spacing w:line="360" w:lineRule="auto"/>
        <w:jc w:val="both"/>
        <w:rPr>
          <w:rFonts w:ascii="Arial" w:hAnsi="Arial"/>
          <w:rtl/>
        </w:rPr>
      </w:pPr>
      <w:r>
        <w:rPr>
          <w:rFonts w:ascii="Arial" w:hAnsi="Arial"/>
          <w:rtl/>
        </w:rPr>
        <w:t>התביעה טענה, כי צרכני הסמים לעתים משלמים בקיפוח חייהם.</w:t>
      </w:r>
    </w:p>
    <w:p w:rsidR="00EA0CD4" w:rsidRDefault="00EA0CD4" w:rsidP="00AE70FE">
      <w:pPr>
        <w:spacing w:line="360" w:lineRule="auto"/>
        <w:jc w:val="both"/>
        <w:rPr>
          <w:rFonts w:ascii="Arial" w:hAnsi="Arial"/>
          <w:rtl/>
        </w:rPr>
      </w:pPr>
    </w:p>
    <w:p w:rsidR="00EA0CD4" w:rsidRDefault="00EA0CD4" w:rsidP="008619F0">
      <w:pPr>
        <w:spacing w:line="360" w:lineRule="auto"/>
        <w:jc w:val="both"/>
        <w:rPr>
          <w:rFonts w:ascii="Arial" w:hAnsi="Arial"/>
          <w:rtl/>
        </w:rPr>
      </w:pPr>
      <w:r>
        <w:rPr>
          <w:rFonts w:ascii="Arial" w:hAnsi="Arial"/>
          <w:rtl/>
        </w:rPr>
        <w:t xml:space="preserve">התביעה עמדה על נסיבות העבירות, כאשר בשני האישומים הראשונים, סחר הנאשם בסמים מסוכנים מסוג </w:t>
      </w:r>
      <w:r>
        <w:rPr>
          <w:rFonts w:ascii="Arial" w:hAnsi="Arial"/>
        </w:rPr>
        <w:t>KETAMINE, MDMA</w:t>
      </w:r>
      <w:r>
        <w:rPr>
          <w:rFonts w:ascii="Arial" w:hAnsi="Arial"/>
          <w:rtl/>
        </w:rPr>
        <w:t>, כשהוא מוכר את הסם, לסוכנים משטרתיים, תמורת מאות שקלים. באישום השלישי, החזיק הנאשם במגוון של סמים, בכמויות גדולות, שלא לצריכתו העצמית.</w:t>
      </w:r>
    </w:p>
    <w:p w:rsidR="00EA0CD4" w:rsidRDefault="00EA0CD4" w:rsidP="008619F0">
      <w:pPr>
        <w:spacing w:line="360" w:lineRule="auto"/>
        <w:jc w:val="both"/>
        <w:rPr>
          <w:rFonts w:ascii="Arial" w:hAnsi="Arial"/>
          <w:rtl/>
        </w:rPr>
      </w:pPr>
    </w:p>
    <w:p w:rsidR="00EA0CD4" w:rsidRDefault="00EA0CD4" w:rsidP="008619F0">
      <w:pPr>
        <w:spacing w:line="360" w:lineRule="auto"/>
        <w:jc w:val="both"/>
        <w:rPr>
          <w:rFonts w:ascii="Arial" w:hAnsi="Arial"/>
          <w:rtl/>
        </w:rPr>
      </w:pPr>
      <w:r>
        <w:rPr>
          <w:rFonts w:ascii="Arial" w:hAnsi="Arial"/>
          <w:rtl/>
        </w:rPr>
        <w:t>התביעה טענה, כי לאור טיב הסמים וכמותם, הפגיעה בערכים המוגנים הינה ברף הגבוה.</w:t>
      </w:r>
    </w:p>
    <w:p w:rsidR="00EA0CD4" w:rsidRDefault="00EA0CD4" w:rsidP="008619F0">
      <w:pPr>
        <w:spacing w:line="360" w:lineRule="auto"/>
        <w:jc w:val="both"/>
        <w:rPr>
          <w:rFonts w:ascii="Arial" w:hAnsi="Arial"/>
          <w:rtl/>
        </w:rPr>
      </w:pPr>
    </w:p>
    <w:p w:rsidR="00EA0CD4" w:rsidRDefault="00EA0CD4" w:rsidP="008619F0">
      <w:pPr>
        <w:spacing w:line="360" w:lineRule="auto"/>
        <w:jc w:val="both"/>
        <w:rPr>
          <w:rFonts w:ascii="Arial" w:hAnsi="Arial"/>
          <w:rtl/>
        </w:rPr>
      </w:pPr>
      <w:r>
        <w:rPr>
          <w:rFonts w:ascii="Arial" w:hAnsi="Arial"/>
          <w:rtl/>
        </w:rPr>
        <w:t>התביעה הפנתה לתסקיר שירות המבחן למבוגרים וטענה, כי הגם שמדובר בנאשם צעיר, נעדר הרשעות קודמות, המביע מוטיבציה להשתלב בהליך טיפולי, הרי שבפועל לא השתלב במסגרת טיפולית, והמלצת שירות המבחן חורגת ממתחם העונש ההולם בנסיבות מקרה זה.</w:t>
      </w:r>
    </w:p>
    <w:p w:rsidR="00EA0CD4" w:rsidRDefault="00EA0CD4" w:rsidP="008619F0">
      <w:pPr>
        <w:spacing w:line="360" w:lineRule="auto"/>
        <w:jc w:val="both"/>
        <w:rPr>
          <w:rFonts w:ascii="Arial" w:hAnsi="Arial"/>
          <w:rtl/>
        </w:rPr>
      </w:pPr>
    </w:p>
    <w:p w:rsidR="00EA0CD4" w:rsidRDefault="00EA0CD4" w:rsidP="008619F0">
      <w:pPr>
        <w:spacing w:line="360" w:lineRule="auto"/>
        <w:jc w:val="both"/>
        <w:rPr>
          <w:rFonts w:ascii="Arial" w:hAnsi="Arial"/>
          <w:rtl/>
        </w:rPr>
      </w:pPr>
      <w:r>
        <w:rPr>
          <w:rFonts w:ascii="Arial" w:hAnsi="Arial"/>
          <w:rtl/>
        </w:rPr>
        <w:t>ביחס לאישום הראשון והשני, עתרה התביעה, למתחם ענישה הנע בין 7 ועד 14 חודשי מאסר בפועל.</w:t>
      </w:r>
    </w:p>
    <w:p w:rsidR="00EA0CD4" w:rsidRDefault="00EA0CD4" w:rsidP="008619F0">
      <w:pPr>
        <w:spacing w:line="360" w:lineRule="auto"/>
        <w:jc w:val="both"/>
        <w:rPr>
          <w:rFonts w:ascii="Arial" w:hAnsi="Arial"/>
          <w:rtl/>
        </w:rPr>
      </w:pPr>
    </w:p>
    <w:p w:rsidR="00EA0CD4" w:rsidRDefault="00EA0CD4" w:rsidP="00F96E5E">
      <w:pPr>
        <w:spacing w:line="360" w:lineRule="auto"/>
        <w:jc w:val="both"/>
        <w:rPr>
          <w:rFonts w:ascii="Arial" w:hAnsi="Arial"/>
          <w:rtl/>
        </w:rPr>
      </w:pPr>
      <w:r>
        <w:rPr>
          <w:rFonts w:ascii="Arial" w:hAnsi="Arial"/>
          <w:rtl/>
        </w:rPr>
        <w:t>ביחס לאישום השלישי, עתרה התביעה למתחם ענישה הנע בין 24 ועד 48 חודשי מאסר.</w:t>
      </w:r>
    </w:p>
    <w:p w:rsidR="00EA0CD4" w:rsidRDefault="00EA0CD4" w:rsidP="008619F0">
      <w:pPr>
        <w:spacing w:line="360" w:lineRule="auto"/>
        <w:jc w:val="both"/>
        <w:rPr>
          <w:rFonts w:ascii="Arial" w:hAnsi="Arial"/>
          <w:rtl/>
        </w:rPr>
      </w:pPr>
    </w:p>
    <w:p w:rsidR="00EA0CD4" w:rsidRDefault="00EA0CD4" w:rsidP="008619F0">
      <w:pPr>
        <w:spacing w:line="360" w:lineRule="auto"/>
        <w:jc w:val="both"/>
        <w:rPr>
          <w:rFonts w:ascii="Arial" w:hAnsi="Arial"/>
          <w:rtl/>
        </w:rPr>
      </w:pPr>
      <w:r>
        <w:rPr>
          <w:rFonts w:ascii="Arial" w:hAnsi="Arial"/>
          <w:rtl/>
        </w:rPr>
        <w:t>התביעה עתרה לגזור את עונשו של הנאשם ברף הנמוך של כל אחד ממתחמי הענישה, אך לא בתחתית ממש, ובמצטבר זה לזה.</w:t>
      </w:r>
    </w:p>
    <w:p w:rsidR="00EA0CD4" w:rsidRDefault="00EA0CD4" w:rsidP="008619F0">
      <w:pPr>
        <w:spacing w:line="360" w:lineRule="auto"/>
        <w:jc w:val="both"/>
        <w:rPr>
          <w:rFonts w:ascii="Arial" w:hAnsi="Arial"/>
          <w:rtl/>
        </w:rPr>
      </w:pPr>
    </w:p>
    <w:p w:rsidR="00EA0CD4" w:rsidRDefault="00EA0CD4" w:rsidP="008619F0">
      <w:pPr>
        <w:spacing w:line="360" w:lineRule="auto"/>
        <w:jc w:val="both"/>
        <w:rPr>
          <w:rFonts w:ascii="Arial" w:hAnsi="Arial"/>
          <w:rtl/>
        </w:rPr>
      </w:pPr>
      <w:r>
        <w:rPr>
          <w:rFonts w:ascii="Arial" w:hAnsi="Arial"/>
          <w:rtl/>
        </w:rPr>
        <w:t>התביעה עתרה להטיל על הנאשם מאסרים מותנים ארוכים; קנס, לאור המניע הכלכלי הנעוץ בעבירות הסמים; פסילת רישיון נהיגה בפועל ועל תנאי; חתימה על התחייבות להימנע מעבירה.</w:t>
      </w:r>
    </w:p>
    <w:p w:rsidR="00EA0CD4" w:rsidRDefault="00EA0CD4" w:rsidP="008619F0">
      <w:pPr>
        <w:spacing w:line="360" w:lineRule="auto"/>
        <w:jc w:val="both"/>
        <w:rPr>
          <w:rFonts w:ascii="Arial" w:hAnsi="Arial"/>
          <w:rtl/>
        </w:rPr>
      </w:pPr>
    </w:p>
    <w:p w:rsidR="00EA0CD4" w:rsidRDefault="00EA0CD4" w:rsidP="008619F0">
      <w:pPr>
        <w:spacing w:line="360" w:lineRule="auto"/>
        <w:jc w:val="both"/>
        <w:rPr>
          <w:rFonts w:ascii="Arial" w:hAnsi="Arial"/>
          <w:rtl/>
        </w:rPr>
      </w:pPr>
      <w:r>
        <w:rPr>
          <w:rFonts w:ascii="Arial" w:hAnsi="Arial"/>
          <w:rtl/>
        </w:rPr>
        <w:t xml:space="preserve">התביעה ביקשה להכריז על הנאשם "סוחר סמים" מכוח </w:t>
      </w:r>
      <w:hyperlink r:id="rId24" w:history="1">
        <w:r w:rsidR="00317904" w:rsidRPr="00317904">
          <w:rPr>
            <w:rStyle w:val="Hyperlink"/>
            <w:rFonts w:ascii="Arial" w:hAnsi="Arial"/>
            <w:rtl/>
          </w:rPr>
          <w:t>סעיף 36א(ב)</w:t>
        </w:r>
      </w:hyperlink>
      <w:r>
        <w:rPr>
          <w:rFonts w:ascii="Arial" w:hAnsi="Arial"/>
          <w:rtl/>
        </w:rPr>
        <w:t xml:space="preserve"> ל</w:t>
      </w:r>
      <w:hyperlink r:id="rId25" w:history="1">
        <w:r w:rsidR="007C0C7A" w:rsidRPr="007C0C7A">
          <w:rPr>
            <w:rFonts w:ascii="Arial" w:hAnsi="Arial"/>
            <w:color w:val="0000FF"/>
            <w:u w:val="single"/>
            <w:rtl/>
          </w:rPr>
          <w:t>פקודת הסמים המסוכנים</w:t>
        </w:r>
      </w:hyperlink>
      <w:r>
        <w:rPr>
          <w:rFonts w:ascii="Arial" w:hAnsi="Arial"/>
          <w:rtl/>
        </w:rPr>
        <w:t>, ולהורות על חילוט סך בן 8,450 ₪, אשר נתפס על הנאשם, לטובת קרן החילוט למלחמה בסמים, זאת בהתאם להסכמות בין הצדדים.</w:t>
      </w:r>
    </w:p>
    <w:p w:rsidR="00EA0CD4" w:rsidRDefault="00EA0CD4" w:rsidP="008619F0">
      <w:pPr>
        <w:spacing w:line="360" w:lineRule="auto"/>
        <w:jc w:val="both"/>
        <w:rPr>
          <w:rFonts w:ascii="Arial" w:hAnsi="Arial"/>
          <w:rtl/>
        </w:rPr>
      </w:pPr>
    </w:p>
    <w:p w:rsidR="00EA0CD4" w:rsidRDefault="00EA0CD4" w:rsidP="00290A0F">
      <w:pPr>
        <w:spacing w:line="360" w:lineRule="auto"/>
        <w:jc w:val="both"/>
        <w:rPr>
          <w:rFonts w:ascii="Arial" w:hAnsi="Arial"/>
          <w:rtl/>
        </w:rPr>
      </w:pPr>
      <w:r>
        <w:rPr>
          <w:rFonts w:ascii="Arial" w:hAnsi="Arial"/>
          <w:u w:val="single"/>
          <w:rtl/>
        </w:rPr>
        <w:t>ההגנה</w:t>
      </w:r>
      <w:r>
        <w:rPr>
          <w:rFonts w:ascii="Arial" w:hAnsi="Arial"/>
          <w:rtl/>
        </w:rPr>
        <w:t xml:space="preserve"> טענה, כי הנאשם שהה במעצר מיום 26.03.23 ועד ליום 03.07.23, ולאחר מכן, שוחרר לאיזוק אלקטרוני למשך כחודשיים ומחצה.</w:t>
      </w:r>
    </w:p>
    <w:p w:rsidR="00EA0CD4" w:rsidRDefault="00EA0CD4" w:rsidP="00290A0F">
      <w:pPr>
        <w:spacing w:line="360" w:lineRule="auto"/>
        <w:jc w:val="both"/>
        <w:rPr>
          <w:rFonts w:ascii="Arial" w:hAnsi="Arial"/>
          <w:rtl/>
        </w:rPr>
      </w:pPr>
    </w:p>
    <w:p w:rsidR="00EA0CD4" w:rsidRDefault="00EA0CD4" w:rsidP="00290A0F">
      <w:pPr>
        <w:spacing w:line="360" w:lineRule="auto"/>
        <w:jc w:val="both"/>
        <w:rPr>
          <w:rFonts w:ascii="Arial" w:hAnsi="Arial"/>
          <w:rtl/>
        </w:rPr>
      </w:pPr>
      <w:r>
        <w:rPr>
          <w:rFonts w:ascii="Arial" w:hAnsi="Arial"/>
          <w:rtl/>
        </w:rPr>
        <w:t>ההגנה טענה, כי בסופו של דבר, הסמים לא הגיעו לציבור אלא לסוכנים משטרתיים.</w:t>
      </w:r>
    </w:p>
    <w:p w:rsidR="00EA0CD4" w:rsidRDefault="00EA0CD4" w:rsidP="008619F0">
      <w:pPr>
        <w:spacing w:line="360" w:lineRule="auto"/>
        <w:jc w:val="both"/>
        <w:rPr>
          <w:rFonts w:ascii="Arial" w:hAnsi="Arial"/>
          <w:rtl/>
        </w:rPr>
      </w:pPr>
    </w:p>
    <w:p w:rsidR="00EA0CD4" w:rsidRDefault="00EA0CD4" w:rsidP="008619F0">
      <w:pPr>
        <w:spacing w:line="360" w:lineRule="auto"/>
        <w:jc w:val="both"/>
        <w:rPr>
          <w:rFonts w:ascii="Arial" w:hAnsi="Arial"/>
          <w:rtl/>
        </w:rPr>
      </w:pPr>
      <w:r>
        <w:rPr>
          <w:rFonts w:ascii="Arial" w:hAnsi="Arial"/>
          <w:rtl/>
        </w:rPr>
        <w:t>ההגנה ביקשה לקחת בחשבון, כי הנאשם נטל אחריות מלאה על מעשיו, חסך זמן שיפוטי והביע חרטה.</w:t>
      </w:r>
    </w:p>
    <w:p w:rsidR="00EA0CD4" w:rsidRDefault="00EA0CD4" w:rsidP="008619F0">
      <w:pPr>
        <w:spacing w:line="360" w:lineRule="auto"/>
        <w:jc w:val="both"/>
        <w:rPr>
          <w:rFonts w:ascii="Arial" w:hAnsi="Arial"/>
          <w:rtl/>
        </w:rPr>
      </w:pPr>
    </w:p>
    <w:p w:rsidR="00EA0CD4" w:rsidRDefault="00EA0CD4" w:rsidP="008619F0">
      <w:pPr>
        <w:spacing w:line="360" w:lineRule="auto"/>
        <w:jc w:val="both"/>
        <w:rPr>
          <w:rFonts w:ascii="Arial" w:hAnsi="Arial"/>
          <w:rtl/>
        </w:rPr>
      </w:pPr>
      <w:r>
        <w:rPr>
          <w:rFonts w:ascii="Arial" w:hAnsi="Arial"/>
          <w:rtl/>
        </w:rPr>
        <w:t>ההגנה ביקשה לתת הבכורה לנסיבותיו האישיות של הנאשם, בחור צעיר, נעדר הרשעות קודמות, שירת כלוחם בצנחנים, תרם למדינה.</w:t>
      </w:r>
    </w:p>
    <w:p w:rsidR="00EA0CD4" w:rsidRDefault="00EA0CD4" w:rsidP="008619F0">
      <w:pPr>
        <w:spacing w:line="360" w:lineRule="auto"/>
        <w:jc w:val="both"/>
        <w:rPr>
          <w:rFonts w:ascii="Arial" w:hAnsi="Arial"/>
          <w:rtl/>
        </w:rPr>
      </w:pPr>
    </w:p>
    <w:p w:rsidR="00EA0CD4" w:rsidRDefault="00EA0CD4" w:rsidP="00700C63">
      <w:pPr>
        <w:spacing w:line="360" w:lineRule="auto"/>
        <w:jc w:val="both"/>
        <w:rPr>
          <w:rFonts w:ascii="Arial" w:hAnsi="Arial"/>
          <w:rtl/>
        </w:rPr>
      </w:pPr>
      <w:r>
        <w:rPr>
          <w:rFonts w:ascii="Arial" w:hAnsi="Arial"/>
          <w:rtl/>
        </w:rPr>
        <w:t xml:space="preserve">ההגנה טענה, כי הנאשם נקלע למערבולת רגשית והתמכרותית וניסה לממן את הסמים אשר צרך. </w:t>
      </w:r>
    </w:p>
    <w:p w:rsidR="00EA0CD4" w:rsidRDefault="00EA0CD4" w:rsidP="00700C63">
      <w:pPr>
        <w:spacing w:line="360" w:lineRule="auto"/>
        <w:jc w:val="both"/>
        <w:rPr>
          <w:rFonts w:ascii="Arial" w:hAnsi="Arial"/>
          <w:rtl/>
        </w:rPr>
      </w:pPr>
    </w:p>
    <w:p w:rsidR="00EA0CD4" w:rsidRDefault="00EA0CD4" w:rsidP="00700C63">
      <w:pPr>
        <w:spacing w:line="360" w:lineRule="auto"/>
        <w:jc w:val="both"/>
        <w:rPr>
          <w:rFonts w:ascii="Arial" w:hAnsi="Arial"/>
          <w:rtl/>
        </w:rPr>
      </w:pPr>
      <w:r>
        <w:rPr>
          <w:rFonts w:ascii="Arial" w:hAnsi="Arial"/>
          <w:rtl/>
        </w:rPr>
        <w:t>ההגנה טענה, כי הנאשם התמודד עם נסיבות חיים שאינן פשוטות, בהן אלימות מצד אביו כלפי אמו, אליה נחשף מאז שהיה ילד.</w:t>
      </w:r>
    </w:p>
    <w:p w:rsidR="00EA0CD4" w:rsidRDefault="00EA0CD4" w:rsidP="00700C63">
      <w:pPr>
        <w:spacing w:line="360" w:lineRule="auto"/>
        <w:jc w:val="both"/>
        <w:rPr>
          <w:rFonts w:ascii="Arial" w:hAnsi="Arial"/>
          <w:rtl/>
        </w:rPr>
      </w:pPr>
    </w:p>
    <w:p w:rsidR="00EA0CD4" w:rsidRDefault="00EA0CD4" w:rsidP="00290A0F">
      <w:pPr>
        <w:spacing w:line="360" w:lineRule="auto"/>
        <w:jc w:val="both"/>
        <w:rPr>
          <w:rFonts w:ascii="Arial" w:hAnsi="Arial"/>
          <w:rtl/>
        </w:rPr>
      </w:pPr>
      <w:r>
        <w:rPr>
          <w:rFonts w:ascii="Arial" w:hAnsi="Arial"/>
          <w:rtl/>
        </w:rPr>
        <w:t>ההגנה הפנתה לתסקיר שירות המבחן, שם הומלץ לשלב את הנאשם בהליך טיפולי, אשר עשוי להפחית את מסוכנותו, וטענה, כי לא בכדי, המליץ שירות המבחן על העמדת הנאשם תחת צו מבחן, במהלכו ישתלב במסגרת טיפולית.</w:t>
      </w:r>
    </w:p>
    <w:p w:rsidR="00EA0CD4" w:rsidRDefault="00EA0CD4" w:rsidP="00290A0F">
      <w:pPr>
        <w:spacing w:line="360" w:lineRule="auto"/>
        <w:jc w:val="both"/>
        <w:rPr>
          <w:rFonts w:ascii="Arial" w:hAnsi="Arial"/>
          <w:rtl/>
        </w:rPr>
      </w:pPr>
    </w:p>
    <w:p w:rsidR="00EA0CD4" w:rsidRDefault="00EA0CD4" w:rsidP="00290A0F">
      <w:pPr>
        <w:spacing w:line="360" w:lineRule="auto"/>
        <w:jc w:val="both"/>
        <w:rPr>
          <w:rFonts w:ascii="Arial" w:hAnsi="Arial"/>
          <w:rtl/>
        </w:rPr>
      </w:pPr>
      <w:r>
        <w:rPr>
          <w:rFonts w:ascii="Arial" w:hAnsi="Arial"/>
          <w:rtl/>
        </w:rPr>
        <w:t>ההגנה טענה, כי שליחת הנאשם למאסר לא תתרום לחברה.</w:t>
      </w:r>
    </w:p>
    <w:p w:rsidR="00EA0CD4" w:rsidRDefault="00EA0CD4" w:rsidP="00290A0F">
      <w:pPr>
        <w:spacing w:line="360" w:lineRule="auto"/>
        <w:jc w:val="both"/>
        <w:rPr>
          <w:rFonts w:ascii="Arial" w:hAnsi="Arial"/>
          <w:rtl/>
        </w:rPr>
      </w:pPr>
    </w:p>
    <w:p w:rsidR="00EA0CD4" w:rsidRDefault="00EA0CD4" w:rsidP="002C6906">
      <w:pPr>
        <w:spacing w:line="360" w:lineRule="auto"/>
        <w:jc w:val="both"/>
        <w:rPr>
          <w:rFonts w:ascii="Arial" w:hAnsi="Arial"/>
          <w:rtl/>
        </w:rPr>
      </w:pPr>
      <w:r>
        <w:rPr>
          <w:rFonts w:ascii="Arial" w:hAnsi="Arial"/>
          <w:rtl/>
        </w:rPr>
        <w:t>בגין האישום הראשון והשני, עתרה ההגנה למתחם המתחיל במאסר בפועל לריצוי בדרך של עבודות שירות.</w:t>
      </w:r>
    </w:p>
    <w:p w:rsidR="00EA0CD4" w:rsidRDefault="00EA0CD4" w:rsidP="002C6906">
      <w:pPr>
        <w:spacing w:line="360" w:lineRule="auto"/>
        <w:jc w:val="both"/>
        <w:rPr>
          <w:rFonts w:ascii="Arial" w:hAnsi="Arial"/>
          <w:rtl/>
        </w:rPr>
      </w:pPr>
      <w:r>
        <w:rPr>
          <w:rFonts w:ascii="Arial" w:hAnsi="Arial"/>
          <w:rtl/>
        </w:rPr>
        <w:t>בגין האישום השלישי, עתרה ההגנה למתחם הנע בין 12 ועד 24 חודשי מאסר בפועל.</w:t>
      </w:r>
    </w:p>
    <w:p w:rsidR="00EA0CD4" w:rsidRDefault="00EA0CD4" w:rsidP="002C6906">
      <w:pPr>
        <w:spacing w:line="360" w:lineRule="auto"/>
        <w:jc w:val="both"/>
        <w:rPr>
          <w:rFonts w:ascii="Arial" w:hAnsi="Arial"/>
          <w:rtl/>
        </w:rPr>
      </w:pPr>
    </w:p>
    <w:p w:rsidR="00EA0CD4" w:rsidRDefault="00EA0CD4" w:rsidP="002C6906">
      <w:pPr>
        <w:spacing w:line="360" w:lineRule="auto"/>
        <w:jc w:val="both"/>
        <w:rPr>
          <w:rFonts w:ascii="Arial" w:hAnsi="Arial"/>
          <w:rtl/>
        </w:rPr>
      </w:pPr>
      <w:r>
        <w:rPr>
          <w:rFonts w:ascii="Arial" w:hAnsi="Arial"/>
          <w:rtl/>
        </w:rPr>
        <w:t>ההגנה ביקשה לחרוג ממתחמי הענישה מטעמי שיקום הנאשם ועתרה להפנותו לממונה על עבודות השירות בשב"ס.</w:t>
      </w:r>
    </w:p>
    <w:p w:rsidR="00EA0CD4" w:rsidRDefault="00EA0CD4" w:rsidP="002C6906">
      <w:pPr>
        <w:spacing w:line="360" w:lineRule="auto"/>
        <w:jc w:val="both"/>
        <w:rPr>
          <w:rFonts w:ascii="Arial" w:hAnsi="Arial"/>
          <w:rtl/>
        </w:rPr>
      </w:pPr>
    </w:p>
    <w:p w:rsidR="00EA0CD4" w:rsidRDefault="00EA0CD4" w:rsidP="002C6906">
      <w:pPr>
        <w:spacing w:line="360" w:lineRule="auto"/>
        <w:jc w:val="both"/>
        <w:rPr>
          <w:rFonts w:ascii="Arial" w:hAnsi="Arial"/>
          <w:rtl/>
        </w:rPr>
      </w:pPr>
      <w:r>
        <w:rPr>
          <w:rFonts w:ascii="Arial" w:hAnsi="Arial"/>
          <w:u w:val="single"/>
          <w:rtl/>
        </w:rPr>
        <w:t>בדברו האחרון של הנאשם</w:t>
      </w:r>
      <w:r>
        <w:rPr>
          <w:rFonts w:ascii="Arial" w:hAnsi="Arial"/>
          <w:rtl/>
        </w:rPr>
        <w:t xml:space="preserve"> מסר, כי הוא מצטער על מעשיו. לדבריו, החל לצרוך סמים באופן אינטנסיבי והיה צריך לממן את עצמו. לדבריו, צרך סמים סינטטיים. עוד מסר, כי הוא שמח על מעצרו, כיוון שכעת הוא מצוי בטיפול מול שירות המבחן, וזה נתן לו הזדמנות לערוך שינוי בחייו. הנאשם מסר, כי הוא רוצה לחזור להיות מי שהיה לפני העבירות.</w:t>
      </w:r>
    </w:p>
    <w:p w:rsidR="00EA0CD4" w:rsidRDefault="00EA0CD4" w:rsidP="002C6906">
      <w:pPr>
        <w:spacing w:line="360" w:lineRule="auto"/>
        <w:jc w:val="both"/>
        <w:rPr>
          <w:rFonts w:ascii="Arial" w:hAnsi="Arial"/>
          <w:rtl/>
        </w:rPr>
      </w:pPr>
    </w:p>
    <w:p w:rsidR="00EA0CD4" w:rsidRDefault="00EA0CD4" w:rsidP="002C6906">
      <w:pPr>
        <w:spacing w:line="360" w:lineRule="auto"/>
        <w:jc w:val="both"/>
        <w:rPr>
          <w:rFonts w:ascii="Arial" w:hAnsi="Arial"/>
          <w:rtl/>
        </w:rPr>
      </w:pPr>
    </w:p>
    <w:p w:rsidR="00EA0CD4" w:rsidRDefault="00EA0CD4" w:rsidP="002C6906">
      <w:pPr>
        <w:spacing w:line="360" w:lineRule="auto"/>
        <w:jc w:val="both"/>
        <w:rPr>
          <w:rFonts w:ascii="Arial" w:hAnsi="Arial"/>
          <w:rtl/>
        </w:rPr>
      </w:pPr>
      <w:r>
        <w:rPr>
          <w:rFonts w:ascii="Arial" w:hAnsi="Arial"/>
          <w:b/>
          <w:bCs/>
          <w:rtl/>
        </w:rPr>
        <w:t>דיון והכרעה</w:t>
      </w:r>
    </w:p>
    <w:p w:rsidR="00EA0CD4" w:rsidRDefault="00EA0CD4" w:rsidP="002C6906">
      <w:pPr>
        <w:spacing w:line="360" w:lineRule="auto"/>
        <w:jc w:val="both"/>
        <w:rPr>
          <w:rFonts w:ascii="Arial" w:hAnsi="Arial"/>
          <w:rtl/>
        </w:rPr>
      </w:pPr>
    </w:p>
    <w:p w:rsidR="00EA0CD4" w:rsidRDefault="00EA0CD4" w:rsidP="00D01676">
      <w:pPr>
        <w:spacing w:line="360" w:lineRule="auto"/>
        <w:jc w:val="both"/>
        <w:rPr>
          <w:rFonts w:ascii="Arial" w:hAnsi="Arial"/>
        </w:rPr>
      </w:pPr>
      <w:r>
        <w:rPr>
          <w:rFonts w:ascii="Arial" w:hAnsi="Arial"/>
          <w:rtl/>
        </w:rPr>
        <w:t xml:space="preserve"> העבירות שעבר הנאשם חמורות.</w:t>
      </w:r>
    </w:p>
    <w:p w:rsidR="00EA0CD4" w:rsidRDefault="00EA0CD4" w:rsidP="00D01676">
      <w:pPr>
        <w:spacing w:line="360" w:lineRule="auto"/>
        <w:jc w:val="both"/>
        <w:rPr>
          <w:rFonts w:ascii="Arial" w:hAnsi="Arial"/>
        </w:rPr>
      </w:pPr>
    </w:p>
    <w:p w:rsidR="00EA0CD4" w:rsidRDefault="00EA0CD4" w:rsidP="00D01676">
      <w:pPr>
        <w:spacing w:line="360" w:lineRule="auto"/>
        <w:jc w:val="both"/>
        <w:rPr>
          <w:rFonts w:ascii="Arial" w:hAnsi="Arial"/>
        </w:rPr>
      </w:pPr>
      <w:r>
        <w:rPr>
          <w:rFonts w:ascii="Arial" w:hAnsi="Arial"/>
          <w:rtl/>
        </w:rPr>
        <w:t>עבירות בתחום הסמים המסוכנים נושאות בחובן פוטנציאל לפגיעה משמעותית בחברה.</w:t>
      </w:r>
    </w:p>
    <w:p w:rsidR="00EA0CD4" w:rsidRDefault="00EA0CD4" w:rsidP="00D01676">
      <w:pPr>
        <w:spacing w:line="360" w:lineRule="auto"/>
        <w:jc w:val="both"/>
        <w:rPr>
          <w:rFonts w:ascii="Arial" w:hAnsi="Arial"/>
          <w:rtl/>
        </w:rPr>
      </w:pPr>
    </w:p>
    <w:p w:rsidR="00EA0CD4" w:rsidRDefault="00EA0CD4" w:rsidP="00D01676">
      <w:pPr>
        <w:spacing w:line="360" w:lineRule="auto"/>
        <w:jc w:val="both"/>
        <w:rPr>
          <w:rFonts w:ascii="Arial" w:hAnsi="Arial"/>
          <w:rtl/>
        </w:rPr>
      </w:pPr>
      <w:r>
        <w:rPr>
          <w:rFonts w:ascii="Arial" w:hAnsi="Arial"/>
          <w:rtl/>
        </w:rPr>
        <w:t>מדובר בנגע המתפשט במהירות ומשחית חייהם של אנשים, בין אם זה ציבור המשתמשים בסמים ובין אם ציבור הנפגעים מעבירות המבוצעות ע"י אלו המשתמשים בסמים.</w:t>
      </w:r>
    </w:p>
    <w:p w:rsidR="00EA0CD4" w:rsidRDefault="00EA0CD4" w:rsidP="00D01676">
      <w:pPr>
        <w:spacing w:line="360" w:lineRule="auto"/>
        <w:jc w:val="both"/>
        <w:rPr>
          <w:rFonts w:ascii="Arial" w:hAnsi="Arial"/>
        </w:rPr>
      </w:pPr>
    </w:p>
    <w:p w:rsidR="00EA0CD4" w:rsidRDefault="00EA0CD4" w:rsidP="00D01676">
      <w:pPr>
        <w:spacing w:line="360" w:lineRule="auto"/>
        <w:jc w:val="both"/>
        <w:rPr>
          <w:rFonts w:ascii="Arial" w:hAnsi="Arial"/>
        </w:rPr>
      </w:pPr>
      <w:r>
        <w:rPr>
          <w:rFonts w:ascii="Arial" w:hAnsi="Arial"/>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rsidR="00EA0CD4" w:rsidRDefault="00EA0CD4" w:rsidP="00D01676">
      <w:pPr>
        <w:spacing w:line="360" w:lineRule="auto"/>
        <w:jc w:val="both"/>
        <w:rPr>
          <w:rFonts w:ascii="Arial" w:hAnsi="Arial"/>
          <w:rtl/>
        </w:rPr>
      </w:pPr>
    </w:p>
    <w:p w:rsidR="00EA0CD4" w:rsidRDefault="00EA0CD4" w:rsidP="00D01676">
      <w:pPr>
        <w:spacing w:line="360" w:lineRule="auto"/>
        <w:jc w:val="both"/>
        <w:rPr>
          <w:rFonts w:ascii="Arial" w:hAnsi="Arial"/>
          <w:rtl/>
        </w:rPr>
      </w:pPr>
      <w:r>
        <w:rPr>
          <w:rFonts w:ascii="Arial" w:hAnsi="Arial"/>
          <w:rtl/>
        </w:rPr>
        <w:t>בנוסף, כתוצאה מעבירות אלה, מועברים מיד ליד כספים בלתי מדווחים בהיקף עצום, חלקם מוצאים דרכם למימון פעילות עבריינית בתחומים שונים.</w:t>
      </w:r>
    </w:p>
    <w:p w:rsidR="00EA0CD4" w:rsidRDefault="00EA0CD4" w:rsidP="00D01676">
      <w:pPr>
        <w:spacing w:line="360" w:lineRule="auto"/>
        <w:jc w:val="both"/>
        <w:rPr>
          <w:rFonts w:ascii="Arial" w:hAnsi="Arial"/>
        </w:rPr>
      </w:pPr>
    </w:p>
    <w:p w:rsidR="00EA0CD4" w:rsidRDefault="00EA0CD4" w:rsidP="00D01676">
      <w:pPr>
        <w:spacing w:line="360" w:lineRule="auto"/>
        <w:jc w:val="both"/>
        <w:rPr>
          <w:rFonts w:ascii="Arial" w:hAnsi="Arial"/>
          <w:rtl/>
        </w:rPr>
      </w:pPr>
      <w:r>
        <w:rPr>
          <w:rFonts w:ascii="Arial" w:hAnsi="Arial"/>
          <w:rtl/>
        </w:rPr>
        <w:t>כל זאת, בשל עבריינים המחזיקים ומפיצים סמים מסוכנים, בדומה לנאשם דנן.</w:t>
      </w:r>
    </w:p>
    <w:p w:rsidR="00EA0CD4" w:rsidRDefault="00EA0CD4" w:rsidP="00D01676">
      <w:pPr>
        <w:spacing w:line="360" w:lineRule="auto"/>
        <w:jc w:val="both"/>
        <w:rPr>
          <w:rFonts w:ascii="Arial" w:hAnsi="Arial"/>
          <w:rtl/>
        </w:rPr>
      </w:pPr>
    </w:p>
    <w:p w:rsidR="00EA0CD4" w:rsidRDefault="00EA0CD4" w:rsidP="00D01676">
      <w:pPr>
        <w:spacing w:line="360" w:lineRule="auto"/>
        <w:jc w:val="both"/>
        <w:rPr>
          <w:rFonts w:ascii="Arial" w:hAnsi="Arial"/>
          <w:noProof/>
        </w:rPr>
      </w:pPr>
    </w:p>
    <w:p w:rsidR="00EA0CD4" w:rsidRPr="00073743" w:rsidRDefault="00EA0CD4" w:rsidP="00073743">
      <w:pPr>
        <w:spacing w:line="360" w:lineRule="auto"/>
        <w:jc w:val="both"/>
        <w:rPr>
          <w:rFonts w:ascii="Aharoni" w:hAnsi="Aharoni" w:cs="Aharoni"/>
          <w:rtl/>
        </w:rPr>
      </w:pPr>
      <w:r>
        <w:rPr>
          <w:rFonts w:ascii="Arial" w:hAnsi="Arial"/>
          <w:rtl/>
        </w:rPr>
        <w:t xml:space="preserve">על חומרתן של עבירות סחר בסם מסוכן, </w:t>
      </w:r>
      <w:r w:rsidRPr="00073743">
        <w:rPr>
          <w:rFonts w:ascii="Arial" w:hAnsi="Arial"/>
          <w:rtl/>
        </w:rPr>
        <w:t xml:space="preserve">ראו </w:t>
      </w:r>
      <w:hyperlink r:id="rId26" w:history="1">
        <w:r w:rsidR="007C0C7A" w:rsidRPr="007C0C7A">
          <w:rPr>
            <w:rFonts w:ascii="David" w:hAnsi="David"/>
            <w:color w:val="0000FF"/>
            <w:u w:val="single"/>
            <w:rtl/>
          </w:rPr>
          <w:t>עפ"ג 53142-12-16</w:t>
        </w:r>
      </w:hyperlink>
      <w:r w:rsidRPr="00073743">
        <w:rPr>
          <w:rFonts w:ascii="David" w:hAnsi="David"/>
          <w:rtl/>
        </w:rPr>
        <w:t xml:space="preserve"> </w:t>
      </w:r>
      <w:r w:rsidRPr="00073743">
        <w:rPr>
          <w:rFonts w:ascii="David" w:hAnsi="David"/>
          <w:b/>
          <w:bCs/>
          <w:rtl/>
        </w:rPr>
        <w:t>רחמימוב נ' מדינת ישראל</w:t>
      </w:r>
      <w:r w:rsidRPr="00073743">
        <w:rPr>
          <w:rFonts w:ascii="David" w:hAnsi="David"/>
          <w:rtl/>
        </w:rPr>
        <w:t xml:space="preserve"> (</w:t>
      </w:r>
      <w:r>
        <w:rPr>
          <w:rFonts w:ascii="David" w:hAnsi="David"/>
          <w:rtl/>
        </w:rPr>
        <w:t>פורסם במאגרים):</w:t>
      </w:r>
    </w:p>
    <w:p w:rsidR="00EA0CD4" w:rsidRDefault="00EA0CD4" w:rsidP="00D01676">
      <w:pPr>
        <w:spacing w:line="360" w:lineRule="auto"/>
        <w:jc w:val="both"/>
        <w:rPr>
          <w:rFonts w:ascii="David" w:hAnsi="David" w:cs="Aharoni"/>
          <w:rtl/>
        </w:rPr>
      </w:pPr>
    </w:p>
    <w:p w:rsidR="00EA0CD4" w:rsidRDefault="00EA0CD4" w:rsidP="00D01676">
      <w:pPr>
        <w:spacing w:line="360" w:lineRule="auto"/>
        <w:jc w:val="both"/>
        <w:rPr>
          <w:rFonts w:ascii="David" w:hAnsi="David" w:cs="Aharoni"/>
          <w:rtl/>
        </w:rPr>
      </w:pPr>
      <w:r>
        <w:rPr>
          <w:rFonts w:ascii="David" w:hAnsi="David" w:cs="Aharoni"/>
          <w:rtl/>
        </w:rPr>
        <w:t xml:space="preserve">עבירות של סחר בסמים מסוכנים הן עבירות חמורות. בית המשפט העליון חזר וקבע, כי הסמים המסוכנים פשטו בקרבנו כנגע חברתי, אשר השלכותיו הרסניות וסכנותיו רחבות היקף. בשל הנזק החברתי רב העוצמה, שגורמת עבירה של סחר בסם מסוכן שלא לצריכה עצמית, זוהי עבירה שככלל ראוי שכל המבצע אותה </w:t>
      </w:r>
      <w:r>
        <w:rPr>
          <w:rFonts w:ascii="David" w:hAnsi="David" w:cs="Aharoni"/>
          <w:u w:val="single"/>
          <w:rtl/>
        </w:rPr>
        <w:t>יישא בעונש מאסר בפועל משמעותי וממושך מאחורי סורג ובריח</w:t>
      </w:r>
      <w:r>
        <w:rPr>
          <w:rFonts w:ascii="David" w:hAnsi="David" w:cs="Aharoni"/>
          <w:rtl/>
        </w:rPr>
        <w:t xml:space="preserve">. </w:t>
      </w:r>
    </w:p>
    <w:p w:rsidR="00EA0CD4" w:rsidRDefault="00EA0CD4" w:rsidP="00D01676">
      <w:pPr>
        <w:spacing w:line="360" w:lineRule="auto"/>
        <w:jc w:val="both"/>
        <w:rPr>
          <w:rFonts w:ascii="Aharoni" w:hAnsi="Aharoni" w:cs="Aharoni"/>
          <w:rtl/>
        </w:rPr>
      </w:pPr>
    </w:p>
    <w:p w:rsidR="00EA0CD4" w:rsidRDefault="00EA0CD4" w:rsidP="00D01676">
      <w:pPr>
        <w:spacing w:line="360" w:lineRule="auto"/>
        <w:jc w:val="both"/>
        <w:rPr>
          <w:rFonts w:ascii="Aharoni" w:hAnsi="Aharoni" w:cs="Aharoni"/>
          <w:rtl/>
        </w:rPr>
      </w:pPr>
      <w:r>
        <w:rPr>
          <w:rFonts w:ascii="Aharoni" w:hAnsi="Aharoni" w:cs="Aharoni"/>
          <w:rtl/>
        </w:rPr>
        <w:t>(ההדגשה - אינה במקור).</w:t>
      </w:r>
    </w:p>
    <w:p w:rsidR="00EA0CD4" w:rsidRPr="00073743" w:rsidRDefault="00EA0CD4" w:rsidP="00D01676">
      <w:pPr>
        <w:spacing w:line="360" w:lineRule="auto"/>
        <w:jc w:val="both"/>
        <w:rPr>
          <w:rFonts w:ascii="Arial" w:hAnsi="Arial"/>
          <w:rtl/>
        </w:rPr>
      </w:pPr>
    </w:p>
    <w:p w:rsidR="00EA0CD4" w:rsidRPr="00073743" w:rsidRDefault="00EA0CD4" w:rsidP="00D01676">
      <w:pPr>
        <w:spacing w:line="360" w:lineRule="auto"/>
        <w:jc w:val="both"/>
        <w:rPr>
          <w:rFonts w:ascii="Arial" w:hAnsi="Arial"/>
          <w:rtl/>
        </w:rPr>
      </w:pPr>
      <w:r w:rsidRPr="00073743">
        <w:rPr>
          <w:rFonts w:ascii="Arial" w:hAnsi="Arial"/>
          <w:rtl/>
        </w:rPr>
        <w:t xml:space="preserve">כן ראו </w:t>
      </w:r>
      <w:hyperlink r:id="rId27" w:history="1">
        <w:r w:rsidR="007C0C7A" w:rsidRPr="007C0C7A">
          <w:rPr>
            <w:rFonts w:ascii="Arial" w:hAnsi="Arial"/>
            <w:color w:val="0000FF"/>
            <w:u w:val="single"/>
            <w:rtl/>
          </w:rPr>
          <w:t>ע"פ 211/09</w:t>
        </w:r>
      </w:hyperlink>
      <w:r w:rsidRPr="00073743">
        <w:rPr>
          <w:rFonts w:ascii="Arial" w:hAnsi="Arial"/>
          <w:rtl/>
        </w:rPr>
        <w:t xml:space="preserve"> </w:t>
      </w:r>
      <w:r w:rsidRPr="00073743">
        <w:rPr>
          <w:rFonts w:ascii="Arial" w:hAnsi="Arial"/>
          <w:b/>
          <w:bCs/>
          <w:rtl/>
        </w:rPr>
        <w:t>אזולאי נ' מדינת ישראל</w:t>
      </w:r>
      <w:r w:rsidRPr="00073743">
        <w:rPr>
          <w:rFonts w:ascii="Arial" w:hAnsi="Arial"/>
          <w:rtl/>
        </w:rPr>
        <w:t xml:space="preserve"> (פורסם במאגרים):</w:t>
      </w:r>
    </w:p>
    <w:p w:rsidR="00EA0CD4" w:rsidRDefault="00EA0CD4" w:rsidP="00D01676">
      <w:pPr>
        <w:spacing w:line="360" w:lineRule="auto"/>
        <w:jc w:val="both"/>
        <w:rPr>
          <w:rFonts w:ascii="Arial" w:hAnsi="Arial"/>
          <w:rtl/>
        </w:rPr>
      </w:pPr>
    </w:p>
    <w:p w:rsidR="00EA0CD4" w:rsidRDefault="00EA0CD4" w:rsidP="00D01676">
      <w:pPr>
        <w:spacing w:line="360" w:lineRule="auto"/>
        <w:jc w:val="both"/>
        <w:rPr>
          <w:rFonts w:ascii="Arial" w:hAnsi="Arial" w:cs="Aharoni"/>
        </w:rPr>
      </w:pPr>
      <w:r>
        <w:rPr>
          <w:rFonts w:ascii="Arial" w:hAnsi="Arial" w:cs="Aharoni"/>
          <w:rtl/>
        </w:rPr>
        <w:t xml:space="preserve">הענישה בעבירות מסוג זה נועדה, קודם לכל, </w:t>
      </w:r>
      <w:r>
        <w:rPr>
          <w:rFonts w:ascii="Arial" w:hAnsi="Arial" w:cs="Aharoni"/>
          <w:u w:val="single"/>
          <w:rtl/>
        </w:rPr>
        <w:t>לשרת את מטרת הגמול לעבריין</w:t>
      </w:r>
      <w:r>
        <w:rPr>
          <w:rFonts w:ascii="Arial" w:hAnsi="Arial" w:cs="Aharoni"/>
          <w:rtl/>
        </w:rPr>
        <w:t xml:space="preserve"> על עיסוק בסם העלול </w:t>
      </w:r>
      <w:r>
        <w:rPr>
          <w:rFonts w:ascii="Arial" w:hAnsi="Arial" w:cs="Aharoni"/>
          <w:u w:val="single"/>
          <w:rtl/>
        </w:rPr>
        <w:t>לסכן חיי אדם ולפגוע בבריאות המשתמשים</w:t>
      </w:r>
      <w:r>
        <w:rPr>
          <w:rFonts w:ascii="Arial" w:hAnsi="Arial" w:cs="Aharoni"/>
          <w:rtl/>
        </w:rPr>
        <w:t xml:space="preserve"> בו; שנית, על העונש </w:t>
      </w:r>
      <w:r>
        <w:rPr>
          <w:rFonts w:ascii="Arial" w:hAnsi="Arial" w:cs="Aharoni"/>
          <w:u w:val="single"/>
          <w:rtl/>
        </w:rPr>
        <w:t>להעביר מסר חד-משמעי של הרתעה</w:t>
      </w:r>
      <w:r>
        <w:rPr>
          <w:rFonts w:ascii="Arial" w:hAnsi="Arial" w:cs="Aharoni"/>
          <w:rtl/>
        </w:rPr>
        <w:t xml:space="preserve"> ביחס לעבריינים פוטנציאליים, ולשמש </w:t>
      </w:r>
      <w:r>
        <w:rPr>
          <w:rFonts w:ascii="Arial" w:hAnsi="Arial" w:cs="Aharoni"/>
          <w:u w:val="single"/>
          <w:rtl/>
        </w:rPr>
        <w:t>אות אזהרה אפקטיבי</w:t>
      </w:r>
      <w:r>
        <w:rPr>
          <w:rFonts w:ascii="Arial" w:hAnsi="Arial" w:cs="Aharoni"/>
          <w:rtl/>
        </w:rPr>
        <w:t xml:space="preserve"> לכל מי שמתכוון </w:t>
      </w:r>
      <w:r>
        <w:rPr>
          <w:rFonts w:ascii="Arial" w:hAnsi="Arial" w:cs="Aharoni"/>
          <w:u w:val="single"/>
          <w:rtl/>
        </w:rPr>
        <w:t>לקחת חלק במערכת ההעברות והסחר בסמים</w:t>
      </w:r>
      <w:r>
        <w:rPr>
          <w:rFonts w:ascii="Arial" w:hAnsi="Arial" w:cs="Aharoni"/>
          <w:rtl/>
        </w:rPr>
        <w:t xml:space="preserve">,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w:t>
      </w:r>
      <w:r>
        <w:rPr>
          <w:rFonts w:ascii="Arial" w:hAnsi="Arial" w:cs="Aharoni"/>
          <w:u w:val="single"/>
          <w:rtl/>
        </w:rPr>
        <w:t xml:space="preserve">ההחמרה בענישה </w:t>
      </w:r>
      <w:r>
        <w:rPr>
          <w:rFonts w:ascii="Arial" w:hAnsi="Arial" w:cs="Aharoni"/>
          <w:rtl/>
        </w:rPr>
        <w:t xml:space="preserve">בגין עבירות סמים </w:t>
      </w:r>
      <w:r>
        <w:rPr>
          <w:rFonts w:ascii="Arial" w:hAnsi="Arial" w:cs="Aharoni"/>
          <w:u w:val="single"/>
          <w:rtl/>
        </w:rPr>
        <w:t>משרתת את מטרות הגמול וההרתעה</w:t>
      </w:r>
      <w:r>
        <w:rPr>
          <w:rFonts w:ascii="Arial" w:hAnsi="Arial" w:cs="Aharoni"/>
          <w:rtl/>
        </w:rPr>
        <w:t>, שהן היעדים העיקריים של הענישה בתחום הסמים.</w:t>
      </w:r>
    </w:p>
    <w:p w:rsidR="00EA0CD4" w:rsidRDefault="00EA0CD4" w:rsidP="00D01676">
      <w:pPr>
        <w:spacing w:line="360" w:lineRule="auto"/>
        <w:jc w:val="both"/>
        <w:rPr>
          <w:rFonts w:ascii="Arial" w:hAnsi="Arial"/>
          <w:rtl/>
        </w:rPr>
      </w:pPr>
    </w:p>
    <w:p w:rsidR="00EA0CD4" w:rsidRDefault="00EA0CD4" w:rsidP="00D01676">
      <w:pPr>
        <w:spacing w:line="360" w:lineRule="auto"/>
        <w:jc w:val="both"/>
        <w:rPr>
          <w:rFonts w:ascii="Aharoni" w:hAnsi="Aharoni" w:cs="Aharoni"/>
          <w:rtl/>
        </w:rPr>
      </w:pPr>
      <w:r>
        <w:rPr>
          <w:rFonts w:ascii="Aharoni" w:hAnsi="Aharoni" w:cs="Aharoni"/>
          <w:rtl/>
        </w:rPr>
        <w:t>(ההדגשות - אינן במקור).</w:t>
      </w:r>
    </w:p>
    <w:p w:rsidR="00EA0CD4" w:rsidRDefault="00EA0CD4" w:rsidP="00D01676">
      <w:pPr>
        <w:spacing w:line="360" w:lineRule="auto"/>
        <w:jc w:val="both"/>
        <w:rPr>
          <w:rFonts w:ascii="Arial" w:hAnsi="Arial"/>
          <w:rtl/>
        </w:rPr>
      </w:pPr>
    </w:p>
    <w:p w:rsidR="00EA0CD4" w:rsidRDefault="00EA0CD4" w:rsidP="00073743">
      <w:pPr>
        <w:spacing w:line="360" w:lineRule="auto"/>
        <w:jc w:val="both"/>
        <w:rPr>
          <w:rFonts w:ascii="Arial" w:hAnsi="Arial"/>
        </w:rPr>
      </w:pPr>
      <w:r w:rsidRPr="00073743">
        <w:rPr>
          <w:rFonts w:ascii="Arial" w:hAnsi="Arial"/>
          <w:rtl/>
        </w:rPr>
        <w:t>בנוגע לעבירה של החזקת סם שלא לצריכה עצמי</w:t>
      </w:r>
      <w:r>
        <w:rPr>
          <w:rFonts w:ascii="Arial" w:hAnsi="Arial"/>
          <w:rtl/>
        </w:rPr>
        <w:t>ת – הגם שמדובר בעבירה אחת של החזקת סם שלא לצריכה עצמית, הרי שאופן החזקת הסמים; כמות הסמים; המגוון הרחב של הסמים; אופן חלוקת הסמים; וכן ראיות שהובאו לפני בית המשפט, המלמדות על מעורבות עמוקה בעולם הסמים, לרבות בתחום הסחר בסמים מסוכנים – מצביעים על כך, שמטרת החזקתם היתה, בין היתר, להפצה.</w:t>
      </w:r>
    </w:p>
    <w:p w:rsidR="00EA0CD4" w:rsidRDefault="00EA0CD4" w:rsidP="00073743">
      <w:pPr>
        <w:spacing w:line="360" w:lineRule="auto"/>
        <w:jc w:val="both"/>
        <w:rPr>
          <w:rFonts w:ascii="Aharoni" w:hAnsi="Aharoni" w:cs="Aharoni"/>
          <w:rtl/>
        </w:rPr>
      </w:pPr>
    </w:p>
    <w:p w:rsidR="00EA0CD4" w:rsidRDefault="00EA0CD4" w:rsidP="00073743">
      <w:pPr>
        <w:spacing w:line="360" w:lineRule="auto"/>
        <w:jc w:val="both"/>
        <w:rPr>
          <w:rFonts w:ascii="David" w:hAnsi="David"/>
          <w:rtl/>
        </w:rPr>
      </w:pPr>
      <w:r>
        <w:rPr>
          <w:rFonts w:ascii="David" w:hAnsi="David"/>
          <w:rtl/>
        </w:rPr>
        <w:t xml:space="preserve">לענין זה, ראו דברי כב' השופט יצחק עמית בתיק </w:t>
      </w:r>
      <w:hyperlink r:id="rId28" w:history="1">
        <w:r w:rsidR="007C0C7A" w:rsidRPr="007C0C7A">
          <w:rPr>
            <w:rFonts w:ascii="David" w:hAnsi="David"/>
            <w:color w:val="0000FF"/>
            <w:u w:val="single"/>
            <w:rtl/>
          </w:rPr>
          <w:t>ת"פ 472-02</w:t>
        </w:r>
      </w:hyperlink>
      <w:r>
        <w:rPr>
          <w:rFonts w:ascii="David" w:hAnsi="David"/>
          <w:rtl/>
        </w:rPr>
        <w:t xml:space="preserve"> </w:t>
      </w:r>
      <w:r>
        <w:rPr>
          <w:rFonts w:ascii="David" w:hAnsi="David"/>
          <w:b/>
          <w:bCs/>
          <w:rtl/>
        </w:rPr>
        <w:t>מדינת ישראל נ' עבד אל רחמן תאפל</w:t>
      </w:r>
      <w:r>
        <w:rPr>
          <w:rFonts w:ascii="David" w:hAnsi="David"/>
          <w:rtl/>
        </w:rPr>
        <w:t xml:space="preserve"> (פורסם במאגרים):</w:t>
      </w:r>
    </w:p>
    <w:p w:rsidR="00EA0CD4" w:rsidRDefault="00EA0CD4" w:rsidP="00073743">
      <w:pPr>
        <w:spacing w:line="360" w:lineRule="auto"/>
        <w:jc w:val="both"/>
        <w:rPr>
          <w:rFonts w:ascii="David" w:hAnsi="David"/>
          <w:rtl/>
        </w:rPr>
      </w:pPr>
    </w:p>
    <w:p w:rsidR="00EA0CD4" w:rsidRDefault="00EA0CD4" w:rsidP="00073743">
      <w:pPr>
        <w:spacing w:line="360" w:lineRule="auto"/>
        <w:jc w:val="both"/>
        <w:rPr>
          <w:rFonts w:ascii="Aharoni" w:hAnsi="Aharoni" w:cs="Aharoni"/>
          <w:noProof/>
          <w:color w:val="000000"/>
          <w:rtl/>
        </w:rPr>
      </w:pPr>
      <w:r>
        <w:rPr>
          <w:rFonts w:ascii="Aharoni" w:hAnsi="Aharoni" w:cs="Aharoni"/>
          <w:color w:val="000000"/>
          <w:rtl/>
        </w:rPr>
        <w:t>כאשר לא מדובר בעבירה של סחר בסמים, אלא בעבירה של החזקת סמים, וכאשר לא הוכח שבמהלך ביצוע העבירה הועברו כספים מיד ליד, כמו במקרה שלפנינו, הכיצד ניתן להוכיח שהנאשם היה אמור להפיק רווח מהעבירה?</w:t>
      </w:r>
    </w:p>
    <w:p w:rsidR="00EA0CD4" w:rsidRDefault="00EA0CD4" w:rsidP="00073743">
      <w:pPr>
        <w:jc w:val="both"/>
        <w:rPr>
          <w:rFonts w:ascii="Aharoni" w:hAnsi="Aharoni" w:cs="Aharoni"/>
          <w:color w:val="000000"/>
          <w:sz w:val="14"/>
          <w:szCs w:val="14"/>
          <w:rtl/>
        </w:rPr>
      </w:pPr>
      <w:r>
        <w:rPr>
          <w:rFonts w:ascii="Aharoni" w:hAnsi="Aharoni" w:cs="Aharoni"/>
          <w:color w:val="000000"/>
          <w:sz w:val="14"/>
          <w:szCs w:val="14"/>
          <w:rtl/>
        </w:rPr>
        <w:t>.</w:t>
      </w:r>
    </w:p>
    <w:p w:rsidR="00EA0CD4" w:rsidRDefault="00EA0CD4" w:rsidP="00073743">
      <w:pPr>
        <w:jc w:val="both"/>
        <w:rPr>
          <w:rFonts w:ascii="Aharoni" w:hAnsi="Aharoni" w:cs="Aharoni"/>
          <w:color w:val="000000"/>
          <w:sz w:val="14"/>
          <w:szCs w:val="14"/>
          <w:rtl/>
        </w:rPr>
      </w:pPr>
      <w:r>
        <w:rPr>
          <w:rFonts w:ascii="Aharoni" w:hAnsi="Aharoni" w:cs="Aharoni"/>
          <w:color w:val="000000"/>
          <w:sz w:val="14"/>
          <w:szCs w:val="14"/>
          <w:rtl/>
        </w:rPr>
        <w:t>.</w:t>
      </w:r>
    </w:p>
    <w:p w:rsidR="00EA0CD4" w:rsidRDefault="00EA0CD4" w:rsidP="00073743">
      <w:pPr>
        <w:jc w:val="both"/>
        <w:rPr>
          <w:rFonts w:ascii="Aharoni" w:hAnsi="Aharoni" w:cs="Aharoni"/>
          <w:color w:val="000000"/>
          <w:sz w:val="14"/>
          <w:szCs w:val="14"/>
          <w:rtl/>
        </w:rPr>
      </w:pPr>
      <w:r>
        <w:rPr>
          <w:rFonts w:ascii="Aharoni" w:hAnsi="Aharoni" w:cs="Aharoni"/>
          <w:color w:val="000000"/>
          <w:sz w:val="14"/>
          <w:szCs w:val="14"/>
          <w:rtl/>
        </w:rPr>
        <w:t>.</w:t>
      </w:r>
    </w:p>
    <w:p w:rsidR="00EA0CD4" w:rsidRDefault="00EA0CD4" w:rsidP="00073743">
      <w:pPr>
        <w:spacing w:line="360" w:lineRule="auto"/>
        <w:jc w:val="both"/>
        <w:rPr>
          <w:rFonts w:ascii="Aharoni" w:hAnsi="Aharoni" w:cs="Aharoni"/>
          <w:color w:val="000000"/>
          <w:rtl/>
        </w:rPr>
      </w:pPr>
      <w:r>
        <w:rPr>
          <w:rFonts w:ascii="Aharoni" w:hAnsi="Aharoni" w:cs="Aharoni"/>
          <w:color w:val="000000"/>
          <w:rtl/>
        </w:rPr>
        <w:t xml:space="preserve">התשובה היא, שנוכח כמות הסמים הגדולה שנתפסה, קמה ועולה </w:t>
      </w:r>
      <w:r>
        <w:rPr>
          <w:rFonts w:ascii="Aharoni" w:hAnsi="Aharoni" w:cs="Aharoni"/>
          <w:color w:val="000000"/>
          <w:u w:val="single"/>
          <w:rtl/>
        </w:rPr>
        <w:t>חזקה שבעובדה</w:t>
      </w:r>
      <w:r>
        <w:rPr>
          <w:rFonts w:ascii="Aharoni" w:hAnsi="Aharoni" w:cs="Aharoni"/>
          <w:color w:val="000000"/>
          <w:rtl/>
        </w:rPr>
        <w:t xml:space="preserve">, שמקורה בשכל הישר ובנסיון החיים, כי החזקת הסם, לא נעשתה לידי שמיים ולא לצרכי צדקה, אלא </w:t>
      </w:r>
      <w:r>
        <w:rPr>
          <w:rFonts w:ascii="Aharoni" w:hAnsi="Aharoni" w:cs="Aharoni"/>
          <w:color w:val="000000"/>
          <w:u w:val="single"/>
          <w:rtl/>
        </w:rPr>
        <w:t>לצורך הפקת רווח</w:t>
      </w:r>
      <w:r>
        <w:rPr>
          <w:rFonts w:ascii="Aharoni" w:hAnsi="Aharoni" w:cs="Aharoni"/>
          <w:color w:val="000000"/>
          <w:rtl/>
        </w:rPr>
        <w:t xml:space="preserve">, ומכאן, </w:t>
      </w:r>
      <w:r>
        <w:rPr>
          <w:rFonts w:ascii="Aharoni" w:hAnsi="Aharoni" w:cs="Aharoni"/>
          <w:color w:val="000000"/>
          <w:u w:val="single"/>
          <w:rtl/>
        </w:rPr>
        <w:t>שיש לראות את הנידון, כמי שהיה אמור להפיק רווח מביצוע העבירה.</w:t>
      </w:r>
      <w:r>
        <w:rPr>
          <w:rFonts w:ascii="Aharoni" w:hAnsi="Aharoni" w:cs="Aharoni"/>
          <w:color w:val="000000"/>
          <w:rtl/>
        </w:rPr>
        <w:t xml:space="preserve"> </w:t>
      </w:r>
    </w:p>
    <w:p w:rsidR="00EA0CD4" w:rsidRDefault="00EA0CD4" w:rsidP="00073743">
      <w:pPr>
        <w:spacing w:line="360" w:lineRule="auto"/>
        <w:jc w:val="both"/>
        <w:rPr>
          <w:rFonts w:ascii="Arial" w:hAnsi="Arial"/>
          <w:rtl/>
        </w:rPr>
      </w:pPr>
    </w:p>
    <w:p w:rsidR="00EA0CD4" w:rsidRDefault="00EA0CD4" w:rsidP="00D01676">
      <w:pPr>
        <w:spacing w:line="360" w:lineRule="auto"/>
        <w:jc w:val="both"/>
        <w:rPr>
          <w:rFonts w:ascii="Arial" w:hAnsi="Arial"/>
          <w:rtl/>
        </w:rPr>
      </w:pPr>
    </w:p>
    <w:p w:rsidR="00EA0CD4" w:rsidRPr="00073743" w:rsidRDefault="00EA0CD4" w:rsidP="00D01676">
      <w:pPr>
        <w:spacing w:line="360" w:lineRule="auto"/>
        <w:jc w:val="both"/>
        <w:rPr>
          <w:rFonts w:ascii="Arial" w:hAnsi="Arial"/>
          <w:rtl/>
        </w:rPr>
      </w:pPr>
      <w:r w:rsidRPr="00073743">
        <w:rPr>
          <w:rFonts w:ascii="Arial" w:hAnsi="Arial"/>
          <w:rtl/>
        </w:rPr>
        <w:t xml:space="preserve">ראו דברי בית המשפט העליון במסגרת </w:t>
      </w:r>
      <w:hyperlink r:id="rId29" w:history="1">
        <w:r w:rsidR="007C0C7A" w:rsidRPr="007C0C7A">
          <w:rPr>
            <w:rFonts w:ascii="Arial" w:hAnsi="Arial"/>
            <w:color w:val="0000FF"/>
            <w:u w:val="single"/>
            <w:rtl/>
          </w:rPr>
          <w:t>ע"פ 1345/08</w:t>
        </w:r>
      </w:hyperlink>
      <w:r w:rsidRPr="00073743">
        <w:rPr>
          <w:rFonts w:ascii="Arial" w:hAnsi="Arial"/>
          <w:rtl/>
        </w:rPr>
        <w:t xml:space="preserve"> </w:t>
      </w:r>
      <w:r w:rsidRPr="00073743">
        <w:rPr>
          <w:rFonts w:ascii="Arial" w:hAnsi="Arial"/>
          <w:b/>
          <w:bCs/>
          <w:rtl/>
        </w:rPr>
        <w:t>איסטחרוב נ' מדינת ישראל</w:t>
      </w:r>
      <w:r w:rsidRPr="00073743">
        <w:rPr>
          <w:rFonts w:ascii="Arial" w:hAnsi="Arial"/>
          <w:rtl/>
        </w:rPr>
        <w:t xml:space="preserve"> (פורסם במאגרים):</w:t>
      </w:r>
    </w:p>
    <w:p w:rsidR="00EA0CD4" w:rsidRDefault="00EA0CD4" w:rsidP="00D01676">
      <w:pPr>
        <w:spacing w:line="360" w:lineRule="auto"/>
        <w:jc w:val="both"/>
        <w:rPr>
          <w:rFonts w:ascii="Arial" w:hAnsi="Arial"/>
          <w:noProof/>
        </w:rPr>
      </w:pPr>
    </w:p>
    <w:p w:rsidR="00EA0CD4" w:rsidRDefault="00EA0CD4" w:rsidP="00D01676">
      <w:pPr>
        <w:spacing w:line="360" w:lineRule="auto"/>
        <w:jc w:val="both"/>
        <w:rPr>
          <w:rFonts w:ascii="Aharoni" w:hAnsi="Aharoni" w:cs="Aharoni"/>
        </w:rPr>
      </w:pPr>
      <w:r>
        <w:rPr>
          <w:rFonts w:ascii="Aharoni" w:hAnsi="Aharoni" w:cs="Aharoni"/>
          <w:rtl/>
        </w:rPr>
        <w:t xml:space="preserve">אין מנוס מהכבדת היד על המחזיקים סמים שלא לצריכה עצמית, שכל בר דעת מבין כי </w:t>
      </w:r>
      <w:r>
        <w:rPr>
          <w:rFonts w:ascii="Aharoni" w:hAnsi="Aharoni" w:cs="Aharoni"/>
          <w:u w:val="single"/>
          <w:rtl/>
        </w:rPr>
        <w:t>נועדו לצריכת הזולת</w:t>
      </w:r>
      <w:r>
        <w:rPr>
          <w:rFonts w:ascii="Aharoni" w:hAnsi="Aharoni" w:cs="Aharoni"/>
          <w:rtl/>
        </w:rPr>
        <w:t xml:space="preserve">, קרי, להוספת שמן על מדורת הסמים אשר להבותיה אופפות רבים וטובים, או רבים שהיו טובים. עבירה זו היא </w:t>
      </w:r>
      <w:r>
        <w:rPr>
          <w:rFonts w:ascii="Aharoni" w:hAnsi="Aharoni" w:cs="Aharoni"/>
          <w:u w:val="single"/>
          <w:rtl/>
        </w:rPr>
        <w:t>תאומתה הסטטוטורית של עבירת הסחר בסמים</w:t>
      </w:r>
      <w:r>
        <w:rPr>
          <w:rFonts w:ascii="Aharoni" w:hAnsi="Aharoni" w:cs="Aharoni"/>
          <w:rtl/>
        </w:rPr>
        <w:t xml:space="preserve">, אלא שלא ניתן להוכיח לגביה את הסחר עצמו, ונקבע לשתיהן עונשה זהה, </w:t>
      </w:r>
      <w:r>
        <w:rPr>
          <w:rFonts w:ascii="Aharoni" w:hAnsi="Aharoni" w:cs="Aharoni"/>
          <w:u w:val="single"/>
          <w:rtl/>
        </w:rPr>
        <w:t>עונש מירבי של עשרים שנות מאסר</w:t>
      </w:r>
      <w:r>
        <w:rPr>
          <w:rFonts w:ascii="Aharoni" w:hAnsi="Aharoni" w:cs="Aharoni"/>
          <w:rtl/>
        </w:rPr>
        <w:t xml:space="preserve"> וקנס פי עשרים וחמישה מזה הקבוע בסעיף 61(א)(4) ל</w:t>
      </w:r>
      <w:hyperlink r:id="rId30" w:history="1">
        <w:r w:rsidR="007C0C7A" w:rsidRPr="007C0C7A">
          <w:rPr>
            <w:rFonts w:ascii="Aharoni" w:hAnsi="Aharoni" w:cs="Aharoni"/>
            <w:color w:val="0000FF"/>
            <w:u w:val="single"/>
            <w:rtl/>
          </w:rPr>
          <w:t>חוק העונשין</w:t>
        </w:r>
      </w:hyperlink>
      <w:r>
        <w:rPr>
          <w:rFonts w:ascii="Aharoni" w:hAnsi="Aharoni" w:cs="Aharoni"/>
          <w:rtl/>
        </w:rPr>
        <w:t xml:space="preserve">, העומד כיום על 202,000 ₪... </w:t>
      </w:r>
    </w:p>
    <w:p w:rsidR="00EA0CD4" w:rsidRDefault="00EA0CD4" w:rsidP="00D01676">
      <w:pPr>
        <w:spacing w:line="360" w:lineRule="auto"/>
        <w:jc w:val="both"/>
        <w:rPr>
          <w:rFonts w:ascii="Aharoni" w:hAnsi="Aharoni" w:cs="Aharoni"/>
          <w:rtl/>
        </w:rPr>
      </w:pPr>
    </w:p>
    <w:p w:rsidR="00EA0CD4" w:rsidRDefault="00EA0CD4" w:rsidP="00D01676">
      <w:pPr>
        <w:spacing w:line="360" w:lineRule="auto"/>
        <w:jc w:val="both"/>
        <w:rPr>
          <w:rFonts w:ascii="Aharoni" w:hAnsi="Aharoni" w:cs="Aharoni"/>
          <w:rtl/>
        </w:rPr>
      </w:pPr>
      <w:r>
        <w:rPr>
          <w:rFonts w:ascii="Aharoni" w:hAnsi="Aharoni" w:cs="Aharoni"/>
          <w:rtl/>
        </w:rPr>
        <w:t>(ההדגשות - אינן במקור).</w:t>
      </w:r>
    </w:p>
    <w:p w:rsidR="00EA0CD4" w:rsidRDefault="00EA0CD4" w:rsidP="00D01676">
      <w:pPr>
        <w:spacing w:line="360" w:lineRule="auto"/>
        <w:jc w:val="both"/>
        <w:rPr>
          <w:rFonts w:ascii="Arial" w:hAnsi="Arial"/>
          <w:rtl/>
        </w:rPr>
      </w:pPr>
    </w:p>
    <w:p w:rsidR="00EA0CD4" w:rsidRDefault="00EA0CD4" w:rsidP="00840198">
      <w:pPr>
        <w:spacing w:line="360" w:lineRule="auto"/>
        <w:jc w:val="both"/>
        <w:rPr>
          <w:rFonts w:ascii="Arial" w:hAnsi="Arial"/>
        </w:rPr>
      </w:pPr>
      <w:r>
        <w:rPr>
          <w:rFonts w:ascii="Arial" w:hAnsi="Arial"/>
          <w:rtl/>
        </w:rPr>
        <w:t xml:space="preserve">ראו דברי בית המשפט העליון על הצורך להחמיר בענישה בנוגע לעבירות בסם מסוכן מסוג קוקאין במסגרת </w:t>
      </w:r>
      <w:hyperlink r:id="rId31" w:history="1">
        <w:r w:rsidR="007C0C7A" w:rsidRPr="007C0C7A">
          <w:rPr>
            <w:rFonts w:ascii="Arial" w:hAnsi="Arial"/>
            <w:color w:val="0000FF"/>
            <w:u w:val="single"/>
            <w:rtl/>
          </w:rPr>
          <w:t>ע"פ 8048/19</w:t>
        </w:r>
      </w:hyperlink>
      <w:r>
        <w:rPr>
          <w:rFonts w:ascii="Arial" w:hAnsi="Arial"/>
          <w:rtl/>
        </w:rPr>
        <w:t xml:space="preserve"> </w:t>
      </w:r>
      <w:r>
        <w:rPr>
          <w:rFonts w:ascii="Arial" w:hAnsi="Arial"/>
          <w:b/>
          <w:bCs/>
          <w:rtl/>
        </w:rPr>
        <w:t>פיצ'חדזה נ' מדינת ישראל</w:t>
      </w:r>
      <w:r>
        <w:rPr>
          <w:rFonts w:ascii="Arial" w:hAnsi="Arial"/>
          <w:rtl/>
        </w:rPr>
        <w:t xml:space="preserve"> (פורסם במאגרים):</w:t>
      </w:r>
    </w:p>
    <w:p w:rsidR="00EA0CD4" w:rsidRDefault="00EA0CD4" w:rsidP="00840198">
      <w:pPr>
        <w:spacing w:line="360" w:lineRule="auto"/>
        <w:jc w:val="both"/>
        <w:rPr>
          <w:rFonts w:ascii="Arial" w:hAnsi="Arial"/>
          <w:rtl/>
        </w:rPr>
      </w:pPr>
    </w:p>
    <w:p w:rsidR="00EA0CD4" w:rsidRDefault="00EA0CD4" w:rsidP="00840198">
      <w:pPr>
        <w:spacing w:line="360" w:lineRule="auto"/>
        <w:jc w:val="both"/>
        <w:rPr>
          <w:rFonts w:ascii="Aharoni" w:hAnsi="Aharoni" w:cs="Aharoni"/>
          <w:rtl/>
        </w:rPr>
      </w:pPr>
      <w:r>
        <w:rPr>
          <w:rFonts w:ascii="Aharoni" w:hAnsi="Aharoni" w:cs="Aharoni"/>
          <w:rtl/>
        </w:rPr>
        <w:t xml:space="preserve">דברים אלו מקבלים משנה תוקף, עת הורשע המערער בהחזקת כמות גדולה של סם מסוג קוקאין, הנמנה בין </w:t>
      </w:r>
      <w:r w:rsidRPr="00840198">
        <w:rPr>
          <w:rFonts w:ascii="Aharoni" w:hAnsi="Aharoni" w:cs="Aharoni"/>
          <w:u w:val="single"/>
          <w:rtl/>
        </w:rPr>
        <w:t>הרעים והמרים שבסמים המסוכנים</w:t>
      </w:r>
      <w:r>
        <w:rPr>
          <w:rFonts w:ascii="Aharoni" w:hAnsi="Aharoni" w:cs="Aharoni"/>
          <w:rtl/>
        </w:rPr>
        <w:t>, בשל טבעו הממכר והתלות הגבוהה הנוצרת בו, ומחמת השפעותיו ההרסניות על גוף האדם ונפשו ועל החברה כולה</w:t>
      </w:r>
    </w:p>
    <w:p w:rsidR="00EA0CD4" w:rsidRDefault="00EA0CD4" w:rsidP="00840198">
      <w:pPr>
        <w:spacing w:line="360" w:lineRule="auto"/>
        <w:jc w:val="both"/>
        <w:rPr>
          <w:rFonts w:ascii="Arial" w:hAnsi="Arial"/>
          <w:rtl/>
        </w:rPr>
      </w:pPr>
    </w:p>
    <w:p w:rsidR="00EA0CD4" w:rsidRDefault="00EA0CD4" w:rsidP="00840198">
      <w:pPr>
        <w:spacing w:line="360" w:lineRule="auto"/>
        <w:jc w:val="both"/>
        <w:rPr>
          <w:rFonts w:ascii="Arial" w:hAnsi="Arial"/>
          <w:rtl/>
        </w:rPr>
      </w:pPr>
      <w:r>
        <w:rPr>
          <w:rFonts w:ascii="Arial" w:hAnsi="Arial"/>
          <w:rtl/>
        </w:rPr>
        <w:t>(ההדגשה אינה במקור)</w:t>
      </w:r>
    </w:p>
    <w:p w:rsidR="00EA0CD4" w:rsidRDefault="00EA0CD4" w:rsidP="00840198">
      <w:pPr>
        <w:spacing w:line="360" w:lineRule="auto"/>
        <w:jc w:val="both"/>
        <w:rPr>
          <w:rFonts w:ascii="Arial" w:hAnsi="Arial"/>
          <w:rtl/>
        </w:rPr>
      </w:pPr>
    </w:p>
    <w:p w:rsidR="00EA0CD4" w:rsidRDefault="00EA0CD4" w:rsidP="00840198">
      <w:pPr>
        <w:spacing w:line="360" w:lineRule="auto"/>
        <w:jc w:val="both"/>
        <w:rPr>
          <w:rFonts w:ascii="Arial" w:hAnsi="Arial"/>
          <w:rtl/>
        </w:rPr>
      </w:pPr>
      <w:r>
        <w:rPr>
          <w:rFonts w:ascii="Arial" w:hAnsi="Arial"/>
          <w:rtl/>
        </w:rPr>
        <w:t xml:space="preserve">על הצורך להחמיר בענישה בנוגע לעבירות בסם מסוג </w:t>
      </w:r>
      <w:r>
        <w:rPr>
          <w:rFonts w:ascii="Arial" w:hAnsi="Arial"/>
        </w:rPr>
        <w:t>MDMA</w:t>
      </w:r>
      <w:r>
        <w:rPr>
          <w:rFonts w:ascii="Arial" w:hAnsi="Arial"/>
          <w:rtl/>
        </w:rPr>
        <w:t xml:space="preserve"> ראו דברי בית המשפט העליון במסגרת </w:t>
      </w:r>
      <w:hyperlink r:id="rId32" w:history="1">
        <w:r w:rsidR="007C0C7A" w:rsidRPr="007C0C7A">
          <w:rPr>
            <w:rFonts w:ascii="Arial" w:hAnsi="Arial"/>
            <w:color w:val="0000FF"/>
            <w:u w:val="single"/>
            <w:rtl/>
          </w:rPr>
          <w:t>ע"פ 4838/20</w:t>
        </w:r>
      </w:hyperlink>
      <w:r>
        <w:rPr>
          <w:rFonts w:ascii="Arial" w:hAnsi="Arial"/>
          <w:rtl/>
        </w:rPr>
        <w:t xml:space="preserve"> </w:t>
      </w:r>
      <w:r>
        <w:rPr>
          <w:rFonts w:ascii="Arial" w:hAnsi="Arial"/>
          <w:b/>
          <w:bCs/>
          <w:rtl/>
        </w:rPr>
        <w:t>אברמסון ואח' נ' מדינת ישראל</w:t>
      </w:r>
      <w:r>
        <w:rPr>
          <w:rFonts w:ascii="Arial" w:hAnsi="Arial"/>
          <w:rtl/>
        </w:rPr>
        <w:t xml:space="preserve"> (פורסם במאגרים):</w:t>
      </w:r>
    </w:p>
    <w:p w:rsidR="00EA0CD4" w:rsidRDefault="00EA0CD4" w:rsidP="00840198">
      <w:pPr>
        <w:spacing w:line="360" w:lineRule="auto"/>
        <w:jc w:val="both"/>
        <w:rPr>
          <w:rFonts w:ascii="Arial" w:hAnsi="Arial"/>
          <w:rtl/>
        </w:rPr>
      </w:pPr>
    </w:p>
    <w:p w:rsidR="00EA0CD4" w:rsidRDefault="00EA0CD4" w:rsidP="00840198">
      <w:pPr>
        <w:pStyle w:val="a1"/>
        <w:ind w:firstLine="0"/>
        <w:rPr>
          <w:szCs w:val="24"/>
          <w:rtl/>
        </w:rPr>
      </w:pPr>
      <w:r>
        <w:rPr>
          <w:szCs w:val="24"/>
          <w:rtl/>
        </w:rPr>
        <w:t xml:space="preserve">בית המשפט המחוזי הדגיש, למשל, כי סם מסוג </w:t>
      </w:r>
      <w:r>
        <w:rPr>
          <w:szCs w:val="24"/>
        </w:rPr>
        <w:t>MDMA</w:t>
      </w:r>
      <w:r>
        <w:rPr>
          <w:szCs w:val="24"/>
          <w:rtl/>
        </w:rPr>
        <w:t xml:space="preserve"> נחשב ל"סם המסיבות", והחומרה ביחס אליו נובעת גם מהעובדה שלא כל המשתמשים בו מודעים לעוצמת הסם החזקה. ... הנזק שבהפצתו טמון גם בכמות הרבה ובהשפעה על יחידים רבים. מדינת ישראל – ולא רק היא – מצויה במלחמה נגד השימוש בסם והשפעותיו על כל שכבות החברה. העונש שנגזר בגין עבירות סמים מעין אלה חייב לשקלל בתוכו לא רק את הרתעת היחיד אלא גם את הרתעת הרבים. </w:t>
      </w:r>
    </w:p>
    <w:p w:rsidR="00EA0CD4" w:rsidRDefault="00EA0CD4" w:rsidP="00840198">
      <w:pPr>
        <w:spacing w:line="360" w:lineRule="auto"/>
        <w:rPr>
          <w:rFonts w:ascii="Arial" w:hAnsi="Arial"/>
        </w:rPr>
      </w:pPr>
    </w:p>
    <w:p w:rsidR="00EA0CD4" w:rsidRDefault="00EA0CD4" w:rsidP="00840198">
      <w:pPr>
        <w:spacing w:line="360" w:lineRule="auto"/>
        <w:jc w:val="both"/>
        <w:rPr>
          <w:rFonts w:ascii="Arial" w:hAnsi="Arial"/>
        </w:rPr>
      </w:pPr>
      <w:r>
        <w:rPr>
          <w:rFonts w:ascii="Arial" w:hAnsi="Arial"/>
          <w:rtl/>
        </w:rPr>
        <w:t>על בית המשפט להרתיע היחיד והרבים מפני עבירות הסמים, ולהילחם בתופעה הקשה של נגע הסמים, הצוברת תאוצה בשנים האחרונות.</w:t>
      </w:r>
    </w:p>
    <w:p w:rsidR="00EA0CD4" w:rsidRPr="00840198" w:rsidRDefault="00EA0CD4" w:rsidP="00840198">
      <w:pPr>
        <w:spacing w:line="360" w:lineRule="auto"/>
        <w:jc w:val="both"/>
        <w:rPr>
          <w:rFonts w:ascii="Arial" w:hAnsi="Arial"/>
          <w:rtl/>
        </w:rPr>
      </w:pPr>
    </w:p>
    <w:p w:rsidR="00EA0CD4" w:rsidRDefault="00EA0CD4" w:rsidP="00840198">
      <w:pPr>
        <w:spacing w:line="360" w:lineRule="auto"/>
        <w:jc w:val="both"/>
        <w:rPr>
          <w:rFonts w:ascii="Arial" w:hAnsi="Arial"/>
          <w:u w:val="single"/>
          <w:rtl/>
        </w:rPr>
      </w:pPr>
      <w:r>
        <w:rPr>
          <w:rFonts w:ascii="Arial" w:hAnsi="Arial"/>
          <w:u w:val="single"/>
          <w:rtl/>
        </w:rPr>
        <w:t>להלן, תובא סקירה קצרה של מדיניות הענישה הנוהגת בעבירות דומות, תוך שבית המשפט יערוך את ההתאמות הנדרשות למקרה דנן:</w:t>
      </w:r>
    </w:p>
    <w:p w:rsidR="00EA0CD4" w:rsidRDefault="00EA0CD4" w:rsidP="00840198">
      <w:pPr>
        <w:spacing w:line="360" w:lineRule="auto"/>
        <w:rPr>
          <w:rFonts w:ascii="Arial" w:hAnsi="Arial"/>
          <w:rtl/>
        </w:rPr>
      </w:pPr>
    </w:p>
    <w:p w:rsidR="00EA0CD4" w:rsidRDefault="00EA0CD4" w:rsidP="00D01676">
      <w:pPr>
        <w:spacing w:line="360" w:lineRule="auto"/>
        <w:jc w:val="both"/>
        <w:rPr>
          <w:rFonts w:ascii="Arial" w:hAnsi="Arial"/>
          <w:rtl/>
        </w:rPr>
      </w:pPr>
      <w:r>
        <w:rPr>
          <w:rFonts w:ascii="Arial" w:hAnsi="Arial"/>
          <w:u w:val="single"/>
          <w:rtl/>
        </w:rPr>
        <w:t>סחר בסמים:</w:t>
      </w:r>
    </w:p>
    <w:p w:rsidR="00EA0CD4" w:rsidRDefault="007C0C7A" w:rsidP="001635B3">
      <w:pPr>
        <w:pStyle w:val="ListParagraph"/>
        <w:numPr>
          <w:ilvl w:val="0"/>
          <w:numId w:val="11"/>
        </w:numPr>
        <w:spacing w:line="360" w:lineRule="auto"/>
        <w:jc w:val="both"/>
        <w:rPr>
          <w:rFonts w:ascii="Arial" w:hAnsi="Arial"/>
        </w:rPr>
      </w:pPr>
      <w:hyperlink r:id="rId33" w:history="1">
        <w:r w:rsidRPr="007C0C7A">
          <w:rPr>
            <w:rFonts w:ascii="Arial" w:hAnsi="Arial"/>
            <w:color w:val="0000FF"/>
            <w:u w:val="single"/>
            <w:rtl/>
          </w:rPr>
          <w:t>עפ"ג 25919-04-19</w:t>
        </w:r>
      </w:hyperlink>
      <w:r w:rsidR="00EA0CD4">
        <w:rPr>
          <w:rFonts w:ascii="Arial" w:hAnsi="Arial"/>
          <w:rtl/>
        </w:rPr>
        <w:t xml:space="preserve"> </w:t>
      </w:r>
      <w:r w:rsidR="00EA0CD4">
        <w:rPr>
          <w:rFonts w:ascii="Arial" w:hAnsi="Arial"/>
          <w:b/>
          <w:bCs/>
          <w:rtl/>
        </w:rPr>
        <w:t>ג'אבר נ' מדינת ישראל</w:t>
      </w:r>
      <w:r w:rsidR="00EA0CD4">
        <w:rPr>
          <w:rFonts w:ascii="Arial" w:hAnsi="Arial"/>
          <w:rtl/>
        </w:rPr>
        <w:t xml:space="preserve"> (פורסם במאגרים) – המערער הורשע בניסיון לסחר בסם מסוכן מסוג </w:t>
      </w:r>
      <w:r w:rsidR="00EA0CD4">
        <w:rPr>
          <w:rFonts w:ascii="Arial" w:hAnsi="Arial"/>
        </w:rPr>
        <w:t>MDMA</w:t>
      </w:r>
      <w:r w:rsidR="00EA0CD4">
        <w:rPr>
          <w:rFonts w:ascii="Arial" w:hAnsi="Arial"/>
          <w:rtl/>
        </w:rPr>
        <w:t xml:space="preserve">. בית משפט השלום קבע מתחם ענישה הנע בין 10 ועד 26 חודשי מאסר בפועל וגזר על המערער 14 חודשי מאסר בפועל; מאסר מותנה; קנס; פסילת רישיון נהיגה. בית המשפט המחוזי הקל בעונשו וגזר עליו 12 חודשי מאסר בפועל. </w:t>
      </w:r>
    </w:p>
    <w:p w:rsidR="00EA0CD4" w:rsidRDefault="007C0C7A" w:rsidP="0052011E">
      <w:pPr>
        <w:pStyle w:val="ListParagraph"/>
        <w:numPr>
          <w:ilvl w:val="0"/>
          <w:numId w:val="11"/>
        </w:numPr>
        <w:spacing w:line="360" w:lineRule="auto"/>
        <w:jc w:val="both"/>
        <w:rPr>
          <w:rFonts w:ascii="Arial" w:hAnsi="Arial"/>
        </w:rPr>
      </w:pPr>
      <w:hyperlink r:id="rId34" w:history="1">
        <w:r w:rsidRPr="007C0C7A">
          <w:rPr>
            <w:rFonts w:ascii="Arial" w:hAnsi="Arial"/>
            <w:color w:val="0000FF"/>
            <w:u w:val="single"/>
            <w:rtl/>
          </w:rPr>
          <w:t>ת"פ 35813-01-22</w:t>
        </w:r>
      </w:hyperlink>
      <w:r w:rsidR="00EA0CD4">
        <w:rPr>
          <w:rFonts w:ascii="Arial" w:hAnsi="Arial"/>
          <w:rtl/>
        </w:rPr>
        <w:t xml:space="preserve"> </w:t>
      </w:r>
      <w:r w:rsidR="00EA0CD4">
        <w:rPr>
          <w:rFonts w:ascii="Arial" w:hAnsi="Arial"/>
          <w:b/>
          <w:bCs/>
          <w:rtl/>
        </w:rPr>
        <w:t>מדינת ישראל נ' אנגל</w:t>
      </w:r>
      <w:r w:rsidR="00EA0CD4">
        <w:rPr>
          <w:rFonts w:ascii="Arial" w:hAnsi="Arial"/>
          <w:rtl/>
        </w:rPr>
        <w:t xml:space="preserve"> (פורסם במאגרים) – הנאשם הורשע בשלוש עסקאות של סחר בסם מסוכן מסוג </w:t>
      </w:r>
      <w:r w:rsidR="00EA0CD4">
        <w:rPr>
          <w:rFonts w:ascii="Arial" w:hAnsi="Arial"/>
        </w:rPr>
        <w:t>KATAMINE</w:t>
      </w:r>
      <w:r w:rsidR="00EA0CD4">
        <w:rPr>
          <w:rFonts w:ascii="Arial" w:hAnsi="Arial"/>
          <w:rtl/>
        </w:rPr>
        <w:t xml:space="preserve"> ו-</w:t>
      </w:r>
      <w:r w:rsidR="00EA0CD4">
        <w:rPr>
          <w:rFonts w:ascii="Arial" w:hAnsi="Arial"/>
        </w:rPr>
        <w:t>MDMA</w:t>
      </w:r>
      <w:r w:rsidR="00EA0CD4">
        <w:rPr>
          <w:rFonts w:ascii="Arial" w:hAnsi="Arial"/>
          <w:rtl/>
        </w:rPr>
        <w:t>, מול סוכן משטרתי. בית המשפט קבע מתחם ענישה הנע בין 20 ועד 42 חודשי מאסר בפועל, וגזר על הנאשם 22 חודשי מאסר בפועל; מאסרים מותנים; קנס בסך 10,000 ₪; פסילה בפועל ועל תנאי של רישיון הנהיגה; הכרזה על הנאשם כסוחר סמים וחילוט רכוש לרבות מכשירי טלפון נייד.</w:t>
      </w:r>
    </w:p>
    <w:p w:rsidR="00EA0CD4" w:rsidRDefault="007C0C7A" w:rsidP="00CC0A6B">
      <w:pPr>
        <w:pStyle w:val="ListParagraph"/>
        <w:numPr>
          <w:ilvl w:val="0"/>
          <w:numId w:val="11"/>
        </w:numPr>
        <w:spacing w:line="360" w:lineRule="auto"/>
        <w:jc w:val="both"/>
        <w:rPr>
          <w:rFonts w:ascii="Arial" w:hAnsi="Arial"/>
        </w:rPr>
      </w:pPr>
      <w:hyperlink r:id="rId35" w:history="1">
        <w:r w:rsidRPr="007C0C7A">
          <w:rPr>
            <w:rFonts w:ascii="Arial" w:hAnsi="Arial"/>
            <w:color w:val="0000FF"/>
            <w:u w:val="single"/>
            <w:rtl/>
          </w:rPr>
          <w:t>ת"פ 23598-02-20</w:t>
        </w:r>
      </w:hyperlink>
      <w:r w:rsidR="00EA0CD4" w:rsidRPr="00907C35">
        <w:rPr>
          <w:rFonts w:ascii="Arial" w:hAnsi="Arial"/>
          <w:rtl/>
        </w:rPr>
        <w:t xml:space="preserve"> </w:t>
      </w:r>
      <w:r w:rsidR="00EA0CD4" w:rsidRPr="00907C35">
        <w:rPr>
          <w:rFonts w:ascii="Arial" w:hAnsi="Arial"/>
          <w:b/>
          <w:bCs/>
          <w:rtl/>
        </w:rPr>
        <w:t>מדינת ישראל נ' גבאי ואח'</w:t>
      </w:r>
      <w:r w:rsidR="00EA0CD4" w:rsidRPr="00907C35">
        <w:rPr>
          <w:rFonts w:ascii="Arial" w:hAnsi="Arial"/>
          <w:rtl/>
        </w:rPr>
        <w:t xml:space="preserve"> (פורסם במאגרים) – הנאשם 1 הורשע בארבע עסקאות סחר בסם מסוכן מסוג </w:t>
      </w:r>
      <w:r w:rsidR="00EA0CD4" w:rsidRPr="00907C35">
        <w:rPr>
          <w:rFonts w:ascii="Arial" w:hAnsi="Arial"/>
        </w:rPr>
        <w:t>KATAMINE</w:t>
      </w:r>
      <w:r w:rsidR="00EA0CD4" w:rsidRPr="00907C35">
        <w:rPr>
          <w:rFonts w:ascii="Arial" w:hAnsi="Arial"/>
          <w:rtl/>
        </w:rPr>
        <w:t xml:space="preserve"> ו-</w:t>
      </w:r>
      <w:r w:rsidR="00EA0CD4" w:rsidRPr="00907C35">
        <w:rPr>
          <w:rFonts w:ascii="Arial" w:hAnsi="Arial"/>
        </w:rPr>
        <w:t>MDMA</w:t>
      </w:r>
      <w:r w:rsidR="00EA0CD4" w:rsidRPr="00907C35">
        <w:rPr>
          <w:rFonts w:ascii="Arial" w:hAnsi="Arial"/>
          <w:rtl/>
        </w:rPr>
        <w:t xml:space="preserve"> ("דוסה"). הנאשם 3 הורשע בעבירה אחת של סחר בסם מסוכן מסוג "דוסה", אישום אחד של סיוע לסחר בסם מסוכן מסוג "דוסה" ואישום אחד של החזקת סם מסוג קנביס שלא לצריכה עצמית. בענינו של הנאשם 1, קבע בית המשפט מתחם ענישה הנע בין </w:t>
      </w:r>
      <w:r w:rsidR="00EA0CD4">
        <w:rPr>
          <w:rFonts w:ascii="Arial" w:hAnsi="Arial"/>
          <w:rtl/>
        </w:rPr>
        <w:t>20 ועד 40 חודשי מאסר בפועל ובענינו של הנאשם 3, קבע מתחם ענישה הנע בין 12 ועד 24 חודשי מאסר בפועל.</w:t>
      </w:r>
    </w:p>
    <w:p w:rsidR="00EA0CD4" w:rsidRDefault="00EA0CD4" w:rsidP="00907C35">
      <w:pPr>
        <w:spacing w:line="360" w:lineRule="auto"/>
        <w:jc w:val="both"/>
        <w:rPr>
          <w:rFonts w:ascii="Arial" w:hAnsi="Arial"/>
          <w:u w:val="single"/>
          <w:rtl/>
        </w:rPr>
      </w:pPr>
    </w:p>
    <w:p w:rsidR="00EA0CD4" w:rsidRPr="00907C35" w:rsidRDefault="00EA0CD4" w:rsidP="00907C35">
      <w:pPr>
        <w:spacing w:line="360" w:lineRule="auto"/>
        <w:jc w:val="both"/>
        <w:rPr>
          <w:rFonts w:ascii="Arial" w:hAnsi="Arial"/>
          <w:rtl/>
        </w:rPr>
      </w:pPr>
      <w:r w:rsidRPr="00907C35">
        <w:rPr>
          <w:rFonts w:ascii="Arial" w:hAnsi="Arial"/>
          <w:u w:val="single"/>
          <w:rtl/>
        </w:rPr>
        <w:t>החזקת סמים שלא לצריכה עצמית:</w:t>
      </w:r>
    </w:p>
    <w:p w:rsidR="00EA0CD4" w:rsidRPr="00AC43A9" w:rsidRDefault="00EA0CD4" w:rsidP="00D01676">
      <w:pPr>
        <w:spacing w:line="360" w:lineRule="auto"/>
        <w:jc w:val="both"/>
        <w:rPr>
          <w:rFonts w:ascii="Arial" w:hAnsi="Arial"/>
          <w:rtl/>
        </w:rPr>
      </w:pPr>
    </w:p>
    <w:p w:rsidR="00EA0CD4" w:rsidRDefault="007C0C7A" w:rsidP="00AC43A9">
      <w:pPr>
        <w:pStyle w:val="ListParagraph"/>
        <w:numPr>
          <w:ilvl w:val="0"/>
          <w:numId w:val="14"/>
        </w:numPr>
        <w:spacing w:line="360" w:lineRule="auto"/>
        <w:jc w:val="both"/>
        <w:rPr>
          <w:rFonts w:ascii="Arial" w:hAnsi="Arial"/>
        </w:rPr>
      </w:pPr>
      <w:hyperlink r:id="rId36" w:history="1">
        <w:r w:rsidRPr="007C0C7A">
          <w:rPr>
            <w:rFonts w:ascii="Arial" w:hAnsi="Arial"/>
            <w:color w:val="0000FF"/>
            <w:u w:val="single"/>
            <w:rtl/>
          </w:rPr>
          <w:t>ע"פ 11946-01-23</w:t>
        </w:r>
      </w:hyperlink>
      <w:r w:rsidR="00EA0CD4">
        <w:rPr>
          <w:rFonts w:ascii="Arial" w:hAnsi="Arial"/>
          <w:rtl/>
        </w:rPr>
        <w:t xml:space="preserve"> </w:t>
      </w:r>
      <w:r w:rsidR="00EA0CD4">
        <w:rPr>
          <w:rFonts w:ascii="Arial" w:hAnsi="Arial"/>
          <w:b/>
          <w:bCs/>
          <w:rtl/>
        </w:rPr>
        <w:t>זיתון נ' מדינת ישראל</w:t>
      </w:r>
      <w:r w:rsidR="00EA0CD4">
        <w:rPr>
          <w:rFonts w:ascii="Arial" w:hAnsi="Arial"/>
          <w:rtl/>
        </w:rPr>
        <w:t xml:space="preserve"> (פורסם במאגרים) – המערער הורשע בכך שהחזיק ברכבו סמים מסוכנים מסוג קוקאין במשקל של כ-26 גרם; 64 טבליות של סם מסוג </w:t>
      </w:r>
      <w:r w:rsidR="00EA0CD4">
        <w:rPr>
          <w:rFonts w:ascii="Arial" w:hAnsi="Arial"/>
        </w:rPr>
        <w:t>MDMA</w:t>
      </w:r>
      <w:r w:rsidR="00EA0CD4">
        <w:rPr>
          <w:rFonts w:ascii="Arial" w:hAnsi="Arial"/>
          <w:rtl/>
        </w:rPr>
        <w:t xml:space="preserve">; סם מסוכן מסוג </w:t>
      </w:r>
      <w:r w:rsidR="00EA0CD4">
        <w:rPr>
          <w:rFonts w:ascii="Arial" w:hAnsi="Arial"/>
        </w:rPr>
        <w:t>MDMA</w:t>
      </w:r>
      <w:r w:rsidR="00EA0CD4">
        <w:rPr>
          <w:rFonts w:ascii="Arial" w:hAnsi="Arial"/>
          <w:rtl/>
        </w:rPr>
        <w:t xml:space="preserve"> במשקל של כ-36 גרם; 70 בולים מסוג </w:t>
      </w:r>
      <w:r w:rsidR="00EA0CD4">
        <w:rPr>
          <w:rFonts w:ascii="Arial" w:hAnsi="Arial"/>
        </w:rPr>
        <w:t>LSD</w:t>
      </w:r>
      <w:r w:rsidR="00EA0CD4">
        <w:rPr>
          <w:rFonts w:ascii="Arial" w:hAnsi="Arial"/>
          <w:rtl/>
        </w:rPr>
        <w:t>. מותב זה קבע מתחם ענישה הנע בין 30 ועד 60 חודשי מאסר בפועל, וגזר על הנאשם 42 חודשי מאסר; מאסרים על תנאי; קנס; פסילה בפועל של רישיון הנהיגה למשך 3 שנים; פסילת רישיון נהיגה על תנאי; חילוט הרכב בו החזיק את הסמים. ערעורו לבית המשפט המחוזי , הן על הכרעת הדין והן על גזר הדין, נדחה, תוך קיצור משך פסילת רישיון הנהיגה בלבד.</w:t>
      </w:r>
    </w:p>
    <w:p w:rsidR="00EA0CD4" w:rsidRPr="00AC43A9" w:rsidRDefault="007C0C7A" w:rsidP="00AC43A9">
      <w:pPr>
        <w:pStyle w:val="ListParagraph"/>
        <w:numPr>
          <w:ilvl w:val="0"/>
          <w:numId w:val="14"/>
        </w:numPr>
        <w:spacing w:line="360" w:lineRule="auto"/>
        <w:jc w:val="both"/>
        <w:rPr>
          <w:rFonts w:ascii="Arial" w:hAnsi="Arial"/>
        </w:rPr>
      </w:pPr>
      <w:hyperlink r:id="rId37" w:history="1">
        <w:r w:rsidRPr="007C0C7A">
          <w:rPr>
            <w:rFonts w:ascii="Arial" w:hAnsi="Arial"/>
            <w:color w:val="0000FF"/>
            <w:u w:val="single"/>
            <w:rtl/>
          </w:rPr>
          <w:t>רע"פ 1807/22</w:t>
        </w:r>
      </w:hyperlink>
      <w:r w:rsidR="00EA0CD4" w:rsidRPr="00AC43A9">
        <w:rPr>
          <w:rFonts w:ascii="Arial" w:hAnsi="Arial"/>
          <w:rtl/>
        </w:rPr>
        <w:t xml:space="preserve"> </w:t>
      </w:r>
      <w:r w:rsidR="00EA0CD4" w:rsidRPr="00AC43A9">
        <w:rPr>
          <w:rFonts w:ascii="Arial" w:hAnsi="Arial"/>
          <w:b/>
          <w:bCs/>
          <w:rtl/>
        </w:rPr>
        <w:t>פלוני נ' מדינת ישראל</w:t>
      </w:r>
      <w:r w:rsidR="00EA0CD4" w:rsidRPr="00AC43A9">
        <w:rPr>
          <w:rFonts w:ascii="Arial" w:hAnsi="Arial"/>
          <w:rtl/>
        </w:rPr>
        <w:t xml:space="preserve"> (פורסם במאגרים) -  המערער הורשע, על פי הודאתו במסגרת הסדר טיעון, בכך שהחזיק ברכבו סם מסוכן מסוג קוקאין במשקל 49.30 גרם, ונהג ברכבו ללא פוליסת ביטוח תקפה ורישיון נהיגה שפגע מספר שנים קודם לכן. המערער נמלט משוטר אשר פנה אליו, והשליך את הסמים מהרכב. בית משפט השלום קבע, כי מתחם העונש ההולם בנוגע להחזקת הסם ושיבוש מהלכי משפט נע בין 15 ועד 30 חודשי מאסר, אך חרג ממתחם העונש ההולם מטעמי שיקום והטיל 9 חודשי מאסר לריצוי בדרך של עבודות שירות. בית המשפט המחוזי אישר את מתחם הענישה שנקבע, אך קבע, כי לא היה מקום לסטות ממתחם הענישה, וקיבל את ערעור המדינה. בתוך כך, החמיר בית המשפט המחוזי את עונשו, כך שירצה 18 חודשי מאסר בפועל, תוך שהובהר, כי ערכאת הערעור אינה ממצה את הדין עם הנאשם. ערעורו לבית המשפט העליון -  נדחה. בית המשפט העליון אף הוסיף: "</w:t>
      </w:r>
      <w:r w:rsidR="00EA0CD4" w:rsidRPr="00AC43A9">
        <w:rPr>
          <w:rFonts w:ascii="Aharoni" w:hAnsi="Aharoni" w:cs="Aharoni"/>
          <w:rtl/>
        </w:rPr>
        <w:t>המבקש הורשע בהחזקת סם מסוכן מסוג קוקאין בכמות משמעותית שניתן להפיק ממנה מאות "מנות" אשר היו עלולות להגיע לרחובות ישראל ולהסב נזק רב, אלמלא פעילות גורמי האכיפה. לא אחת התרעתי מפני חומרתן הרבה של עבירות הסמים, ועל הצורך בענישה מרתיעה ויעילה בעבירות אלו בכדי למנוע אותן בטרם יסבו נזק לחברה".</w:t>
      </w:r>
    </w:p>
    <w:p w:rsidR="00EA0CD4" w:rsidRPr="00AC43A9" w:rsidRDefault="007C0C7A" w:rsidP="00AC43A9">
      <w:pPr>
        <w:pStyle w:val="ListParagraph"/>
        <w:numPr>
          <w:ilvl w:val="0"/>
          <w:numId w:val="14"/>
        </w:numPr>
        <w:spacing w:line="360" w:lineRule="auto"/>
        <w:jc w:val="both"/>
        <w:rPr>
          <w:rFonts w:ascii="Arial" w:hAnsi="Arial"/>
        </w:rPr>
      </w:pPr>
      <w:hyperlink r:id="rId38" w:history="1">
        <w:r w:rsidRPr="007C0C7A">
          <w:rPr>
            <w:rFonts w:ascii="Arial" w:hAnsi="Arial"/>
            <w:color w:val="0000FF"/>
            <w:u w:val="single"/>
            <w:rtl/>
          </w:rPr>
          <w:t>רע"פ 894/16</w:t>
        </w:r>
      </w:hyperlink>
      <w:r w:rsidR="00EA0CD4" w:rsidRPr="00AC43A9">
        <w:rPr>
          <w:rFonts w:ascii="Arial" w:hAnsi="Arial"/>
          <w:rtl/>
        </w:rPr>
        <w:t xml:space="preserve"> </w:t>
      </w:r>
      <w:r w:rsidR="00EA0CD4" w:rsidRPr="00AC43A9">
        <w:rPr>
          <w:rFonts w:ascii="Arial" w:hAnsi="Arial"/>
          <w:b/>
          <w:bCs/>
          <w:rtl/>
        </w:rPr>
        <w:t>פרץ נ' מדינת ישראל</w:t>
      </w:r>
      <w:r w:rsidR="00EA0CD4" w:rsidRPr="00AC43A9">
        <w:rPr>
          <w:rFonts w:ascii="Arial" w:hAnsi="Arial"/>
          <w:rtl/>
        </w:rPr>
        <w:t xml:space="preserve"> (פורסם במאגרים) – המערער הורשע, על פי הודאתו במסגרת הסדר טיעון, בעבירה של החזקת סם מסוכן מסוג קוקאין, שלא לצריכה עצמית, במשקל של 31.05 גרם נטו. בית משפט השלום קבע מתחם ענישה הנע בין 15 ועד 36 חודשי מאסר בפועל וגזר על המערער 15 חודשי מאסר לצד ענישה נלווית. ערעור לבית המשפט המחוזי ובקשת רשות ערעור לבית המשפט העליון </w:t>
      </w:r>
      <w:r w:rsidR="00EA0CD4" w:rsidRPr="00AC43A9">
        <w:rPr>
          <w:rFonts w:ascii="Arial" w:hAnsi="Arial"/>
          <w:u w:val="single"/>
          <w:rtl/>
        </w:rPr>
        <w:t>נדחו</w:t>
      </w:r>
      <w:r w:rsidR="00EA0CD4" w:rsidRPr="00AC43A9">
        <w:rPr>
          <w:rFonts w:ascii="Arial" w:hAnsi="Arial"/>
          <w:rtl/>
        </w:rPr>
        <w:t>, תוך שצוין, כי העונש משקף את ההליך הטיפולי הממושך שעבר הנאשם ואת נסיבותיו האישיות הנדרשות לענין.</w:t>
      </w:r>
    </w:p>
    <w:p w:rsidR="00EA0CD4" w:rsidRPr="00AC43A9" w:rsidRDefault="007C0C7A" w:rsidP="00AC43A9">
      <w:pPr>
        <w:pStyle w:val="ListParagraph"/>
        <w:numPr>
          <w:ilvl w:val="0"/>
          <w:numId w:val="14"/>
        </w:numPr>
        <w:spacing w:line="360" w:lineRule="auto"/>
        <w:jc w:val="both"/>
        <w:rPr>
          <w:rFonts w:ascii="Arial" w:hAnsi="Arial"/>
        </w:rPr>
      </w:pPr>
      <w:hyperlink r:id="rId39" w:history="1">
        <w:r w:rsidRPr="007C0C7A">
          <w:rPr>
            <w:rFonts w:ascii="Arial" w:hAnsi="Arial"/>
            <w:color w:val="0000FF"/>
            <w:u w:val="single"/>
            <w:rtl/>
          </w:rPr>
          <w:t>ע"פ1883/17</w:t>
        </w:r>
      </w:hyperlink>
      <w:r w:rsidR="00EA0CD4" w:rsidRPr="00AC43A9">
        <w:rPr>
          <w:rFonts w:ascii="Arial" w:hAnsi="Arial"/>
          <w:rtl/>
        </w:rPr>
        <w:t xml:space="preserve"> </w:t>
      </w:r>
      <w:r w:rsidR="00EA0CD4" w:rsidRPr="00AC43A9">
        <w:rPr>
          <w:rFonts w:ascii="Arial" w:hAnsi="Arial"/>
          <w:b/>
          <w:bCs/>
          <w:rtl/>
        </w:rPr>
        <w:t>יצחק נ' מדינת ישראל</w:t>
      </w:r>
      <w:r w:rsidR="00EA0CD4" w:rsidRPr="00AC43A9">
        <w:rPr>
          <w:rFonts w:ascii="Arial" w:hAnsi="Arial"/>
          <w:rtl/>
        </w:rPr>
        <w:t xml:space="preserve"> (פורסם במאגרים) – המערער הורשע, על פי הודאתו במסגרת הסדר טיעון, בעבירה של החזקת סם מסוכן מסוג </w:t>
      </w:r>
      <w:r w:rsidR="00EA0CD4" w:rsidRPr="00AC43A9">
        <w:rPr>
          <w:rFonts w:ascii="Arial" w:hAnsi="Arial"/>
        </w:rPr>
        <w:t>MDMA</w:t>
      </w:r>
      <w:r w:rsidR="00EA0CD4" w:rsidRPr="00AC43A9">
        <w:rPr>
          <w:rFonts w:ascii="Arial" w:hAnsi="Arial"/>
          <w:rtl/>
        </w:rPr>
        <w:t xml:space="preserve"> במשקל כולל של 199.33 גרם שלא לצריכתו העצמית, בעבור אדם אחר. בית המשפט המחוזי קבע מתחם ענישה הנע בין 15 ועד 36 חודשי מאסר בפועל וגזר על הנאשם 18 חודשי מאסר בפועל לצד ענישה נלווית. המערער ביקש למחוק את ערעורו לבית המשפט העליון, לאחר ששמע את הערות בית המשפט.</w:t>
      </w:r>
    </w:p>
    <w:p w:rsidR="00EA0CD4" w:rsidRPr="00AC43A9" w:rsidRDefault="007C0C7A" w:rsidP="00AC43A9">
      <w:pPr>
        <w:numPr>
          <w:ilvl w:val="0"/>
          <w:numId w:val="14"/>
        </w:numPr>
        <w:spacing w:line="360" w:lineRule="auto"/>
        <w:jc w:val="both"/>
        <w:rPr>
          <w:rFonts w:ascii="Arial" w:hAnsi="Arial"/>
        </w:rPr>
      </w:pPr>
      <w:hyperlink r:id="rId40" w:history="1">
        <w:r w:rsidRPr="007C0C7A">
          <w:rPr>
            <w:rFonts w:ascii="Arial" w:hAnsi="Arial"/>
            <w:color w:val="0000FF"/>
            <w:u w:val="single"/>
            <w:rtl/>
          </w:rPr>
          <w:t>ע"פ 4592/15</w:t>
        </w:r>
      </w:hyperlink>
      <w:r w:rsidR="00EA0CD4" w:rsidRPr="00AC43A9">
        <w:rPr>
          <w:rFonts w:ascii="Arial" w:hAnsi="Arial"/>
          <w:rtl/>
        </w:rPr>
        <w:t xml:space="preserve"> </w:t>
      </w:r>
      <w:r w:rsidR="00EA0CD4" w:rsidRPr="00AC43A9">
        <w:rPr>
          <w:rFonts w:ascii="Arial" w:hAnsi="Arial"/>
          <w:b/>
          <w:bCs/>
          <w:rtl/>
        </w:rPr>
        <w:t>פדידה נ' מדינת ישראל</w:t>
      </w:r>
      <w:r w:rsidR="00EA0CD4" w:rsidRPr="00AC43A9">
        <w:rPr>
          <w:rFonts w:ascii="Arial" w:hAnsi="Arial"/>
          <w:rtl/>
        </w:rPr>
        <w:t xml:space="preserve"> (פורסם במאגרים) – נדחה ערעורם של נאשמים אשר הורשעו בקשירת קשר לביצוע פשע, אחזקת סם מסוכן (המערער 2) וסיוע לאחזקת סם מסוכן (המערער 1) על גזר דינם. על המערערים נגזרו 30 חודשי מאסר בפועל, מאסר מותנה, פסילה וקנס בסך 10,000 ₪. בית המשפט העליון דחה הערעורים וקבע, כי מדובר בענישה מקלה ביחס לסוג הסם והכמות שנתפסה, כמחצית הקילו. כן, הוסיף בית המשפט העליון: </w:t>
      </w:r>
      <w:r w:rsidR="00EA0CD4" w:rsidRPr="00AC43A9">
        <w:rPr>
          <w:rFonts w:ascii="Arial" w:hAnsi="Arial" w:cs="Aharoni"/>
          <w:rtl/>
        </w:rPr>
        <w:t xml:space="preserve">"מסקירת הפסיקה בנושא עולה, כי אמנם קיים גיוון רב בענישה, אולם במקרים העוסקים בהחזקת סם מסוכן מסוג הרואין או </w:t>
      </w:r>
      <w:r w:rsidR="00EA0CD4" w:rsidRPr="00AC43A9">
        <w:rPr>
          <w:rFonts w:ascii="Arial" w:hAnsi="Arial" w:cs="Aharoni"/>
          <w:u w:val="single"/>
          <w:rtl/>
        </w:rPr>
        <w:t>קוקאין</w:t>
      </w:r>
      <w:r w:rsidR="00EA0CD4" w:rsidRPr="00AC43A9">
        <w:rPr>
          <w:rFonts w:ascii="Arial" w:hAnsi="Arial" w:cs="Aharoni"/>
          <w:rtl/>
        </w:rPr>
        <w:t xml:space="preserve"> שלא לצריכה עצמית, בכמות של </w:t>
      </w:r>
      <w:r w:rsidR="00EA0CD4" w:rsidRPr="00156B02">
        <w:rPr>
          <w:rFonts w:ascii="Arial" w:hAnsi="Arial" w:cs="Aharoni"/>
          <w:rtl/>
        </w:rPr>
        <w:t xml:space="preserve">עשרות גרמים, </w:t>
      </w:r>
      <w:r w:rsidR="00EA0CD4" w:rsidRPr="00AC43A9">
        <w:rPr>
          <w:rFonts w:ascii="Arial" w:hAnsi="Arial" w:cs="Aharoni"/>
          <w:rtl/>
        </w:rPr>
        <w:t xml:space="preserve">נע טווח הענישה בין </w:t>
      </w:r>
      <w:r w:rsidR="00EA0CD4" w:rsidRPr="00AC43A9">
        <w:rPr>
          <w:rFonts w:ascii="Arial" w:hAnsi="Arial" w:cs="Aharoni"/>
          <w:u w:val="single"/>
          <w:rtl/>
        </w:rPr>
        <w:t>שלוש לחמש שנות מאסר</w:t>
      </w:r>
      <w:r w:rsidR="00EA0CD4" w:rsidRPr="00AC43A9">
        <w:rPr>
          <w:rFonts w:ascii="Arial" w:hAnsi="Arial"/>
          <w:rtl/>
        </w:rPr>
        <w:t>". (ההדגשות אינן במקור).</w:t>
      </w:r>
    </w:p>
    <w:p w:rsidR="00EA0CD4" w:rsidRPr="00AC43A9" w:rsidRDefault="007C0C7A" w:rsidP="00AC43A9">
      <w:pPr>
        <w:numPr>
          <w:ilvl w:val="0"/>
          <w:numId w:val="14"/>
        </w:numPr>
        <w:spacing w:line="360" w:lineRule="auto"/>
        <w:jc w:val="both"/>
        <w:rPr>
          <w:rFonts w:ascii="Arial" w:hAnsi="Arial"/>
        </w:rPr>
      </w:pPr>
      <w:hyperlink r:id="rId41" w:history="1">
        <w:r w:rsidRPr="007C0C7A">
          <w:rPr>
            <w:rFonts w:ascii="Arial" w:hAnsi="Arial"/>
            <w:color w:val="0000FF"/>
            <w:u w:val="single"/>
            <w:rtl/>
          </w:rPr>
          <w:t>ע"פ 5374/12</w:t>
        </w:r>
      </w:hyperlink>
      <w:r w:rsidR="00EA0CD4" w:rsidRPr="00AC43A9">
        <w:rPr>
          <w:rFonts w:ascii="Arial" w:hAnsi="Arial"/>
          <w:rtl/>
        </w:rPr>
        <w:t xml:space="preserve"> </w:t>
      </w:r>
      <w:r w:rsidR="00EA0CD4" w:rsidRPr="00AC43A9">
        <w:rPr>
          <w:rFonts w:ascii="Arial" w:hAnsi="Arial"/>
          <w:b/>
          <w:bCs/>
          <w:rtl/>
        </w:rPr>
        <w:t>אברג'יל נ' מדינת ישראל</w:t>
      </w:r>
      <w:r w:rsidR="00EA0CD4" w:rsidRPr="00AC43A9">
        <w:rPr>
          <w:rFonts w:ascii="Arial" w:hAnsi="Arial"/>
          <w:rtl/>
        </w:rPr>
        <w:t xml:space="preserve"> (פורסם במאגרים) – נדחה ערעורו של המערער, אשר הורשע, על סמך הודאתו, באחזקת סם מסוכן מסוג קוקאין במשקל של כ-43 גרם, שלא לצריכה עצמית. לחובת הנאשם עמדו הרשעות קודמות, אשר אינן בעבירות סמים. בית המשפט המחוזי גזר על הנאשם 36 חודשי מאסר בפועל ו12 חודשי מאסר על תנאי. בית המשפט העליון לא מצא להתערב בעונש.</w:t>
      </w:r>
    </w:p>
    <w:p w:rsidR="00EA0CD4" w:rsidRDefault="007C0C7A" w:rsidP="00AC43A9">
      <w:pPr>
        <w:numPr>
          <w:ilvl w:val="0"/>
          <w:numId w:val="14"/>
        </w:numPr>
        <w:spacing w:line="360" w:lineRule="auto"/>
        <w:jc w:val="both"/>
        <w:rPr>
          <w:rFonts w:ascii="Arial" w:hAnsi="Arial"/>
        </w:rPr>
      </w:pPr>
      <w:hyperlink r:id="rId42" w:history="1">
        <w:r w:rsidRPr="007C0C7A">
          <w:rPr>
            <w:rFonts w:ascii="Arial" w:hAnsi="Arial"/>
            <w:color w:val="0000FF"/>
            <w:u w:val="single"/>
            <w:rtl/>
          </w:rPr>
          <w:t>ת"פ 2802-11-19</w:t>
        </w:r>
      </w:hyperlink>
      <w:r w:rsidR="00EA0CD4">
        <w:rPr>
          <w:rFonts w:ascii="Arial" w:hAnsi="Arial"/>
          <w:rtl/>
        </w:rPr>
        <w:t xml:space="preserve"> </w:t>
      </w:r>
      <w:r w:rsidR="00EA0CD4">
        <w:rPr>
          <w:rFonts w:ascii="Arial" w:hAnsi="Arial"/>
          <w:b/>
          <w:bCs/>
          <w:rtl/>
        </w:rPr>
        <w:t>מדינת ישראל נ' קרוצ'י</w:t>
      </w:r>
      <w:r w:rsidR="00EA0CD4">
        <w:rPr>
          <w:rFonts w:ascii="Arial" w:hAnsi="Arial"/>
          <w:rtl/>
        </w:rPr>
        <w:t xml:space="preserve"> (פורסם במאגרים) – הנאשם הורשע, על פי הודאתו במסגרת הסדר טיעון, בעבירה של החזקת סם מסוכן שלא לצריכה עצמית. על פי עובדות כתב האישום המתוקן, נתפס הנאשם, בכניסה לעיר אילת, כשהוא מחזיק במושב האחורי של רכבו תיק צד, ובו סם מסוכן מסוג חשיש במשקל של 20 גרם, וכן, בתא המטען של הרכב, החזיק הנאשם, בתוך מזוודה, סם מסוכן מסוג קוקאין במשקל של 39.407 גרם. מותב זה קבע מתחם ענישה הנע בין 30 ועד 52 חודשי מאסר בפועל.</w:t>
      </w:r>
    </w:p>
    <w:p w:rsidR="00EA0CD4" w:rsidRPr="00AC43A9" w:rsidRDefault="00EA0CD4" w:rsidP="00D01676">
      <w:pPr>
        <w:spacing w:line="360" w:lineRule="auto"/>
        <w:jc w:val="both"/>
        <w:rPr>
          <w:rFonts w:ascii="Arial" w:hAnsi="Arial"/>
        </w:rPr>
      </w:pPr>
    </w:p>
    <w:p w:rsidR="00EA0CD4" w:rsidRDefault="00EA0CD4" w:rsidP="00840198">
      <w:pPr>
        <w:spacing w:line="360" w:lineRule="auto"/>
        <w:jc w:val="both"/>
        <w:rPr>
          <w:rFonts w:ascii="Arial" w:hAnsi="Arial"/>
        </w:rPr>
      </w:pPr>
      <w:r>
        <w:rPr>
          <w:rFonts w:ascii="Arial" w:hAnsi="Arial"/>
          <w:rtl/>
        </w:rPr>
        <w:t xml:space="preserve">בית המשפט אף עיין בפסיקה שהוגשה מטעם באי כוח הצדדים, לתימוכין בעתירתם העונשית, ואכן, קיים מנעד ענישה רחב. עם זאת, סקירת הפסיקה מובילה למסקנה, כי ככלל, בעבירות של החזקת סמים מסוכנים, מהסוגים ומהכמויות המפורטות בכתב האישום, דינם של הנאשמים הוא מאסר בפועל בכליאה ממשית, </w:t>
      </w:r>
      <w:r w:rsidRPr="00840198">
        <w:rPr>
          <w:rFonts w:ascii="Arial" w:hAnsi="Arial"/>
          <w:u w:val="single"/>
          <w:rtl/>
        </w:rPr>
        <w:t>לתקופות משמעותיות</w:t>
      </w:r>
      <w:r>
        <w:rPr>
          <w:rFonts w:ascii="Arial" w:hAnsi="Arial"/>
          <w:rtl/>
        </w:rPr>
        <w:t>.</w:t>
      </w:r>
    </w:p>
    <w:p w:rsidR="00EA0CD4" w:rsidRDefault="00EA0CD4" w:rsidP="00840198">
      <w:pPr>
        <w:spacing w:line="360" w:lineRule="auto"/>
        <w:jc w:val="both"/>
        <w:rPr>
          <w:rFonts w:ascii="Arial" w:hAnsi="Arial"/>
          <w:rtl/>
        </w:rPr>
      </w:pPr>
    </w:p>
    <w:p w:rsidR="00EA0CD4" w:rsidRDefault="00EA0CD4" w:rsidP="00840198">
      <w:pPr>
        <w:spacing w:line="360" w:lineRule="auto"/>
        <w:jc w:val="both"/>
        <w:rPr>
          <w:rFonts w:ascii="Arial" w:hAnsi="Arial"/>
          <w:rtl/>
        </w:rPr>
      </w:pPr>
      <w:r>
        <w:rPr>
          <w:rFonts w:ascii="Arial" w:hAnsi="Arial"/>
          <w:rtl/>
        </w:rPr>
        <w:t>הפסיקה הנוהגת מהווה אך פרמטר אחד שעל בית המשפט לקחתו בחשבון כחלק ממכלול שיקולים עובר לקביעת מתחם העונש ההולם. לשון אחר, בהבניית שיקול הדעת, אין כוונה לערוך ממוצע סטטיסטי של טווחי ענישה נוהגים, מקום שבו נסיבותיו של התיק הנדון מצדיקות קביעתו של מתחם עונש התואם את נסיבות המקרה המסוים העומד לדיון.</w:t>
      </w:r>
    </w:p>
    <w:p w:rsidR="00EA0CD4" w:rsidRDefault="00EA0CD4" w:rsidP="00840198">
      <w:pPr>
        <w:spacing w:line="360" w:lineRule="auto"/>
        <w:jc w:val="both"/>
        <w:rPr>
          <w:rFonts w:ascii="Arial" w:hAnsi="Arial"/>
          <w:rtl/>
        </w:rPr>
      </w:pPr>
    </w:p>
    <w:p w:rsidR="00EA0CD4" w:rsidRDefault="00EA0CD4" w:rsidP="008E7749">
      <w:pPr>
        <w:spacing w:line="360" w:lineRule="auto"/>
        <w:jc w:val="both"/>
        <w:rPr>
          <w:rFonts w:ascii="Arial" w:hAnsi="Arial"/>
          <w:rtl/>
        </w:rPr>
      </w:pPr>
      <w:r>
        <w:rPr>
          <w:rFonts w:ascii="Arial" w:hAnsi="Arial"/>
          <w:rtl/>
        </w:rPr>
        <w:t xml:space="preserve">בנסיבות התיק דנן, קיימות מספר נסיבות לחומרה, שיש בהן כדי להעיד על פעילות עקבית ומאורגנת בתחום הסחר בסמים מסוכנים, וכן על היות הנאשם בדרג משמעותי בהיררכיה העבריינית: הנאשם היה פעיל במסגרת קבוצת טלגרם העוסקת במכירה של סמים מסוגים שונים; הנאשם ערך עסקאות עם לקוחות שנחזו להיות מזדמנים; חרף הגדרת עצמו כ"שליח" בשיחה נושא האישום הראשון – הרי מגוון הסמים הרחב שנתפס מחזיק, כמפורט באישום השלישי; כמו גם זמינותו המהירה לאספקת הסמים המסוכנים – אינם תואמים הגדרה זו. </w:t>
      </w:r>
    </w:p>
    <w:p w:rsidR="00EA0CD4" w:rsidRDefault="00EA0CD4" w:rsidP="008E7749">
      <w:pPr>
        <w:spacing w:line="360" w:lineRule="auto"/>
        <w:jc w:val="both"/>
        <w:rPr>
          <w:rFonts w:ascii="Arial" w:hAnsi="Arial"/>
          <w:rtl/>
        </w:rPr>
      </w:pPr>
    </w:p>
    <w:p w:rsidR="00EA0CD4" w:rsidRDefault="00EA0CD4" w:rsidP="009517F2">
      <w:pPr>
        <w:spacing w:line="360" w:lineRule="auto"/>
        <w:jc w:val="both"/>
        <w:rPr>
          <w:rFonts w:ascii="Arial" w:hAnsi="Arial"/>
          <w:rtl/>
        </w:rPr>
      </w:pPr>
      <w:r>
        <w:rPr>
          <w:rFonts w:ascii="Arial" w:hAnsi="Arial"/>
          <w:rtl/>
        </w:rPr>
        <w:t xml:space="preserve">בין המגוון הרחב של הסמים שהוחזקו בבית הנאשם – גם הסם </w:t>
      </w:r>
      <w:r>
        <w:rPr>
          <w:rFonts w:ascii="Arial" w:hAnsi="Arial"/>
        </w:rPr>
        <w:t>GBL</w:t>
      </w:r>
      <w:r>
        <w:rPr>
          <w:rFonts w:ascii="Arial" w:hAnsi="Arial"/>
          <w:rtl/>
        </w:rPr>
        <w:t>, הידוע כ"סם האונס", כשהנאשם החזיק מסם זה כמות משמעותית, בת לא פחות מ-25 מ"ל (לאחר תיקון כתב האישום). אין צורך להכביר מילים בדבר פוטנציאל הפגיעה העלולה להיגרם מסם מסוכן זה לקורבנות השימוש בו, ועצם התעוזה להחזיק סם זה – היא כשלעצמה נסיבה משמעותית לחומרה.</w:t>
      </w:r>
    </w:p>
    <w:p w:rsidR="00EA0CD4" w:rsidRDefault="00EA0CD4" w:rsidP="009517F2">
      <w:pPr>
        <w:spacing w:line="360" w:lineRule="auto"/>
        <w:jc w:val="both"/>
        <w:rPr>
          <w:rFonts w:ascii="Arial" w:hAnsi="Arial"/>
          <w:rtl/>
        </w:rPr>
      </w:pPr>
    </w:p>
    <w:p w:rsidR="00EA0CD4" w:rsidRDefault="00EA0CD4" w:rsidP="008E7749">
      <w:pPr>
        <w:spacing w:line="360" w:lineRule="auto"/>
        <w:jc w:val="both"/>
        <w:rPr>
          <w:rFonts w:ascii="Arial" w:hAnsi="Arial"/>
          <w:rtl/>
        </w:rPr>
      </w:pPr>
      <w:r>
        <w:rPr>
          <w:rFonts w:ascii="Arial" w:hAnsi="Arial"/>
          <w:rtl/>
        </w:rPr>
        <w:t xml:space="preserve">לאור סוגי הסמים בהם סחר הנאשם; כמות הסמים; מגוון הסמים אותם החזיק שלא לצריכתו העצמית; אופן חלוקת הסמים; הראיות שהוצגו בנוגע למעורבות העומק בעולם הסמים המסוכנים; מידת הפגיעה המשמעותית בערכים המוגנים; והנזק הפוטנציאלי הטמון במעשי הנאשם אלמלא היה נתפס;  היה מקום אף לקבוע מתחמי ענישה גבוהים יותר מעתירת התביעה. </w:t>
      </w:r>
    </w:p>
    <w:p w:rsidR="00EA0CD4" w:rsidRDefault="00EA0CD4" w:rsidP="008E7749">
      <w:pPr>
        <w:spacing w:line="360" w:lineRule="auto"/>
        <w:jc w:val="both"/>
        <w:rPr>
          <w:rFonts w:ascii="Arial" w:hAnsi="Arial"/>
          <w:rtl/>
        </w:rPr>
      </w:pPr>
    </w:p>
    <w:p w:rsidR="00EA0CD4" w:rsidRDefault="00EA0CD4" w:rsidP="008E7749">
      <w:pPr>
        <w:spacing w:line="360" w:lineRule="auto"/>
        <w:jc w:val="both"/>
        <w:rPr>
          <w:rFonts w:ascii="Arial" w:hAnsi="Arial"/>
          <w:rtl/>
        </w:rPr>
      </w:pPr>
    </w:p>
    <w:p w:rsidR="00EA0CD4" w:rsidRDefault="00EA0CD4" w:rsidP="008E7749">
      <w:pPr>
        <w:spacing w:line="360" w:lineRule="auto"/>
        <w:jc w:val="both"/>
        <w:rPr>
          <w:rFonts w:ascii="Arial" w:hAnsi="Arial"/>
          <w:rtl/>
        </w:rPr>
      </w:pPr>
    </w:p>
    <w:p w:rsidR="00EA0CD4" w:rsidRDefault="00EA0CD4" w:rsidP="008E7749">
      <w:pPr>
        <w:spacing w:line="360" w:lineRule="auto"/>
        <w:jc w:val="both"/>
        <w:rPr>
          <w:rFonts w:ascii="Arial" w:hAnsi="Arial"/>
          <w:rtl/>
        </w:rPr>
      </w:pPr>
    </w:p>
    <w:p w:rsidR="00EA0CD4" w:rsidRDefault="00EA0CD4" w:rsidP="00C93134">
      <w:pPr>
        <w:spacing w:line="360" w:lineRule="auto"/>
        <w:jc w:val="both"/>
        <w:rPr>
          <w:rFonts w:ascii="Arial" w:hAnsi="Arial"/>
          <w:rtl/>
        </w:rPr>
      </w:pPr>
      <w:r>
        <w:rPr>
          <w:rFonts w:ascii="Arial" w:hAnsi="Arial"/>
          <w:rtl/>
        </w:rPr>
        <w:t>עם זאת, לא יחרוג בית המשפט מעמדת התביעה, ולכן, יועמדו מתחמי הענישה כדלקמן:</w:t>
      </w:r>
    </w:p>
    <w:p w:rsidR="00EA0CD4" w:rsidRDefault="00EA0CD4" w:rsidP="00C93134">
      <w:pPr>
        <w:spacing w:line="360" w:lineRule="auto"/>
        <w:jc w:val="both"/>
        <w:rPr>
          <w:rFonts w:ascii="Arial" w:hAnsi="Arial"/>
          <w:rtl/>
        </w:rPr>
      </w:pPr>
    </w:p>
    <w:p w:rsidR="00EA0CD4" w:rsidRDefault="00EA0CD4" w:rsidP="00C93134">
      <w:pPr>
        <w:pStyle w:val="ListParagraph"/>
        <w:numPr>
          <w:ilvl w:val="0"/>
          <w:numId w:val="11"/>
        </w:numPr>
        <w:spacing w:line="360" w:lineRule="auto"/>
        <w:jc w:val="both"/>
        <w:rPr>
          <w:rFonts w:ascii="Arial" w:hAnsi="Arial"/>
        </w:rPr>
      </w:pPr>
      <w:r>
        <w:rPr>
          <w:rFonts w:ascii="Arial" w:hAnsi="Arial"/>
          <w:rtl/>
        </w:rPr>
        <w:t>בגין האישום הראשון והשני – יועמד מתחם הענישה כך שינוע בין 7 ועד 14 חודשי מאסר בפועל;</w:t>
      </w:r>
    </w:p>
    <w:p w:rsidR="00EA0CD4" w:rsidRPr="00C93134" w:rsidRDefault="00EA0CD4" w:rsidP="00C93134">
      <w:pPr>
        <w:pStyle w:val="ListParagraph"/>
        <w:numPr>
          <w:ilvl w:val="0"/>
          <w:numId w:val="11"/>
        </w:numPr>
        <w:spacing w:line="360" w:lineRule="auto"/>
        <w:jc w:val="both"/>
        <w:rPr>
          <w:rFonts w:ascii="Arial" w:hAnsi="Arial"/>
        </w:rPr>
      </w:pPr>
      <w:r>
        <w:rPr>
          <w:rFonts w:ascii="Arial" w:hAnsi="Arial"/>
          <w:rtl/>
        </w:rPr>
        <w:t>בגין האישום השלישי – יועמד מתחם הענישה כך שינוע בין 24 ועד 48 חודשי מאסר בפועל.</w:t>
      </w:r>
      <w:r w:rsidRPr="00C93134">
        <w:rPr>
          <w:rFonts w:ascii="Arial" w:hAnsi="Arial"/>
          <w:rtl/>
        </w:rPr>
        <w:t xml:space="preserve"> </w:t>
      </w:r>
    </w:p>
    <w:p w:rsidR="00EA0CD4" w:rsidRDefault="00EA0CD4" w:rsidP="00840198">
      <w:pPr>
        <w:spacing w:line="360" w:lineRule="auto"/>
        <w:jc w:val="both"/>
        <w:rPr>
          <w:rFonts w:ascii="Arial" w:hAnsi="Arial"/>
          <w:rtl/>
        </w:rPr>
      </w:pPr>
    </w:p>
    <w:p w:rsidR="00EA0CD4" w:rsidRPr="00C93134" w:rsidRDefault="00EA0CD4" w:rsidP="00B220E3">
      <w:pPr>
        <w:spacing w:line="360" w:lineRule="auto"/>
        <w:jc w:val="both"/>
        <w:rPr>
          <w:rFonts w:ascii="Arial" w:hAnsi="Arial"/>
          <w:rtl/>
        </w:rPr>
      </w:pPr>
      <w:r>
        <w:rPr>
          <w:rFonts w:ascii="Arial" w:hAnsi="Arial"/>
          <w:rtl/>
        </w:rPr>
        <w:t>לענין חלוקת מתחמי הענישה בין האישומים יצוין, כי העבירה נושא האישום השלישי עומדות בפני עצמן ולפיכך יש בסיס לעתירת התביעה לחלוקה זו, כאשר ההגנה אף הסכימה לכך בטיעוניה, כאשר טענה אף היא למתחמים נפרדים בגין האישומים.</w:t>
      </w:r>
    </w:p>
    <w:p w:rsidR="00EA0CD4" w:rsidRDefault="00EA0CD4" w:rsidP="002C6906">
      <w:pPr>
        <w:spacing w:line="360" w:lineRule="auto"/>
        <w:jc w:val="both"/>
        <w:rPr>
          <w:rFonts w:ascii="Arial" w:hAnsi="Arial"/>
          <w:rtl/>
        </w:rPr>
      </w:pPr>
    </w:p>
    <w:p w:rsidR="00EA0CD4" w:rsidRDefault="00EA0CD4" w:rsidP="002C6906">
      <w:pPr>
        <w:spacing w:line="360" w:lineRule="auto"/>
        <w:jc w:val="both"/>
        <w:rPr>
          <w:rFonts w:ascii="Arial" w:hAnsi="Arial"/>
          <w:rtl/>
        </w:rPr>
      </w:pPr>
      <w:r>
        <w:rPr>
          <w:rFonts w:ascii="Arial" w:hAnsi="Arial"/>
          <w:b/>
          <w:bCs/>
          <w:rtl/>
        </w:rPr>
        <w:t>קביעת הענישה הספציפית בתוך המתחם</w:t>
      </w:r>
    </w:p>
    <w:p w:rsidR="00EA0CD4" w:rsidRDefault="00EA0CD4" w:rsidP="00AC43A9">
      <w:pPr>
        <w:spacing w:line="360" w:lineRule="auto"/>
        <w:jc w:val="both"/>
        <w:rPr>
          <w:rFonts w:ascii="Arial" w:hAnsi="Arial"/>
          <w:rtl/>
        </w:rPr>
      </w:pPr>
    </w:p>
    <w:p w:rsidR="00EA0CD4" w:rsidRDefault="00EA0CD4" w:rsidP="008E7749">
      <w:pPr>
        <w:spacing w:line="360" w:lineRule="auto"/>
        <w:jc w:val="both"/>
        <w:rPr>
          <w:rFonts w:ascii="Arial" w:hAnsi="Arial"/>
          <w:rtl/>
        </w:rPr>
      </w:pPr>
      <w:r>
        <w:rPr>
          <w:rFonts w:ascii="Arial" w:hAnsi="Arial"/>
          <w:rtl/>
        </w:rPr>
        <w:t>עובדות כתב האישום המתוקן, בהן הודה הנאשם, ובכללן – האופן בו נערכו העסקאות למכירת הסמים המסוכנים, לשני סוכנים שונים, תוך אספקתם באופן מידי, ולאור סוגי הסמים בהם סחר ובהם החזיק שלא לצריכתו העצמית; וכמותם, מלמדים על מעורבות עומק בעולם הסמים.</w:t>
      </w:r>
    </w:p>
    <w:p w:rsidR="00EA0CD4" w:rsidRDefault="00EA0CD4" w:rsidP="008E7749">
      <w:pPr>
        <w:spacing w:line="360" w:lineRule="auto"/>
        <w:jc w:val="both"/>
        <w:rPr>
          <w:rFonts w:ascii="Arial" w:hAnsi="Arial"/>
          <w:rtl/>
        </w:rPr>
      </w:pPr>
    </w:p>
    <w:p w:rsidR="00EA0CD4" w:rsidRDefault="00EA0CD4" w:rsidP="00552BD5">
      <w:pPr>
        <w:spacing w:line="360" w:lineRule="auto"/>
        <w:jc w:val="both"/>
        <w:rPr>
          <w:rFonts w:ascii="Arial" w:hAnsi="Arial"/>
          <w:rtl/>
        </w:rPr>
      </w:pPr>
      <w:r>
        <w:rPr>
          <w:rFonts w:ascii="Arial" w:hAnsi="Arial"/>
          <w:rtl/>
        </w:rPr>
        <w:t>חרף טענת הנאשם, כי התמכר לסמים מסוכנים – הרי בבדיקות שנערכו לו בשירות המבחן, נמצא נקי מסם, וביחד עם עובדות כתב האישום המתוקן – ניתן להסיק בבירור, כי הסמים המסוכנים נושא האישום השלישי הוחזקו לצורך הפצתם.</w:t>
      </w:r>
    </w:p>
    <w:p w:rsidR="00EA0CD4" w:rsidRDefault="00EA0CD4" w:rsidP="00AC43A9">
      <w:pPr>
        <w:spacing w:line="360" w:lineRule="auto"/>
        <w:jc w:val="both"/>
        <w:rPr>
          <w:rFonts w:ascii="Arial" w:hAnsi="Arial"/>
          <w:rtl/>
        </w:rPr>
      </w:pPr>
    </w:p>
    <w:p w:rsidR="00EA0CD4" w:rsidRDefault="00EA0CD4" w:rsidP="00AC43A9">
      <w:pPr>
        <w:spacing w:line="360" w:lineRule="auto"/>
        <w:jc w:val="both"/>
        <w:rPr>
          <w:rFonts w:ascii="Arial" w:hAnsi="Arial"/>
          <w:rtl/>
        </w:rPr>
      </w:pPr>
      <w:r>
        <w:rPr>
          <w:rFonts w:ascii="Arial" w:hAnsi="Arial"/>
          <w:rtl/>
        </w:rPr>
        <w:t>לזכות הנאשם, ייקח בית המשפט את הודאתו באשמה ונטילת האחריות מצדו.</w:t>
      </w:r>
    </w:p>
    <w:p w:rsidR="00EA0CD4" w:rsidRDefault="00EA0CD4" w:rsidP="00AC43A9">
      <w:pPr>
        <w:spacing w:line="360" w:lineRule="auto"/>
        <w:jc w:val="both"/>
        <w:rPr>
          <w:rFonts w:ascii="Arial" w:hAnsi="Arial"/>
          <w:rtl/>
        </w:rPr>
      </w:pPr>
    </w:p>
    <w:p w:rsidR="00EA0CD4" w:rsidRDefault="00EA0CD4" w:rsidP="00901FD8">
      <w:pPr>
        <w:spacing w:line="360" w:lineRule="auto"/>
        <w:jc w:val="both"/>
        <w:rPr>
          <w:rFonts w:ascii="Arial" w:hAnsi="Arial"/>
          <w:rtl/>
        </w:rPr>
      </w:pPr>
      <w:r>
        <w:rPr>
          <w:rFonts w:ascii="Arial" w:hAnsi="Arial"/>
          <w:rtl/>
        </w:rPr>
        <w:t>עוד לזכותו, היעדר הרשעות קודמות בתחום הפלילי (לחובתו הרשעות בעבירות תעבורה).</w:t>
      </w:r>
    </w:p>
    <w:p w:rsidR="00EA0CD4" w:rsidRDefault="00EA0CD4" w:rsidP="00901FD8">
      <w:pPr>
        <w:spacing w:line="360" w:lineRule="auto"/>
        <w:jc w:val="both"/>
        <w:rPr>
          <w:rFonts w:ascii="Arial" w:hAnsi="Arial"/>
          <w:rtl/>
        </w:rPr>
      </w:pPr>
    </w:p>
    <w:p w:rsidR="00EA0CD4" w:rsidRDefault="00EA0CD4" w:rsidP="009517F2">
      <w:pPr>
        <w:spacing w:line="360" w:lineRule="auto"/>
        <w:jc w:val="both"/>
        <w:rPr>
          <w:rFonts w:ascii="Arial" w:hAnsi="Arial"/>
          <w:rtl/>
        </w:rPr>
      </w:pPr>
      <w:r>
        <w:rPr>
          <w:rFonts w:ascii="Arial" w:hAnsi="Arial"/>
          <w:rtl/>
        </w:rPr>
        <w:t>לדברי הנאשם, השתלב בהליך טיפולי ומרגיש נתרם מכך. התרשמות שירות המבחן היא, כי צו מבחן עשוי להפחית מרמת מסוכנותו של הנאשם. שירות המבחן המליץ על ענישה מוחשית בדמות מאסר בפועל לריצוי בדרך של עבודות שירות, וזוהי גם עתירת ההגנה.</w:t>
      </w:r>
    </w:p>
    <w:p w:rsidR="00EA0CD4" w:rsidRDefault="00EA0CD4" w:rsidP="00901FD8">
      <w:pPr>
        <w:spacing w:line="360" w:lineRule="auto"/>
        <w:jc w:val="both"/>
        <w:rPr>
          <w:rFonts w:ascii="Arial" w:hAnsi="Arial"/>
          <w:rtl/>
        </w:rPr>
      </w:pPr>
    </w:p>
    <w:p w:rsidR="00EA0CD4" w:rsidRDefault="00EA0CD4" w:rsidP="00437F0C">
      <w:pPr>
        <w:spacing w:line="360" w:lineRule="auto"/>
        <w:jc w:val="both"/>
        <w:rPr>
          <w:rFonts w:ascii="Arial" w:hAnsi="Arial"/>
          <w:rtl/>
        </w:rPr>
      </w:pPr>
      <w:r>
        <w:rPr>
          <w:rFonts w:ascii="Arial" w:hAnsi="Arial"/>
          <w:rtl/>
        </w:rPr>
        <w:t xml:space="preserve">אלא, שהמלצה זו חורגת באופן קיצוני </w:t>
      </w:r>
      <w:r w:rsidRPr="00437F0C">
        <w:rPr>
          <w:rFonts w:ascii="Arial" w:hAnsi="Arial"/>
          <w:rtl/>
        </w:rPr>
        <w:t xml:space="preserve">ממתחם הענישה הראוי. כבר נפסק, לא פעם, כי </w:t>
      </w:r>
      <w:r>
        <w:rPr>
          <w:rFonts w:ascii="Arial" w:hAnsi="Arial"/>
          <w:rtl/>
        </w:rPr>
        <w:t>"</w:t>
      </w:r>
      <w:r w:rsidRPr="00437F0C">
        <w:rPr>
          <w:rFonts w:ascii="Arial" w:hAnsi="Arial"/>
          <w:rtl/>
        </w:rPr>
        <w:t>שיקום</w:t>
      </w:r>
      <w:r>
        <w:rPr>
          <w:rFonts w:ascii="Arial" w:hAnsi="Arial"/>
          <w:rtl/>
        </w:rPr>
        <w:t>"</w:t>
      </w:r>
      <w:r w:rsidRPr="00437F0C">
        <w:rPr>
          <w:rFonts w:ascii="Arial" w:hAnsi="Arial"/>
          <w:rtl/>
        </w:rPr>
        <w:t xml:space="preserve"> איננו מילת קסם, המצדיקה חריגה מהמתחם בכל מקרה שהוא</w:t>
      </w:r>
      <w:r>
        <w:rPr>
          <w:rFonts w:ascii="Arial" w:hAnsi="Arial"/>
          <w:rtl/>
        </w:rPr>
        <w:t>, ומכל מקום, יש באפשרותו של הנאשם להמשיך בהליך טיפולי במסגרת מאסרו.</w:t>
      </w:r>
    </w:p>
    <w:p w:rsidR="00EA0CD4" w:rsidRPr="00437F0C" w:rsidRDefault="00EA0CD4" w:rsidP="00437F0C">
      <w:pPr>
        <w:spacing w:line="360" w:lineRule="auto"/>
        <w:jc w:val="both"/>
        <w:rPr>
          <w:rFonts w:ascii="Arial" w:hAnsi="Arial"/>
        </w:rPr>
      </w:pPr>
    </w:p>
    <w:p w:rsidR="00EA0CD4" w:rsidRPr="00437F0C" w:rsidRDefault="00EA0CD4" w:rsidP="00437F0C">
      <w:pPr>
        <w:spacing w:line="360" w:lineRule="auto"/>
        <w:jc w:val="both"/>
        <w:rPr>
          <w:rFonts w:ascii="Arial" w:hAnsi="Arial"/>
        </w:rPr>
      </w:pPr>
      <w:r w:rsidRPr="00437F0C">
        <w:rPr>
          <w:rFonts w:ascii="Arial" w:hAnsi="Arial"/>
          <w:rtl/>
        </w:rPr>
        <w:t>כפי שנפסק לא פעם, המלצת שירות המבחן אינה בבחינת נתון קונקלוסיבי המחייב את בית המשפט, בהיותה מתמקדת בנסיבותיו האישיות של הנאשם.</w:t>
      </w:r>
    </w:p>
    <w:p w:rsidR="00EA0CD4" w:rsidRPr="00437F0C" w:rsidRDefault="00EA0CD4" w:rsidP="00437F0C">
      <w:pPr>
        <w:spacing w:line="360" w:lineRule="auto"/>
        <w:jc w:val="both"/>
        <w:rPr>
          <w:rFonts w:ascii="Arial" w:hAnsi="Arial"/>
        </w:rPr>
      </w:pPr>
    </w:p>
    <w:p w:rsidR="00EA0CD4" w:rsidRPr="00437F0C" w:rsidRDefault="00EA0CD4" w:rsidP="00437F0C">
      <w:pPr>
        <w:spacing w:line="360" w:lineRule="auto"/>
        <w:jc w:val="both"/>
        <w:rPr>
          <w:rFonts w:ascii="Arial" w:hAnsi="Arial"/>
          <w:rtl/>
        </w:rPr>
      </w:pPr>
      <w:r w:rsidRPr="00437F0C">
        <w:rPr>
          <w:rFonts w:ascii="Arial" w:hAnsi="Arial"/>
          <w:rtl/>
        </w:rPr>
        <w:t xml:space="preserve">ראו, לענין זה, </w:t>
      </w:r>
      <w:hyperlink r:id="rId43" w:history="1">
        <w:r w:rsidR="007C0C7A" w:rsidRPr="007C0C7A">
          <w:rPr>
            <w:rFonts w:ascii="Arial" w:hAnsi="Arial"/>
            <w:color w:val="0000FF"/>
            <w:u w:val="single"/>
            <w:rtl/>
          </w:rPr>
          <w:t>ע"פ 1261/18</w:t>
        </w:r>
      </w:hyperlink>
      <w:r w:rsidRPr="00437F0C">
        <w:rPr>
          <w:rFonts w:ascii="Arial" w:hAnsi="Arial"/>
          <w:rtl/>
        </w:rPr>
        <w:t xml:space="preserve"> </w:t>
      </w:r>
      <w:r w:rsidRPr="00437F0C">
        <w:rPr>
          <w:rFonts w:ascii="Arial" w:hAnsi="Arial"/>
          <w:b/>
          <w:bCs/>
          <w:rtl/>
        </w:rPr>
        <w:t>פלוני נ' מדינת ישראל</w:t>
      </w:r>
      <w:r w:rsidRPr="00437F0C">
        <w:rPr>
          <w:rFonts w:ascii="Arial" w:hAnsi="Arial"/>
          <w:rtl/>
        </w:rPr>
        <w:t xml:space="preserve"> (פורסם במאגרים):</w:t>
      </w:r>
    </w:p>
    <w:p w:rsidR="00EA0CD4" w:rsidRPr="00437F0C" w:rsidRDefault="00EA0CD4" w:rsidP="00437F0C">
      <w:pPr>
        <w:spacing w:line="360" w:lineRule="auto"/>
        <w:jc w:val="both"/>
        <w:rPr>
          <w:rFonts w:ascii="Arial" w:hAnsi="Arial"/>
          <w:rtl/>
        </w:rPr>
      </w:pPr>
    </w:p>
    <w:p w:rsidR="00EA0CD4" w:rsidRPr="00437F0C" w:rsidRDefault="00EA0CD4" w:rsidP="00437F0C">
      <w:pPr>
        <w:spacing w:line="360" w:lineRule="auto"/>
        <w:jc w:val="both"/>
        <w:rPr>
          <w:rFonts w:ascii="Aharoni" w:hAnsi="Aharoni" w:cs="Aharoni"/>
          <w:noProof/>
        </w:rPr>
      </w:pPr>
      <w:r w:rsidRPr="00437F0C">
        <w:rPr>
          <w:rFonts w:ascii="Aharoni" w:hAnsi="Aharoni" w:cs="Aharoni"/>
          <w:rtl/>
        </w:rPr>
        <w:t>ראוי לשוב ולהזכיר, כי המלצתו של תסקיר שירות המבחן הינה בגדר המלצה, כשגזירת הדין שמורה לשופט, שאינו רשאי להתנצל מחובתו להעניש.</w:t>
      </w:r>
    </w:p>
    <w:p w:rsidR="00EA0CD4" w:rsidRDefault="00EA0CD4" w:rsidP="00AC43A9">
      <w:pPr>
        <w:spacing w:line="360" w:lineRule="auto"/>
        <w:jc w:val="both"/>
        <w:rPr>
          <w:rFonts w:ascii="Arial" w:hAnsi="Arial"/>
          <w:rtl/>
        </w:rPr>
      </w:pPr>
    </w:p>
    <w:p w:rsidR="00EA0CD4" w:rsidRDefault="00EA0CD4" w:rsidP="00B220E3">
      <w:pPr>
        <w:spacing w:line="360" w:lineRule="auto"/>
        <w:jc w:val="both"/>
        <w:rPr>
          <w:rFonts w:ascii="Arial" w:hAnsi="Arial"/>
          <w:rtl/>
        </w:rPr>
      </w:pPr>
      <w:r>
        <w:rPr>
          <w:rFonts w:ascii="Arial" w:hAnsi="Arial"/>
          <w:rtl/>
        </w:rPr>
        <w:t>במכלול השיקולים, מוצא בית המשפט למקם את עונשו של הנאשם בתחתית של כל אחד ממתחמי הענישה, אך לאור הודאת הנאשם באשמה, תינתן לו הקלה מסוימת, כך שהעונשים שיוטלו בגין כל אחד מהאישומים, יהיו בחופף זה לזה.</w:t>
      </w:r>
    </w:p>
    <w:p w:rsidR="00EA0CD4" w:rsidRDefault="00EA0CD4" w:rsidP="00B962F3">
      <w:pPr>
        <w:spacing w:line="360" w:lineRule="auto"/>
        <w:jc w:val="both"/>
        <w:rPr>
          <w:rFonts w:ascii="Arial" w:hAnsi="Arial"/>
          <w:rtl/>
        </w:rPr>
      </w:pPr>
    </w:p>
    <w:p w:rsidR="00EA0CD4" w:rsidRDefault="00EA0CD4" w:rsidP="00B962F3">
      <w:pPr>
        <w:spacing w:line="360" w:lineRule="auto"/>
        <w:jc w:val="both"/>
        <w:rPr>
          <w:rFonts w:ascii="Arial" w:hAnsi="Arial"/>
        </w:rPr>
      </w:pPr>
      <w:r>
        <w:rPr>
          <w:rFonts w:ascii="Arial" w:hAnsi="Arial"/>
          <w:rtl/>
        </w:rPr>
        <w:t>בצד עונש המאסר, יושתו עונשים נוספים בדמות מאסר על תנאי, פסילת רישיון נהיגה בפועל ועל תנאי, קנס משמעותי, וחילוט הכסף שנתפס על הנאשם.</w:t>
      </w:r>
    </w:p>
    <w:p w:rsidR="00EA0CD4" w:rsidRDefault="00EA0CD4" w:rsidP="00AC43A9">
      <w:pPr>
        <w:spacing w:line="360" w:lineRule="auto"/>
        <w:jc w:val="both"/>
        <w:rPr>
          <w:rFonts w:ascii="Arial" w:hAnsi="Arial"/>
          <w:rtl/>
        </w:rPr>
      </w:pPr>
    </w:p>
    <w:p w:rsidR="00EA0CD4" w:rsidRDefault="00EA0CD4" w:rsidP="00AC43A9">
      <w:pPr>
        <w:spacing w:line="360" w:lineRule="auto"/>
        <w:jc w:val="both"/>
        <w:rPr>
          <w:rFonts w:ascii="Arial" w:hAnsi="Arial"/>
          <w:rtl/>
        </w:rPr>
      </w:pPr>
      <w:r>
        <w:rPr>
          <w:rFonts w:ascii="Arial" w:hAnsi="Arial"/>
          <w:rtl/>
        </w:rPr>
        <w:t>בכל הנוגע לעיצומים הכספיים, עבירות סמים, בבסיסן, נעברות מתוך מניע של רווח כלכלי, זאת על חשבון שלום הציבור ובריאותו.</w:t>
      </w:r>
    </w:p>
    <w:p w:rsidR="00EA0CD4" w:rsidRDefault="00EA0CD4" w:rsidP="00AC43A9">
      <w:pPr>
        <w:spacing w:line="360" w:lineRule="auto"/>
        <w:jc w:val="both"/>
        <w:rPr>
          <w:rFonts w:ascii="Arial" w:hAnsi="Arial"/>
          <w:noProof/>
        </w:rPr>
      </w:pPr>
    </w:p>
    <w:p w:rsidR="00EA0CD4" w:rsidRDefault="00EA0CD4" w:rsidP="00AC43A9">
      <w:pPr>
        <w:spacing w:line="360" w:lineRule="auto"/>
        <w:jc w:val="both"/>
        <w:rPr>
          <w:rFonts w:ascii="Arial" w:hAnsi="Arial"/>
          <w:rtl/>
        </w:rPr>
      </w:pPr>
      <w:r>
        <w:rPr>
          <w:rFonts w:ascii="Arial" w:hAnsi="Arial"/>
          <w:rtl/>
        </w:rPr>
        <w:t>כאמור לעיל, המדובר בעבירות, בעטיין מתגלגלים סכומים גדולים של כספים בלתי מדווחים, המוצאים דרכם למימון פעילות עבריינית מסוגים שונים.</w:t>
      </w:r>
    </w:p>
    <w:p w:rsidR="00EA0CD4" w:rsidRDefault="00EA0CD4" w:rsidP="00AC43A9">
      <w:pPr>
        <w:spacing w:line="360" w:lineRule="auto"/>
        <w:jc w:val="both"/>
        <w:rPr>
          <w:rFonts w:ascii="Arial" w:hAnsi="Arial"/>
          <w:rtl/>
        </w:rPr>
      </w:pPr>
    </w:p>
    <w:p w:rsidR="00EA0CD4" w:rsidRDefault="00EA0CD4" w:rsidP="00B2779B">
      <w:pPr>
        <w:spacing w:line="360" w:lineRule="auto"/>
        <w:jc w:val="both"/>
        <w:rPr>
          <w:rFonts w:ascii="Arial" w:hAnsi="Arial"/>
          <w:rtl/>
        </w:rPr>
      </w:pPr>
      <w:r>
        <w:rPr>
          <w:rFonts w:ascii="Arial" w:hAnsi="Arial"/>
          <w:rtl/>
        </w:rPr>
        <w:t>הנאשם סחר בסמים בתמורת סכומי כסף בלתי מבוטלים, והחזיק בכמות סמים משמעותית בשווי רב. לאור האמור, ולאור המניע הכלכלי שבעבירות הסמים, יש הצדקה להשתת עיצום כספי משמעותי, ומצדיקה את חילוט הכסף שנתפס על הנאשם, אשר לגביו הוצגה הסכמת באי כוח הצדדים.</w:t>
      </w:r>
    </w:p>
    <w:p w:rsidR="00EA0CD4" w:rsidRDefault="00EA0CD4" w:rsidP="00AC43A9">
      <w:pPr>
        <w:spacing w:line="360" w:lineRule="auto"/>
        <w:jc w:val="both"/>
        <w:rPr>
          <w:rFonts w:ascii="Arial" w:hAnsi="Arial"/>
          <w:rtl/>
        </w:rPr>
      </w:pPr>
    </w:p>
    <w:p w:rsidR="00EA0CD4" w:rsidRDefault="00EA0CD4" w:rsidP="00B220E3">
      <w:pPr>
        <w:spacing w:line="360" w:lineRule="auto"/>
        <w:jc w:val="both"/>
        <w:rPr>
          <w:rFonts w:ascii="Arial" w:hAnsi="Arial"/>
          <w:rtl/>
        </w:rPr>
      </w:pPr>
      <w:r>
        <w:rPr>
          <w:rFonts w:ascii="Arial" w:hAnsi="Arial"/>
          <w:rtl/>
        </w:rPr>
        <w:t xml:space="preserve">אשר לרכיב פסילת רישיון הנהיגה, מתוקף סמכותו של בית המשפט, בהתאם להוראות </w:t>
      </w:r>
      <w:hyperlink r:id="rId44" w:history="1">
        <w:r w:rsidR="00317904" w:rsidRPr="00317904">
          <w:rPr>
            <w:rStyle w:val="Hyperlink"/>
            <w:rFonts w:ascii="Arial" w:hAnsi="Arial"/>
            <w:rtl/>
          </w:rPr>
          <w:t>סעיף 37א(א)</w:t>
        </w:r>
      </w:hyperlink>
      <w:r>
        <w:rPr>
          <w:rFonts w:ascii="Arial" w:hAnsi="Arial"/>
          <w:rtl/>
        </w:rPr>
        <w:t xml:space="preserve"> ל</w:t>
      </w:r>
      <w:hyperlink r:id="rId45" w:history="1">
        <w:r w:rsidR="007C0C7A" w:rsidRPr="007C0C7A">
          <w:rPr>
            <w:rFonts w:ascii="Arial" w:hAnsi="Arial"/>
            <w:color w:val="0000FF"/>
            <w:u w:val="single"/>
            <w:rtl/>
          </w:rPr>
          <w:t>פקודת הסמים המסוכנים</w:t>
        </w:r>
      </w:hyperlink>
      <w:r>
        <w:rPr>
          <w:rFonts w:ascii="Arial" w:hAnsi="Arial"/>
          <w:rtl/>
        </w:rPr>
        <w:t xml:space="preserve"> [נוסח חדש], תשל"ג – 1973 וכן </w:t>
      </w:r>
      <w:hyperlink r:id="rId46" w:history="1">
        <w:r w:rsidR="00317904" w:rsidRPr="00317904">
          <w:rPr>
            <w:rStyle w:val="Hyperlink"/>
            <w:rFonts w:ascii="Arial" w:hAnsi="Arial"/>
            <w:rtl/>
          </w:rPr>
          <w:t>סעיף 43</w:t>
        </w:r>
      </w:hyperlink>
      <w:r>
        <w:rPr>
          <w:rFonts w:ascii="Arial" w:hAnsi="Arial"/>
          <w:rtl/>
        </w:rPr>
        <w:t xml:space="preserve"> ל</w:t>
      </w:r>
      <w:hyperlink r:id="rId47" w:history="1">
        <w:r w:rsidR="007C0C7A" w:rsidRPr="007C0C7A">
          <w:rPr>
            <w:rFonts w:ascii="Arial" w:hAnsi="Arial"/>
            <w:color w:val="0000FF"/>
            <w:u w:val="single"/>
            <w:rtl/>
          </w:rPr>
          <w:t>פקודת התעבורה</w:t>
        </w:r>
      </w:hyperlink>
      <w:r>
        <w:rPr>
          <w:rFonts w:ascii="Arial" w:hAnsi="Arial"/>
          <w:rtl/>
        </w:rPr>
        <w:t xml:space="preserve"> [נוסח חדש], תשכ"א – 1961, מוצא בית המשפט להורות על פסילת רישיון הנהיגה של הנאשם, בפועל ועל תנאי., שהרי נהג הנאשם ברכבו על מנת להוביל את הסמים המסוכנים בעסקאות הסחר שביצע. עובדה זו היתה עשויה גם להצדיק את חילוט הרכב, אך משלא עתרה התביעה לרכיב ענישה זה במסגרת פרשת העונש (על אף שהדבר צוין בסיפא לכתב האישום), נראה כי זנחה ענין זה, ובית המשפט לא יחמיר מעבר לעמדת התביעה.</w:t>
      </w:r>
    </w:p>
    <w:p w:rsidR="00EA0CD4" w:rsidRDefault="00EA0CD4" w:rsidP="002C6906">
      <w:pPr>
        <w:spacing w:line="360" w:lineRule="auto"/>
        <w:jc w:val="both"/>
        <w:rPr>
          <w:rFonts w:ascii="Arial" w:hAnsi="Arial"/>
          <w:rtl/>
        </w:rPr>
      </w:pPr>
    </w:p>
    <w:p w:rsidR="00EA0CD4" w:rsidRPr="00C93134" w:rsidRDefault="00EA0CD4" w:rsidP="002C6906">
      <w:pPr>
        <w:spacing w:line="360" w:lineRule="auto"/>
        <w:jc w:val="both"/>
        <w:rPr>
          <w:rFonts w:ascii="Arial" w:hAnsi="Arial"/>
          <w:rtl/>
        </w:rPr>
      </w:pPr>
    </w:p>
    <w:p w:rsidR="00EA0CD4" w:rsidRDefault="00EA0CD4" w:rsidP="00D01676">
      <w:pPr>
        <w:spacing w:line="360" w:lineRule="auto"/>
        <w:jc w:val="both"/>
        <w:rPr>
          <w:rFonts w:ascii="Arial" w:hAnsi="Arial"/>
          <w:noProof/>
        </w:rPr>
      </w:pPr>
      <w:r>
        <w:rPr>
          <w:rFonts w:ascii="Arial" w:hAnsi="Arial"/>
          <w:b/>
          <w:bCs/>
          <w:rtl/>
        </w:rPr>
        <w:t>סיכום</w:t>
      </w:r>
    </w:p>
    <w:p w:rsidR="00EA0CD4" w:rsidRDefault="00EA0CD4" w:rsidP="00D01676">
      <w:pPr>
        <w:spacing w:line="360" w:lineRule="auto"/>
        <w:jc w:val="both"/>
        <w:rPr>
          <w:rFonts w:ascii="Arial" w:hAnsi="Arial"/>
          <w:rtl/>
        </w:rPr>
      </w:pPr>
    </w:p>
    <w:p w:rsidR="00EA0CD4" w:rsidRDefault="00EA0CD4" w:rsidP="00D01676">
      <w:pPr>
        <w:spacing w:line="360" w:lineRule="auto"/>
        <w:jc w:val="both"/>
        <w:rPr>
          <w:rFonts w:ascii="Arial" w:hAnsi="Arial"/>
        </w:rPr>
      </w:pPr>
      <w:r>
        <w:rPr>
          <w:rFonts w:ascii="Arial" w:hAnsi="Arial"/>
          <w:rtl/>
        </w:rPr>
        <w:t>לאחר שבית המשפט שמע טיעוני הצדדים על פה; עיין בראיות לעונש; עיין בתסקירי שירות המבחן למבוגרים; עיין בפסיקה שהוגשה; שמע דברו האחרון של הנאשם; גוזר על הנאשם את העונשים כדלקמן:</w:t>
      </w:r>
    </w:p>
    <w:p w:rsidR="00EA0CD4" w:rsidRDefault="00EA0CD4" w:rsidP="00D01676">
      <w:pPr>
        <w:spacing w:line="360" w:lineRule="auto"/>
        <w:jc w:val="both"/>
        <w:rPr>
          <w:rFonts w:ascii="Arial" w:hAnsi="Arial"/>
        </w:rPr>
      </w:pPr>
    </w:p>
    <w:p w:rsidR="00EA0CD4" w:rsidRDefault="00EA0CD4" w:rsidP="00D01676">
      <w:pPr>
        <w:numPr>
          <w:ilvl w:val="0"/>
          <w:numId w:val="12"/>
        </w:numPr>
        <w:spacing w:line="360" w:lineRule="auto"/>
        <w:jc w:val="both"/>
        <w:rPr>
          <w:rFonts w:ascii="Arial" w:hAnsi="Arial"/>
        </w:rPr>
      </w:pPr>
      <w:r>
        <w:rPr>
          <w:rFonts w:ascii="Arial" w:hAnsi="Arial"/>
          <w:rtl/>
        </w:rPr>
        <w:t>בגין העבירות נושא האישום הראשון והשני – 7 חודשים מאסר בפועל;</w:t>
      </w:r>
    </w:p>
    <w:p w:rsidR="00EA0CD4" w:rsidRDefault="00EA0CD4" w:rsidP="00B220E3">
      <w:pPr>
        <w:numPr>
          <w:ilvl w:val="0"/>
          <w:numId w:val="12"/>
        </w:numPr>
        <w:spacing w:line="360" w:lineRule="auto"/>
        <w:jc w:val="both"/>
        <w:rPr>
          <w:rFonts w:ascii="Arial" w:hAnsi="Arial"/>
        </w:rPr>
      </w:pPr>
      <w:r>
        <w:rPr>
          <w:rFonts w:ascii="Arial" w:hAnsi="Arial"/>
          <w:rtl/>
        </w:rPr>
        <w:t>בגין העבירה נושא האישום השלישי - 24 חודשי מאסר בפועל;</w:t>
      </w:r>
    </w:p>
    <w:p w:rsidR="00EA0CD4" w:rsidRPr="00B220E3" w:rsidRDefault="00EA0CD4" w:rsidP="00B220E3">
      <w:pPr>
        <w:numPr>
          <w:ilvl w:val="0"/>
          <w:numId w:val="12"/>
        </w:numPr>
        <w:spacing w:line="360" w:lineRule="auto"/>
        <w:jc w:val="both"/>
        <w:rPr>
          <w:rFonts w:ascii="Arial" w:hAnsi="Arial"/>
        </w:rPr>
      </w:pPr>
      <w:r>
        <w:rPr>
          <w:rFonts w:ascii="Arial" w:hAnsi="Arial"/>
          <w:rtl/>
        </w:rPr>
        <w:t>העונשים לפי סעיפים א' – ב' לעיל ירוצו בחופף זל"ז כך שבסך הכל ירצה הנאשם עונש מאסר בפועל בן 24 חודשים, בניכוי ימי מעצרו בהתאם לרישומי שב"ס;</w:t>
      </w:r>
    </w:p>
    <w:p w:rsidR="00EA0CD4" w:rsidRPr="00073743" w:rsidRDefault="00EA0CD4" w:rsidP="00D01676">
      <w:pPr>
        <w:numPr>
          <w:ilvl w:val="0"/>
          <w:numId w:val="12"/>
        </w:numPr>
        <w:spacing w:line="360" w:lineRule="auto"/>
        <w:jc w:val="both"/>
        <w:rPr>
          <w:rFonts w:ascii="Arial" w:hAnsi="Arial"/>
        </w:rPr>
      </w:pPr>
      <w:r w:rsidRPr="00073743">
        <w:rPr>
          <w:rFonts w:ascii="Arial" w:hAnsi="Arial"/>
          <w:rtl/>
        </w:rPr>
        <w:t>12 חודשים מאסר על תנאי למשך 3 שנים מיום שחרורו של הנאשם ממאסר, והתנאי – שהנאשם לא יעבור עבירה בניגוד ל</w:t>
      </w:r>
      <w:hyperlink r:id="rId48" w:history="1">
        <w:r w:rsidR="007C0C7A" w:rsidRPr="007C0C7A">
          <w:rPr>
            <w:rFonts w:ascii="Arial" w:hAnsi="Arial"/>
            <w:color w:val="0000FF"/>
            <w:u w:val="single"/>
            <w:rtl/>
          </w:rPr>
          <w:t>פקודת הסמים המסוכנים</w:t>
        </w:r>
      </w:hyperlink>
      <w:r w:rsidRPr="00073743">
        <w:rPr>
          <w:rFonts w:ascii="Arial" w:hAnsi="Arial"/>
          <w:rtl/>
        </w:rPr>
        <w:t xml:space="preserve"> [נוסח חדש], תשל"ג – 1973, או עבירה בניגוד ל</w:t>
      </w:r>
      <w:hyperlink r:id="rId49" w:history="1">
        <w:r w:rsidR="007C0C7A" w:rsidRPr="007C0C7A">
          <w:rPr>
            <w:rFonts w:ascii="Arial" w:hAnsi="Arial"/>
            <w:color w:val="0000FF"/>
            <w:u w:val="single"/>
            <w:rtl/>
          </w:rPr>
          <w:t>חוק המאבק בתופעת השימוש בחומרים מסכנים</w:t>
        </w:r>
      </w:hyperlink>
      <w:r w:rsidRPr="00073743">
        <w:rPr>
          <w:rFonts w:ascii="Arial" w:hAnsi="Arial"/>
          <w:rtl/>
        </w:rPr>
        <w:t>, תשע"ג – 2013, שהיא מסוג פשע;</w:t>
      </w:r>
    </w:p>
    <w:p w:rsidR="00EA0CD4" w:rsidRDefault="00EA0CD4" w:rsidP="00D01676">
      <w:pPr>
        <w:numPr>
          <w:ilvl w:val="0"/>
          <w:numId w:val="12"/>
        </w:numPr>
        <w:spacing w:line="360" w:lineRule="auto"/>
        <w:jc w:val="both"/>
        <w:rPr>
          <w:rFonts w:ascii="Arial" w:hAnsi="Arial"/>
        </w:rPr>
      </w:pPr>
      <w:r w:rsidRPr="00073743">
        <w:rPr>
          <w:rFonts w:ascii="Arial" w:hAnsi="Arial"/>
          <w:rtl/>
        </w:rPr>
        <w:t>6 חודשים מאסר על תנאי למשך 3 שנים מיום שחרורו של הנאשם ממאסר, והתנאי – שהנאשם לא יעבור עבירה בניגוד ל</w:t>
      </w:r>
      <w:hyperlink r:id="rId50" w:history="1">
        <w:r w:rsidR="007C0C7A" w:rsidRPr="007C0C7A">
          <w:rPr>
            <w:rFonts w:ascii="Arial" w:hAnsi="Arial"/>
            <w:color w:val="0000FF"/>
            <w:u w:val="single"/>
            <w:rtl/>
          </w:rPr>
          <w:t>פקודת הסמים המסוכנים</w:t>
        </w:r>
      </w:hyperlink>
      <w:r w:rsidRPr="00073743">
        <w:rPr>
          <w:rFonts w:ascii="Arial" w:hAnsi="Arial"/>
          <w:rtl/>
        </w:rPr>
        <w:t xml:space="preserve"> [נוסח חדש], תשל"ג – 1973, או עבירה בניגוד ל</w:t>
      </w:r>
      <w:hyperlink r:id="rId51" w:history="1">
        <w:r w:rsidR="007C0C7A" w:rsidRPr="007C0C7A">
          <w:rPr>
            <w:rFonts w:ascii="Arial" w:hAnsi="Arial"/>
            <w:color w:val="0000FF"/>
            <w:u w:val="single"/>
            <w:rtl/>
          </w:rPr>
          <w:t>חוק המאבק בתופעת השימוש בחומרים מסכנים</w:t>
        </w:r>
      </w:hyperlink>
      <w:r w:rsidRPr="00073743">
        <w:rPr>
          <w:rFonts w:ascii="Arial" w:hAnsi="Arial"/>
          <w:rtl/>
        </w:rPr>
        <w:t>, תשע"ג – 2013, שהיא מסוג עוון;</w:t>
      </w:r>
    </w:p>
    <w:p w:rsidR="00EA0CD4" w:rsidRPr="00073743" w:rsidRDefault="00EA0CD4" w:rsidP="00D01676">
      <w:pPr>
        <w:numPr>
          <w:ilvl w:val="0"/>
          <w:numId w:val="12"/>
        </w:numPr>
        <w:spacing w:line="360" w:lineRule="auto"/>
        <w:jc w:val="both"/>
        <w:rPr>
          <w:rFonts w:ascii="Arial" w:hAnsi="Arial"/>
        </w:rPr>
      </w:pPr>
      <w:r>
        <w:rPr>
          <w:rFonts w:ascii="Arial" w:hAnsi="Arial"/>
          <w:rtl/>
        </w:rPr>
        <w:t>4 חודשים מאסר על תנאי למשך 3 שנים מיום שחרורו של הנאשם ממאסרו, והתנאי – שהנאשם לא יעבור עבירה בניגוד ל</w:t>
      </w:r>
      <w:hyperlink r:id="rId52" w:history="1">
        <w:r w:rsidR="007C0C7A" w:rsidRPr="007C0C7A">
          <w:rPr>
            <w:rFonts w:ascii="Arial" w:hAnsi="Arial"/>
            <w:color w:val="0000FF"/>
            <w:u w:val="single"/>
            <w:rtl/>
          </w:rPr>
          <w:t>פקודת התעבורה</w:t>
        </w:r>
      </w:hyperlink>
      <w:r>
        <w:rPr>
          <w:rFonts w:ascii="Arial" w:hAnsi="Arial"/>
          <w:rtl/>
        </w:rPr>
        <w:t xml:space="preserve"> [נוסח חדש], תשכ"א – 1961, </w:t>
      </w:r>
      <w:hyperlink r:id="rId53" w:history="1">
        <w:r w:rsidR="00317904" w:rsidRPr="00317904">
          <w:rPr>
            <w:rStyle w:val="Hyperlink"/>
            <w:rFonts w:ascii="Arial" w:hAnsi="Arial"/>
            <w:rtl/>
          </w:rPr>
          <w:t>סעיף 43</w:t>
        </w:r>
      </w:hyperlink>
      <w:r>
        <w:rPr>
          <w:rFonts w:ascii="Arial" w:hAnsi="Arial"/>
          <w:rtl/>
        </w:rPr>
        <w:t>;</w:t>
      </w:r>
    </w:p>
    <w:p w:rsidR="00EA0CD4" w:rsidRPr="00073743" w:rsidRDefault="00EA0CD4" w:rsidP="00FB2785">
      <w:pPr>
        <w:numPr>
          <w:ilvl w:val="0"/>
          <w:numId w:val="12"/>
        </w:numPr>
        <w:spacing w:line="360" w:lineRule="auto"/>
        <w:jc w:val="both"/>
        <w:rPr>
          <w:rFonts w:ascii="Arial" w:hAnsi="Arial"/>
        </w:rPr>
      </w:pPr>
      <w:r w:rsidRPr="00073743">
        <w:rPr>
          <w:rFonts w:ascii="Arial" w:hAnsi="Arial"/>
          <w:rtl/>
        </w:rPr>
        <w:t xml:space="preserve">קנס בסך </w:t>
      </w:r>
      <w:r>
        <w:rPr>
          <w:rFonts w:ascii="Arial" w:hAnsi="Arial"/>
          <w:rtl/>
        </w:rPr>
        <w:t>15</w:t>
      </w:r>
      <w:r w:rsidRPr="00073743">
        <w:rPr>
          <w:rFonts w:ascii="Arial" w:hAnsi="Arial"/>
          <w:rtl/>
        </w:rPr>
        <w:t>,000 ₪ או 9</w:t>
      </w:r>
      <w:r>
        <w:rPr>
          <w:rFonts w:ascii="Arial" w:hAnsi="Arial"/>
          <w:rtl/>
        </w:rPr>
        <w:t>5</w:t>
      </w:r>
      <w:r w:rsidRPr="00073743">
        <w:rPr>
          <w:rFonts w:ascii="Arial" w:hAnsi="Arial"/>
          <w:rtl/>
        </w:rPr>
        <w:t xml:space="preserve"> ימי מאסר תמורתו. הקנס ישולם ב - 1</w:t>
      </w:r>
      <w:r>
        <w:rPr>
          <w:rFonts w:ascii="Arial" w:hAnsi="Arial"/>
          <w:rtl/>
        </w:rPr>
        <w:t>5</w:t>
      </w:r>
      <w:r w:rsidRPr="00073743">
        <w:rPr>
          <w:rFonts w:ascii="Arial" w:hAnsi="Arial"/>
          <w:rtl/>
        </w:rPr>
        <w:t xml:space="preserve"> תשלומים שווים החל מיום 15.</w:t>
      </w:r>
      <w:r>
        <w:rPr>
          <w:rFonts w:ascii="Arial" w:hAnsi="Arial"/>
          <w:rtl/>
        </w:rPr>
        <w:t>08</w:t>
      </w:r>
      <w:r w:rsidRPr="00073743">
        <w:rPr>
          <w:rFonts w:ascii="Arial" w:hAnsi="Arial"/>
          <w:rtl/>
        </w:rPr>
        <w:t>.</w:t>
      </w:r>
      <w:r>
        <w:rPr>
          <w:rFonts w:ascii="Arial" w:hAnsi="Arial"/>
          <w:rtl/>
        </w:rPr>
        <w:t>24</w:t>
      </w:r>
      <w:r w:rsidRPr="00073743">
        <w:rPr>
          <w:rFonts w:ascii="Arial" w:hAnsi="Arial"/>
          <w:rtl/>
        </w:rPr>
        <w:t xml:space="preserve"> ובכל 15 לחודש העוקב. לא יעמוד הנאשם באחד התשלומים במועד – תעמוד היתרה לפירעון מידי;</w:t>
      </w:r>
    </w:p>
    <w:p w:rsidR="00EA0CD4" w:rsidRDefault="00EA0CD4" w:rsidP="00D01676">
      <w:pPr>
        <w:numPr>
          <w:ilvl w:val="0"/>
          <w:numId w:val="12"/>
        </w:numPr>
        <w:spacing w:line="360" w:lineRule="auto"/>
        <w:jc w:val="both"/>
        <w:rPr>
          <w:rFonts w:ascii="Arial" w:hAnsi="Arial"/>
        </w:rPr>
      </w:pPr>
      <w:r>
        <w:rPr>
          <w:rFonts w:ascii="Arial" w:hAnsi="Arial"/>
          <w:rtl/>
        </w:rPr>
        <w:t>הנאשם יצהיר על התחייבות בסך 10,000 ₪ להימנע, בתוך שלוש שנים מיום שחרורו ממאסר, מכל עבירה המפעילה את אחד המאסרים המותנים בתיק זה. לא יצהיר הנאשם כאמור – ייאסר למשך 35 יום;</w:t>
      </w:r>
    </w:p>
    <w:p w:rsidR="00EA0CD4" w:rsidRDefault="00EA0CD4" w:rsidP="00D01676">
      <w:pPr>
        <w:numPr>
          <w:ilvl w:val="0"/>
          <w:numId w:val="12"/>
        </w:numPr>
        <w:spacing w:line="360" w:lineRule="auto"/>
        <w:jc w:val="both"/>
        <w:rPr>
          <w:rFonts w:ascii="Arial" w:hAnsi="Arial"/>
        </w:rPr>
      </w:pPr>
      <w:r>
        <w:rPr>
          <w:rFonts w:ascii="Arial" w:hAnsi="Arial"/>
          <w:rtl/>
        </w:rPr>
        <w:t>בית המשפט מכריז על הנאשם סוחר סמים ומורה על חילוט סך בן 8,450 ₪. בהתאם להסכמת הצדדים, יועבר הכסף לטובת קרן החילוט למאבק בסמים;</w:t>
      </w:r>
    </w:p>
    <w:p w:rsidR="00EA0CD4" w:rsidRDefault="00EA0CD4" w:rsidP="00CF02EE">
      <w:pPr>
        <w:numPr>
          <w:ilvl w:val="0"/>
          <w:numId w:val="12"/>
        </w:numPr>
        <w:spacing w:line="360" w:lineRule="auto"/>
        <w:jc w:val="both"/>
        <w:rPr>
          <w:rFonts w:ascii="Arial" w:hAnsi="Arial"/>
          <w:rtl/>
        </w:rPr>
      </w:pPr>
      <w:r>
        <w:rPr>
          <w:rFonts w:ascii="Arial" w:hAnsi="Arial"/>
          <w:rtl/>
        </w:rPr>
        <w:t xml:space="preserve">פסילה </w:t>
      </w:r>
      <w:r>
        <w:rPr>
          <w:rtl/>
        </w:rPr>
        <w:t xml:space="preserve">בפועל מקבל או מהחזיק רישיון נהיגה לרכב מנועי למשך שנה. על הנאשם להפקיד רשיונו, או תצהיר מתאים, במזכירות בית המשפט, עד ליום העסקים הראשון שלאחר שחרורו ממאסר. מובהר לנאשם, כי החל ממועד זה – כל עוד לא הופקד הרישיון – יהיה הנאשם פסול מלנהוג, אך הפסילה לא תימנה; </w:t>
      </w:r>
    </w:p>
    <w:p w:rsidR="00EA0CD4" w:rsidRDefault="00EA0CD4" w:rsidP="00CF02EE">
      <w:pPr>
        <w:numPr>
          <w:ilvl w:val="0"/>
          <w:numId w:val="12"/>
        </w:numPr>
        <w:spacing w:line="360" w:lineRule="auto"/>
        <w:jc w:val="both"/>
        <w:rPr>
          <w:rFonts w:ascii="Arial" w:hAnsi="Arial"/>
        </w:rPr>
      </w:pPr>
      <w:r>
        <w:rPr>
          <w:rFonts w:ascii="Arial" w:hAnsi="Arial"/>
          <w:rtl/>
        </w:rPr>
        <w:t>פסילה מקבל ומהחזיק רישיון נהיגה לרכב מנועי, בת  מחצית השנה, על תנאי. תקופת התנאי -למשך 3 שנים מיום סיום הפסילה בפועל;</w:t>
      </w:r>
    </w:p>
    <w:p w:rsidR="00EA0CD4" w:rsidRDefault="00EA0CD4" w:rsidP="00D01676">
      <w:pPr>
        <w:numPr>
          <w:ilvl w:val="0"/>
          <w:numId w:val="12"/>
        </w:numPr>
        <w:spacing w:line="360" w:lineRule="auto"/>
        <w:jc w:val="both"/>
        <w:rPr>
          <w:rFonts w:ascii="Arial" w:hAnsi="Arial"/>
        </w:rPr>
      </w:pPr>
      <w:r>
        <w:rPr>
          <w:rFonts w:ascii="Arial" w:hAnsi="Arial"/>
          <w:rtl/>
        </w:rPr>
        <w:t>השמדת הסמים המסוכנים - בחלוף תקופת הערעור.</w:t>
      </w:r>
    </w:p>
    <w:p w:rsidR="00EA0CD4" w:rsidRDefault="00EA0CD4" w:rsidP="002C6906">
      <w:pPr>
        <w:spacing w:line="360" w:lineRule="auto"/>
        <w:jc w:val="both"/>
        <w:rPr>
          <w:rFonts w:ascii="Arial" w:hAnsi="Arial"/>
          <w:rtl/>
        </w:rPr>
      </w:pPr>
    </w:p>
    <w:p w:rsidR="00EA0CD4" w:rsidRPr="00D01676" w:rsidRDefault="007C0C7A" w:rsidP="002C6906">
      <w:pPr>
        <w:spacing w:line="360" w:lineRule="auto"/>
        <w:jc w:val="both"/>
        <w:rPr>
          <w:rFonts w:ascii="Arial" w:hAnsi="Arial"/>
          <w:rtl/>
        </w:rPr>
      </w:pPr>
      <w:r w:rsidRPr="007C0C7A">
        <w:rPr>
          <w:rFonts w:ascii="Arial" w:hAnsi="Arial"/>
          <w:color w:val="FFFFFF"/>
          <w:sz w:val="2"/>
          <w:szCs w:val="2"/>
          <w:rtl/>
        </w:rPr>
        <w:t>5129371</w:t>
      </w:r>
      <w:r w:rsidR="00EA0CD4">
        <w:rPr>
          <w:rFonts w:ascii="Arial" w:hAnsi="Arial"/>
          <w:rtl/>
        </w:rPr>
        <w:t>הנאשם יתייצב לריצוי עונשו כעת.</w:t>
      </w:r>
    </w:p>
    <w:p w:rsidR="00EA0CD4" w:rsidRPr="00FD0AD8" w:rsidRDefault="007C0C7A" w:rsidP="00B03B6F">
      <w:pPr>
        <w:spacing w:after="160" w:line="276" w:lineRule="auto"/>
        <w:rPr>
          <w:rFonts w:ascii="Calibri" w:hAnsi="Calibri"/>
          <w:rtl/>
        </w:rPr>
      </w:pPr>
      <w:r w:rsidRPr="007C0C7A">
        <w:rPr>
          <w:rFonts w:ascii="Calibri" w:hAnsi="Calibri"/>
          <w:color w:val="FFFFFF"/>
          <w:sz w:val="2"/>
          <w:szCs w:val="2"/>
          <w:rtl/>
        </w:rPr>
        <w:t>54678313</w:t>
      </w:r>
      <w:r w:rsidR="00EA0CD4" w:rsidRPr="00FD0AD8">
        <w:rPr>
          <w:rFonts w:ascii="Calibri" w:hAnsi="Calibri"/>
          <w:rtl/>
        </w:rPr>
        <w:t>עותק גזר הדין יועבר לשירות המבחן למבוגרים</w:t>
      </w:r>
      <w:r w:rsidR="00EA0CD4">
        <w:rPr>
          <w:rFonts w:ascii="Calibri" w:hAnsi="Calibri"/>
          <w:rtl/>
        </w:rPr>
        <w:t>.</w:t>
      </w:r>
    </w:p>
    <w:p w:rsidR="00EA0CD4" w:rsidRPr="00CF02EE" w:rsidRDefault="00EA0CD4" w:rsidP="00CF02EE">
      <w:pPr>
        <w:spacing w:after="160" w:line="276" w:lineRule="auto"/>
        <w:rPr>
          <w:rFonts w:ascii="Calibri" w:hAnsi="Calibri"/>
        </w:rPr>
      </w:pPr>
      <w:r w:rsidRPr="00FD0AD8">
        <w:rPr>
          <w:rFonts w:ascii="Calibri" w:hAnsi="Calibri"/>
          <w:rtl/>
        </w:rPr>
        <w:t>הודעה זכות הערעור.</w:t>
      </w:r>
    </w:p>
    <w:p w:rsidR="00EA0CD4" w:rsidRDefault="00EA0CD4">
      <w:pPr>
        <w:spacing w:line="360" w:lineRule="auto"/>
        <w:jc w:val="both"/>
        <w:rPr>
          <w:rFonts w:ascii="Arial" w:hAnsi="Arial"/>
          <w:rtl/>
        </w:rPr>
      </w:pPr>
    </w:p>
    <w:p w:rsidR="00EA0CD4" w:rsidRDefault="007C0C7A">
      <w:pPr>
        <w:spacing w:line="360" w:lineRule="auto"/>
        <w:jc w:val="both"/>
        <w:rPr>
          <w:rFonts w:ascii="Arial" w:hAnsi="Arial"/>
          <w:rtl/>
        </w:rPr>
      </w:pPr>
      <w:bookmarkStart w:id="8" w:name="Nitan"/>
      <w:r>
        <w:rPr>
          <w:rFonts w:ascii="Arial" w:hAnsi="Arial"/>
          <w:rtl/>
        </w:rPr>
        <w:t xml:space="preserve">ניתנה היום, י"ט אייר תשפ"ד, 27 מאי 2024, במעמד הצדדים. </w:t>
      </w:r>
      <w:bookmarkEnd w:id="8"/>
    </w:p>
    <w:p w:rsidR="00EA0CD4" w:rsidRDefault="00EA0CD4" w:rsidP="00FD1419">
      <w:pPr>
        <w:spacing w:line="360" w:lineRule="auto"/>
        <w:ind w:left="3600" w:firstLine="720"/>
        <w:jc w:val="center"/>
      </w:pPr>
    </w:p>
    <w:p w:rsidR="00EA0CD4" w:rsidRPr="007C0C7A" w:rsidRDefault="00EA0CD4" w:rsidP="007C0C7A">
      <w:pPr>
        <w:keepNext/>
        <w:spacing w:line="360" w:lineRule="auto"/>
        <w:rPr>
          <w:rFonts w:ascii="David" w:hAnsi="David" w:hint="cs"/>
          <w:color w:val="000000"/>
          <w:sz w:val="22"/>
          <w:szCs w:val="22"/>
          <w:rtl/>
        </w:rPr>
      </w:pPr>
    </w:p>
    <w:p w:rsidR="007C0C7A" w:rsidRPr="007C0C7A" w:rsidRDefault="007C0C7A" w:rsidP="007C0C7A">
      <w:pPr>
        <w:keepNext/>
        <w:spacing w:line="360" w:lineRule="auto"/>
        <w:rPr>
          <w:rFonts w:ascii="David" w:hAnsi="David"/>
          <w:color w:val="000000"/>
          <w:sz w:val="22"/>
          <w:szCs w:val="22"/>
          <w:rtl/>
        </w:rPr>
      </w:pPr>
      <w:r w:rsidRPr="007C0C7A">
        <w:rPr>
          <w:rFonts w:ascii="David" w:hAnsi="David"/>
          <w:color w:val="000000"/>
          <w:sz w:val="22"/>
          <w:szCs w:val="22"/>
          <w:rtl/>
        </w:rPr>
        <w:t>רון סולקין 54678313</w:t>
      </w:r>
    </w:p>
    <w:p w:rsidR="007C0C7A" w:rsidRDefault="007C0C7A" w:rsidP="007C0C7A">
      <w:pPr>
        <w:spacing w:line="360" w:lineRule="auto"/>
        <w:ind w:left="3600" w:firstLine="720"/>
        <w:rPr>
          <w:rFonts w:ascii="Arial" w:hAnsi="Arial"/>
          <w:rtl/>
        </w:rPr>
      </w:pPr>
      <w:r w:rsidRPr="007C0C7A">
        <w:rPr>
          <w:rFonts w:ascii="Arial" w:hAnsi="Arial"/>
          <w:color w:val="000000"/>
          <w:rtl/>
        </w:rPr>
        <w:t>נוסח מסמך זה כפוף לשינויי ניסוח ועריכה</w:t>
      </w:r>
    </w:p>
    <w:p w:rsidR="007C0C7A" w:rsidRDefault="007C0C7A" w:rsidP="007C0C7A">
      <w:pPr>
        <w:spacing w:line="360" w:lineRule="auto"/>
        <w:ind w:left="3600" w:firstLine="720"/>
        <w:rPr>
          <w:rFonts w:ascii="Arial" w:hAnsi="Arial"/>
          <w:rtl/>
        </w:rPr>
      </w:pPr>
    </w:p>
    <w:p w:rsidR="007C0C7A" w:rsidRDefault="007C0C7A" w:rsidP="007C0C7A">
      <w:pPr>
        <w:spacing w:line="360" w:lineRule="auto"/>
        <w:ind w:left="3600" w:firstLine="720"/>
        <w:jc w:val="center"/>
        <w:rPr>
          <w:rFonts w:ascii="Arial" w:hAnsi="Arial"/>
          <w:color w:val="0000FF"/>
          <w:u w:val="single"/>
          <w:rtl/>
        </w:rPr>
      </w:pPr>
      <w:hyperlink r:id="rId54" w:history="1">
        <w:r>
          <w:rPr>
            <w:rFonts w:ascii="Arial" w:hAnsi="Arial"/>
            <w:color w:val="0000FF"/>
            <w:u w:val="single"/>
            <w:rtl/>
          </w:rPr>
          <w:t>בעניין עריכה ושינויים במסמכי פסיקה, חקיקה ועוד באתר נבו – הקש כאן</w:t>
        </w:r>
      </w:hyperlink>
    </w:p>
    <w:p w:rsidR="007C0C7A" w:rsidRPr="007C0C7A" w:rsidRDefault="007C0C7A" w:rsidP="007C0C7A">
      <w:pPr>
        <w:spacing w:line="360" w:lineRule="auto"/>
        <w:ind w:left="3600" w:firstLine="720"/>
        <w:jc w:val="center"/>
        <w:rPr>
          <w:rFonts w:ascii="Arial" w:hAnsi="Arial" w:hint="cs"/>
          <w:color w:val="0000FF"/>
          <w:u w:val="single"/>
          <w:rtl/>
        </w:rPr>
      </w:pPr>
    </w:p>
    <w:sectPr w:rsidR="007C0C7A" w:rsidRPr="007C0C7A" w:rsidSect="007C0C7A">
      <w:headerReference w:type="even" r:id="rId55"/>
      <w:headerReference w:type="default" r:id="rId56"/>
      <w:footerReference w:type="even" r:id="rId57"/>
      <w:footerReference w:type="default" r:id="rId58"/>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1023D" w:rsidRDefault="00A1023D">
      <w:r>
        <w:separator/>
      </w:r>
    </w:p>
  </w:endnote>
  <w:endnote w:type="continuationSeparator" w:id="0">
    <w:p w:rsidR="00A1023D" w:rsidRDefault="00A10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0C7A" w:rsidRDefault="007C0C7A" w:rsidP="007C0C7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7C0C7A" w:rsidRPr="007C0C7A" w:rsidRDefault="007C0C7A" w:rsidP="007C0C7A">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0C7A" w:rsidRDefault="007C0C7A" w:rsidP="007C0C7A">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 xml:space="preserve">PAGE </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A51F0D">
      <w:rPr>
        <w:rStyle w:val="PageNumber"/>
        <w:rFonts w:ascii="FrankRuehl" w:hAnsi="FrankRuehl" w:cs="FrankRuehl"/>
        <w:noProof/>
        <w:rtl/>
      </w:rPr>
      <w:t>1</w:t>
    </w:r>
    <w:r>
      <w:rPr>
        <w:rStyle w:val="PageNumber"/>
        <w:rFonts w:ascii="FrankRuehl" w:hAnsi="FrankRuehl" w:cs="FrankRuehl"/>
        <w:rtl/>
      </w:rPr>
      <w:fldChar w:fldCharType="end"/>
    </w:r>
  </w:p>
  <w:p w:rsidR="00EA0CD4" w:rsidRPr="007C0C7A" w:rsidRDefault="007C0C7A" w:rsidP="007C0C7A">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Pr>
        <w:rStyle w:val="PageNumber"/>
        <w:rFonts w:ascii="FrankRuehl" w:hAnsi="FrankRuehl" w:cs="FrankRuehl" w:hint="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1023D" w:rsidRDefault="00A1023D">
      <w:r>
        <w:separator/>
      </w:r>
    </w:p>
  </w:footnote>
  <w:footnote w:type="continuationSeparator" w:id="0">
    <w:p w:rsidR="00A1023D" w:rsidRDefault="00A10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0C7A" w:rsidRPr="007C0C7A" w:rsidRDefault="007C0C7A" w:rsidP="007C0C7A">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9457-04-23</w:t>
    </w:r>
    <w:r>
      <w:rPr>
        <w:rFonts w:ascii="David" w:hAnsi="David"/>
        <w:color w:val="000000"/>
        <w:sz w:val="22"/>
        <w:szCs w:val="22"/>
        <w:rtl/>
      </w:rPr>
      <w:tab/>
      <w:t xml:space="preserve"> מדינת ישראל תביעות נגב נ' קיריל בן ארטיום פנקו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0CD4" w:rsidRPr="007C0C7A" w:rsidRDefault="007C0C7A" w:rsidP="007C0C7A">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9457-04-23</w:t>
    </w:r>
    <w:r>
      <w:rPr>
        <w:rFonts w:ascii="David" w:hAnsi="David"/>
        <w:color w:val="000000"/>
        <w:sz w:val="22"/>
        <w:szCs w:val="22"/>
        <w:rtl/>
      </w:rPr>
      <w:tab/>
      <w:t xml:space="preserve"> מדינת ישראל תביעות נגב נ' קיריל בן ארטיום פנקו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122EC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E8361F66"/>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B9A8D0B6"/>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7BF4BFC2"/>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7DDE09D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1A7F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36D4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32236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6AAA7A"/>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30F694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9010B6"/>
    <w:multiLevelType w:val="hybridMultilevel"/>
    <w:tmpl w:val="7E18FBDA"/>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132101F2"/>
    <w:multiLevelType w:val="hybridMultilevel"/>
    <w:tmpl w:val="8870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B1D96"/>
    <w:multiLevelType w:val="hybridMultilevel"/>
    <w:tmpl w:val="7FA42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B9F4FFE"/>
    <w:multiLevelType w:val="hybridMultilevel"/>
    <w:tmpl w:val="15C6B0D8"/>
    <w:lvl w:ilvl="0" w:tplc="04090013">
      <w:start w:val="1"/>
      <w:numFmt w:val="hebrew1"/>
      <w:lvlText w:val="%1."/>
      <w:lvlJc w:val="center"/>
      <w:pPr>
        <w:ind w:left="360" w:hanging="360"/>
      </w:pPr>
      <w:rPr>
        <w:rFonts w:cs="Times New Roman"/>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16cid:durableId="1329796272">
    <w:abstractNumId w:val="8"/>
  </w:num>
  <w:num w:numId="2" w16cid:durableId="1322273318">
    <w:abstractNumId w:val="3"/>
  </w:num>
  <w:num w:numId="3" w16cid:durableId="1385913304">
    <w:abstractNumId w:val="2"/>
  </w:num>
  <w:num w:numId="4" w16cid:durableId="1241712471">
    <w:abstractNumId w:val="1"/>
  </w:num>
  <w:num w:numId="5" w16cid:durableId="1061176394">
    <w:abstractNumId w:val="0"/>
  </w:num>
  <w:num w:numId="6" w16cid:durableId="174347567">
    <w:abstractNumId w:val="9"/>
  </w:num>
  <w:num w:numId="7" w16cid:durableId="777601728">
    <w:abstractNumId w:val="7"/>
  </w:num>
  <w:num w:numId="8" w16cid:durableId="2030176784">
    <w:abstractNumId w:val="6"/>
  </w:num>
  <w:num w:numId="9" w16cid:durableId="796409850">
    <w:abstractNumId w:val="5"/>
  </w:num>
  <w:num w:numId="10" w16cid:durableId="663512337">
    <w:abstractNumId w:val="4"/>
  </w:num>
  <w:num w:numId="11" w16cid:durableId="2058621326">
    <w:abstractNumId w:val="11"/>
  </w:num>
  <w:num w:numId="12" w16cid:durableId="930621962">
    <w:abstractNumId w:val="13"/>
    <w:lvlOverride w:ilvl="0">
      <w:startOverride w:val="1"/>
    </w:lvlOverride>
    <w:lvlOverride w:ilvl="1"/>
    <w:lvlOverride w:ilvl="2"/>
    <w:lvlOverride w:ilvl="3"/>
    <w:lvlOverride w:ilvl="4"/>
    <w:lvlOverride w:ilvl="5"/>
    <w:lvlOverride w:ilvl="6"/>
    <w:lvlOverride w:ilvl="7"/>
    <w:lvlOverride w:ilvl="8"/>
  </w:num>
  <w:num w:numId="13" w16cid:durableId="774800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7654073">
    <w:abstractNumId w:val="12"/>
  </w:num>
  <w:num w:numId="15" w16cid:durableId="1647129732">
    <w:abstractNumId w:val="8"/>
  </w:num>
  <w:num w:numId="16" w16cid:durableId="1920751133">
    <w:abstractNumId w:val="3"/>
  </w:num>
  <w:num w:numId="17" w16cid:durableId="1304118855">
    <w:abstractNumId w:val="2"/>
  </w:num>
  <w:num w:numId="18" w16cid:durableId="1604190429">
    <w:abstractNumId w:val="1"/>
  </w:num>
  <w:num w:numId="19" w16cid:durableId="1587767732">
    <w:abstractNumId w:val="0"/>
  </w:num>
  <w:num w:numId="20" w16cid:durableId="1870677750">
    <w:abstractNumId w:val="9"/>
  </w:num>
  <w:num w:numId="21" w16cid:durableId="394863879">
    <w:abstractNumId w:val="7"/>
  </w:num>
  <w:num w:numId="22" w16cid:durableId="691763952">
    <w:abstractNumId w:val="6"/>
  </w:num>
  <w:num w:numId="23" w16cid:durableId="180166141">
    <w:abstractNumId w:val="5"/>
  </w:num>
  <w:num w:numId="24" w16cid:durableId="434328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80152490"/>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element name=&amp;quot;PreviousSerialNumber&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80152490&amp;lt;/CaseID&amp;gt;_x000d__x000a_        &amp;lt;CaseMonth&amp;gt;4&amp;lt;/CaseMonth&amp;gt;_x000d__x000a_        &amp;lt;CaseYear&amp;gt;2023&amp;lt;/CaseYear&amp;gt;_x000d__x000a_        &amp;lt;CaseNumber&amp;gt;9457&amp;lt;/CaseNumber&amp;gt;_x000d__x000a_        &amp;lt;NumeratorGroupID&amp;gt;1&amp;lt;/NumeratorGroupID&amp;gt;_x000d__x000a_        &amp;lt;CaseName&amp;gt;îãéðú éùøàì ð&amp;#39; ôð÷å&amp;lt;/CaseName&amp;gt;_x000d__x000a_        &amp;lt;CourtID&amp;gt;41&amp;lt;/CourtID&amp;gt;_x000d__x000a_        &amp;lt;CaseTypeID&amp;gt;10048&amp;lt;/CaseTypeID&amp;gt;_x000d__x000a_        &amp;lt;CaseJudgeName&amp;gt;øåï ñåì÷éï&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9457-04-23&amp;lt;/CaseDisplayIdentifier&amp;gt;_x000d__x000a_        &amp;lt;CaseTypeDesc&amp;gt;ú&amp;quot;ô&amp;lt;/CaseTypeDesc&amp;gt;_x000d__x000a_        &amp;lt;CourtDesc&amp;gt;ùìåí áàø ùáò&amp;lt;/CourtDesc&amp;gt;_x000d__x000a_        &amp;lt;CaseStageDesc&amp;gt;úé÷ àì÷èøåðé&amp;lt;/CaseStageDesc&amp;gt;_x000d__x000a_        &amp;lt;IsUnpaidFeeExist&amp;gt;false&amp;lt;/IsUnpaidFeeExist&amp;gt;_x000d__x000a_        &amp;lt;CaseNextDeterminingTask&amp;gt;150&amp;lt;/CaseNextDeterminingTask&amp;gt;_x000d__x000a_        &amp;lt;CaseOpenDate&amp;gt;2023-04-05T09:38:00+03:00&amp;lt;/CaseOpenDate&amp;gt;_x000d__x000a_        &amp;lt;PleaTypeID&amp;gt;8&amp;lt;/PleaTypeID&amp;gt;_x000d__x000a_        &amp;lt;CourtLevelID&amp;gt;1&amp;lt;/CourtLevelID&amp;gt;_x000d__x000a_        &amp;lt;CourtLevelCaseTypeInterestID&amp;gt;211&amp;lt;/CourtLevelCaseTypeInterestID&amp;gt;_x000d__x000a_        &amp;lt;CaseJudgeFirstName&amp;gt;øåï&amp;lt;/CaseJudgeFirstName&amp;gt;_x000d__x000a_        &amp;lt;CaseJudgeLastName&amp;gt;ñåì÷éï&amp;lt;/CaseJudgeLastName&amp;gt;_x000d__x000a_        &amp;lt;JudicalPersonID&amp;gt;025491861@GOV.IL&amp;lt;/JudicalPersonID&amp;gt;_x000d__x000a_        &amp;lt;IsJudicalPanel&amp;gt;false&amp;lt;/IsJudicalPanel&amp;gt;_x000d__x000a_        &amp;lt;CourtDisplayName&amp;gt;áéú îùôè äùìåí ááàø ùáò&amp;lt;/CourtDisplayName&amp;gt;_x000d__x000a_        &amp;lt;IsAllStartDataCollected&amp;gt;true&amp;lt;/IsAllStartDataCollected&amp;gt;_x000d__x000a_        &amp;lt;IsMainCase&amp;gt;false&amp;lt;/IsMainCase&amp;gt;_x000d__x000a_        &amp;lt;CaseDesc&amp;gt;äåãò èìôåðéú ìîàùéîä(òôøä) äçìèä îéåí 13.5.24&amp;lt;/CaseDesc&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80152490&amp;lt;/CaseID&amp;gt;_x000d__x000a_        &amp;lt;CaseMonth&amp;gt;4&amp;lt;/CaseMonth&amp;gt;_x000d__x000a_        &amp;lt;CaseYear&amp;gt;2023&amp;lt;/CaseYear&amp;gt;_x000d__x000a_        &amp;lt;CaseNumber&amp;gt;9457&amp;lt;/CaseNumber&amp;gt;_x000d__x000a_        &amp;lt;NumeratorGroupID&amp;gt;1&amp;lt;/NumeratorGroupID&amp;gt;_x000d__x000a_        &amp;lt;CaseName&amp;gt;îãéðú éùøàì ð&amp;#39; ôð÷å&amp;lt;/CaseName&amp;gt;_x000d__x000a_        &amp;lt;CourtID&amp;gt;41&amp;lt;/CourtID&amp;gt;_x000d__x000a_        &amp;lt;CaseTypeID&amp;gt;10048&amp;lt;/CaseTypeID&amp;gt;_x000d__x000a_        &amp;lt;CaseJudgeName&amp;gt;øåï ñåì÷éï&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9457-04-23&amp;lt;/CaseDisplayIdentifier&amp;gt;_x000d__x000a_        &amp;lt;CaseTypeDesc&amp;gt;ú&amp;quot;ô&amp;lt;/CaseTypeDesc&amp;gt;_x000d__x000a_        &amp;lt;CourtDesc&amp;gt;ùìåí áàø ùáò&amp;lt;/CourtDesc&amp;gt;_x000d__x000a_        &amp;lt;CaseStageDesc&amp;gt;úé÷ àì÷èøåðé&amp;lt;/CaseStageDesc&amp;gt;_x000d__x000a_        &amp;lt;CaseNextDeterminingTask&amp;gt;150&amp;lt;/CaseNextDeterminingTask&amp;gt;_x000d__x000a_        &amp;lt;CaseOpenDate&amp;gt;2023-04-05T09:38:00+03:00&amp;lt;/CaseOpenDate&amp;gt;_x000d__x000a_        &amp;lt;PleaTypeID&amp;gt;8&amp;lt;/PleaTypeID&amp;gt;_x000d__x000a_        &amp;lt;CourtLevelID&amp;gt;1&amp;lt;/CourtLevelID&amp;gt;_x000d__x000a_        &amp;lt;CourtLevelCaseTypeInterestID&amp;gt;211&amp;lt;/CourtLevelCaseTypeInterestID&amp;gt;_x000d__x000a_        &amp;lt;CaseJudgeFirstName&amp;gt;øåï&amp;lt;/CaseJudgeFirstName&amp;gt;_x000d__x000a_        &amp;lt;CaseJudgeLastName&amp;gt;ñåì÷éï&amp;lt;/CaseJudgeLastName&amp;gt;_x000d__x000a_        &amp;lt;JudicalPersonID&amp;gt;025491861@GOV.IL&amp;lt;/JudicalPersonID&amp;gt;_x000d__x000a_        &amp;lt;IsJudicalPanel&amp;gt;false&amp;lt;/IsJudicalPanel&amp;gt;_x000d__x000a_        &amp;lt;CourtDisplayName&amp;gt;áéú îùôè äùìåí ááàø ùáò&amp;lt;/CourtDisplayName&amp;gt;_x000d__x000a_        &amp;lt;IsAllStartDataCollected&amp;gt;true&amp;lt;/IsAllStartDataCollected&amp;gt;_x000d__x000a_        &amp;lt;IsMainCase&amp;gt;false&amp;lt;/IsMainCase&amp;gt;_x000d__x000a_        &amp;lt;CaseDesc&amp;gt;äåãò èìôåðéú ìîàùéîä(òôøä) äçìèä îéåí 13.5.24&amp;lt;/CaseDesc&amp;gt;_x000d__x000a_        &amp;lt;ArchivingActivityID&amp;gt;1&amp;lt;/ArchivingActivity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41"/>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IDCPublished&amp;quot; type=&amp;quot;xs:boolean&amp;quot; default=&amp;quot;false&amp;quot; minOccurs=&amp;quot;0&amp;quot; /&amp;gt;_x000d__x000a_                &amp;lt;xs:element name=&amp;quot;SummaryVersionDocumentID&amp;quot; type=&amp;quot;xs:int&amp;quot; minOccurs=&amp;quot;0&amp;quot; /&amp;gt;_x000d__x000a_                &amp;lt;xs:element name=&amp;quot;IsIDCPublishedForSummary&amp;quot; type=&amp;quot;xs:boolean&amp;quot; default=&amp;quot;false&amp;quot; minOccurs=&amp;quot;0&amp;quot; /&amp;gt;_x000d__x000a_                &amp;lt;xs:element name=&amp;quot;DecisionNumberInCase&amp;quot; type=&amp;quot;xs:int&amp;quot; minOccurs=&amp;quot;0&amp;quot; /&amp;gt;_x000d__x000a_                &amp;lt;xs:element name=&amp;quot;DecisionNote&amp;quot; type=&amp;quot;xs:string&amp;quot; minOccurs=&amp;quot;0&amp;quot; /&amp;gt;_x000d__x000a_                &amp;lt;xs:element name=&amp;quot;DecisionMeetingDate&amp;quot; type=&amp;quot;xs:dateTime&amp;quot; minOccurs=&amp;quot;0&amp;quot; /&amp;gt;_x000d__x000a_                &amp;lt;xs:element name=&amp;quot;IsViewInSiteChosenVerdict&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element name=&amp;quot;ListOfProcessIds&amp;quot; type=&amp;quot;xs:string&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element name=&amp;quot;IsIDCPublished&amp;quot; type=&amp;quot;xs:boolean&amp;quot; default=&amp;quot;false&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51798513&amp;lt;/DecisionID&amp;gt;_x000d__x000a_        &amp;lt;DecisionName&amp;gt;âæø ãéï  ùðéúðä ò&amp;quot;é  øåï ñåì÷éï&amp;lt;/DecisionName&amp;gt;_x000d__x000a_        &amp;lt;DecisionStatusID&amp;gt;1&amp;lt;/DecisionStatusID&amp;gt;_x000d__x000a_        &amp;lt;DecisionStatusChangeDate&amp;gt;2024-05-27T15:45:31.377+03:00&amp;lt;/DecisionStatusChangeDate&amp;gt;_x000d__x000a_        &amp;lt;DecisionSignatureDate&amp;gt;2024-05-22T10:06:48.667+03:00&amp;lt;/DecisionSignatureDate&amp;gt;_x000d__x000a_        &amp;lt;DecisionSignatureUserID&amp;gt;025491861@GOV.IL&amp;lt;/DecisionSignatureUserID&amp;gt;_x000d__x000a_        &amp;lt;DecisionCreateDate&amp;gt;2024-05-22T10:53:25.377+03:00&amp;lt;/DecisionCreateDate&amp;gt;_x000d__x000a_        &amp;lt;DecisionChangeDate&amp;gt;2024-05-27T15:45:31.587+03:00&amp;lt;/DecisionChangeDate&amp;gt;_x000d__x000a_        &amp;lt;DecisionChangeUserID&amp;gt;305114316@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443692376&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25491861@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305114316@GOV.IL&amp;lt;/DecisionCreationUserID&amp;gt;_x000d__x000a_        &amp;lt;DecisionDisplayName&amp;gt;âæø ãéï  ùðéúðä ò&amp;quot;é  øåï ñåì÷éï&amp;lt;/DecisionDisplayName&amp;gt;_x000d__x000a_        &amp;lt;IsScanned&amp;gt;false&amp;lt;/IsScanned&amp;gt;_x000d__x000a_        &amp;lt;DecisionSignatureUserName&amp;gt;øåï ñåì÷éï&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IsIDCPublished&amp;gt;false&amp;lt;/IsIDCPublished&amp;gt;_x000d__x000a_        &amp;lt;IsIDCPublishedForSummary&amp;gt;false&amp;lt;/IsIDCPublishedForSummary&amp;gt;_x000d__x000a_        &amp;lt;DecisionNumberInCase&amp;gt;14&amp;lt;/DecisionNumberInCase&amp;gt;_x000d__x000a_      &amp;lt;/dt_Decision&amp;gt;_x000d__x000a_      &amp;lt;dt_DecisionCase diffgr:id=&amp;quot;dt_DecisionCase1&amp;quot; msdata:rowOrder=&amp;quot;0&amp;quot;&amp;gt;_x000d__x000a_        &amp;lt;DecisionID&amp;gt;151798513&amp;lt;/DecisionID&amp;gt;_x000d__x000a_        &amp;lt;CaseID&amp;gt;80152490&amp;lt;/CaseID&amp;gt;_x000d__x000a_        &amp;lt;IsOriginal&amp;gt;true&amp;lt;/IsOriginal&amp;gt;_x000d__x000a_        &amp;lt;IsDeleted&amp;gt;false&amp;lt;/IsDeleted&amp;gt;_x000d__x000a_        &amp;lt;CaseName&amp;gt;îãéðú éùøàì ð&amp;#39; ôð÷å&amp;lt;/CaseName&amp;gt;_x000d__x000a_        &amp;lt;CaseDisplayIdentifier&amp;gt;9457-04-23 ú&amp;quot;ô&amp;lt;/CaseDisplayIdentifier&amp;gt;_x000d__x000a_      &amp;lt;/dt_DecisionCase&amp;gt;_x000d__x000a_    &amp;lt;/DecisionDS&amp;gt;_x000d__x000a_  &amp;lt;/diffgr:diffgram&amp;gt;_x000d__x000a_&amp;lt;/DecisionDS&amp;gt;"/>
    <w:docVar w:name="DecisionID" w:val="151798513"/>
    <w:docVar w:name="MyInfo" w:val="This document was extracted from Nevo's site"/>
    <w:docVar w:name="WordClientAssemblyName" w:val="NGCS.Decision.ClientWordBL"/>
    <w:docVar w:name="WordClientClassName" w:val="NGCS.Decision.ClientWordBL.DecisionClient"/>
  </w:docVars>
  <w:rsids>
    <w:rsidRoot w:val="00694556"/>
    <w:rsid w:val="0000226B"/>
    <w:rsid w:val="00002B8C"/>
    <w:rsid w:val="00005C8B"/>
    <w:rsid w:val="00006318"/>
    <w:rsid w:val="00006945"/>
    <w:rsid w:val="000564AB"/>
    <w:rsid w:val="00061AD2"/>
    <w:rsid w:val="00064FBD"/>
    <w:rsid w:val="000655A1"/>
    <w:rsid w:val="00073743"/>
    <w:rsid w:val="00077109"/>
    <w:rsid w:val="00082AB2"/>
    <w:rsid w:val="00085B54"/>
    <w:rsid w:val="00092110"/>
    <w:rsid w:val="00096AF7"/>
    <w:rsid w:val="000B344B"/>
    <w:rsid w:val="000C0EB7"/>
    <w:rsid w:val="000C3B0F"/>
    <w:rsid w:val="000E3AF1"/>
    <w:rsid w:val="000F0BC8"/>
    <w:rsid w:val="00107E6D"/>
    <w:rsid w:val="0011194C"/>
    <w:rsid w:val="0011424C"/>
    <w:rsid w:val="00120B4E"/>
    <w:rsid w:val="001367BC"/>
    <w:rsid w:val="001433D7"/>
    <w:rsid w:val="00144D2A"/>
    <w:rsid w:val="0014653E"/>
    <w:rsid w:val="00156B02"/>
    <w:rsid w:val="001635B3"/>
    <w:rsid w:val="00180519"/>
    <w:rsid w:val="00192443"/>
    <w:rsid w:val="00195625"/>
    <w:rsid w:val="001A31EB"/>
    <w:rsid w:val="001B10B4"/>
    <w:rsid w:val="001C4003"/>
    <w:rsid w:val="001D4DBF"/>
    <w:rsid w:val="001E3952"/>
    <w:rsid w:val="002265FF"/>
    <w:rsid w:val="00277E5D"/>
    <w:rsid w:val="00281ECC"/>
    <w:rsid w:val="00287061"/>
    <w:rsid w:val="00290A0F"/>
    <w:rsid w:val="002C344E"/>
    <w:rsid w:val="002C6906"/>
    <w:rsid w:val="0030594D"/>
    <w:rsid w:val="00307A6A"/>
    <w:rsid w:val="00307C40"/>
    <w:rsid w:val="0031187C"/>
    <w:rsid w:val="00317904"/>
    <w:rsid w:val="00320433"/>
    <w:rsid w:val="00335634"/>
    <w:rsid w:val="0033597A"/>
    <w:rsid w:val="00362612"/>
    <w:rsid w:val="0036743F"/>
    <w:rsid w:val="003715DD"/>
    <w:rsid w:val="003823E0"/>
    <w:rsid w:val="00386DE3"/>
    <w:rsid w:val="003A4521"/>
    <w:rsid w:val="003E4264"/>
    <w:rsid w:val="0040096C"/>
    <w:rsid w:val="0043125D"/>
    <w:rsid w:val="00434406"/>
    <w:rsid w:val="0043502B"/>
    <w:rsid w:val="00437F0C"/>
    <w:rsid w:val="004832C6"/>
    <w:rsid w:val="004B2F22"/>
    <w:rsid w:val="004C4BA3"/>
    <w:rsid w:val="004C4BDF"/>
    <w:rsid w:val="004D1187"/>
    <w:rsid w:val="004E1987"/>
    <w:rsid w:val="004E2AA1"/>
    <w:rsid w:val="004E6E3C"/>
    <w:rsid w:val="004F0B4D"/>
    <w:rsid w:val="004F738A"/>
    <w:rsid w:val="0052011E"/>
    <w:rsid w:val="00520898"/>
    <w:rsid w:val="005268F6"/>
    <w:rsid w:val="00544699"/>
    <w:rsid w:val="00547DB7"/>
    <w:rsid w:val="00552BD5"/>
    <w:rsid w:val="00567226"/>
    <w:rsid w:val="00585F98"/>
    <w:rsid w:val="005B4650"/>
    <w:rsid w:val="005C42B2"/>
    <w:rsid w:val="005D145E"/>
    <w:rsid w:val="0061431B"/>
    <w:rsid w:val="00622BAA"/>
    <w:rsid w:val="006306CF"/>
    <w:rsid w:val="00632F42"/>
    <w:rsid w:val="0064285C"/>
    <w:rsid w:val="006572DC"/>
    <w:rsid w:val="00671BD5"/>
    <w:rsid w:val="00673CAD"/>
    <w:rsid w:val="006805C1"/>
    <w:rsid w:val="00686C21"/>
    <w:rsid w:val="006931C1"/>
    <w:rsid w:val="00694556"/>
    <w:rsid w:val="006946DE"/>
    <w:rsid w:val="006B3B5D"/>
    <w:rsid w:val="006D1011"/>
    <w:rsid w:val="006D207B"/>
    <w:rsid w:val="006D3B31"/>
    <w:rsid w:val="006E1A53"/>
    <w:rsid w:val="006F4427"/>
    <w:rsid w:val="006F5FBA"/>
    <w:rsid w:val="006F70F1"/>
    <w:rsid w:val="00700C63"/>
    <w:rsid w:val="00704EDA"/>
    <w:rsid w:val="00747971"/>
    <w:rsid w:val="00753019"/>
    <w:rsid w:val="00770BC8"/>
    <w:rsid w:val="007824AB"/>
    <w:rsid w:val="00795365"/>
    <w:rsid w:val="007A6ECD"/>
    <w:rsid w:val="007C0C7A"/>
    <w:rsid w:val="007C2AC1"/>
    <w:rsid w:val="007D54CA"/>
    <w:rsid w:val="007E6115"/>
    <w:rsid w:val="007F4609"/>
    <w:rsid w:val="008152F6"/>
    <w:rsid w:val="008176A1"/>
    <w:rsid w:val="00820005"/>
    <w:rsid w:val="00830AD4"/>
    <w:rsid w:val="00836E92"/>
    <w:rsid w:val="00840198"/>
    <w:rsid w:val="00844318"/>
    <w:rsid w:val="0085222B"/>
    <w:rsid w:val="008619F0"/>
    <w:rsid w:val="00875D12"/>
    <w:rsid w:val="00896889"/>
    <w:rsid w:val="008B232E"/>
    <w:rsid w:val="008C5714"/>
    <w:rsid w:val="008D10B2"/>
    <w:rsid w:val="008E7749"/>
    <w:rsid w:val="008F4033"/>
    <w:rsid w:val="00901B53"/>
    <w:rsid w:val="00901FD8"/>
    <w:rsid w:val="00903896"/>
    <w:rsid w:val="00906F3D"/>
    <w:rsid w:val="00907C35"/>
    <w:rsid w:val="00926709"/>
    <w:rsid w:val="0093333E"/>
    <w:rsid w:val="009517F2"/>
    <w:rsid w:val="00967DFF"/>
    <w:rsid w:val="0099407D"/>
    <w:rsid w:val="00994341"/>
    <w:rsid w:val="009C79B4"/>
    <w:rsid w:val="009F323C"/>
    <w:rsid w:val="00A1023D"/>
    <w:rsid w:val="00A3392B"/>
    <w:rsid w:val="00A35D47"/>
    <w:rsid w:val="00A51F0D"/>
    <w:rsid w:val="00A55F64"/>
    <w:rsid w:val="00A60B39"/>
    <w:rsid w:val="00A94B64"/>
    <w:rsid w:val="00A96AD7"/>
    <w:rsid w:val="00AA3229"/>
    <w:rsid w:val="00AA7596"/>
    <w:rsid w:val="00AC3B7B"/>
    <w:rsid w:val="00AC43A9"/>
    <w:rsid w:val="00AC44FF"/>
    <w:rsid w:val="00AC5209"/>
    <w:rsid w:val="00AD69E4"/>
    <w:rsid w:val="00AE70FE"/>
    <w:rsid w:val="00AE7752"/>
    <w:rsid w:val="00AF7FDA"/>
    <w:rsid w:val="00B03B6F"/>
    <w:rsid w:val="00B140E1"/>
    <w:rsid w:val="00B16972"/>
    <w:rsid w:val="00B220E3"/>
    <w:rsid w:val="00B2779B"/>
    <w:rsid w:val="00B636DD"/>
    <w:rsid w:val="00B80CBD"/>
    <w:rsid w:val="00B82EB1"/>
    <w:rsid w:val="00B86096"/>
    <w:rsid w:val="00B87656"/>
    <w:rsid w:val="00B95E10"/>
    <w:rsid w:val="00B962F3"/>
    <w:rsid w:val="00BA4297"/>
    <w:rsid w:val="00BA517C"/>
    <w:rsid w:val="00BA6B87"/>
    <w:rsid w:val="00BB3D05"/>
    <w:rsid w:val="00BB73BE"/>
    <w:rsid w:val="00BC778A"/>
    <w:rsid w:val="00BF1908"/>
    <w:rsid w:val="00C22D93"/>
    <w:rsid w:val="00C34482"/>
    <w:rsid w:val="00C45E0F"/>
    <w:rsid w:val="00C50A9F"/>
    <w:rsid w:val="00C52933"/>
    <w:rsid w:val="00C642FA"/>
    <w:rsid w:val="00C93134"/>
    <w:rsid w:val="00CC0A6B"/>
    <w:rsid w:val="00CC7622"/>
    <w:rsid w:val="00CF02EE"/>
    <w:rsid w:val="00CF53AE"/>
    <w:rsid w:val="00D01676"/>
    <w:rsid w:val="00D210D4"/>
    <w:rsid w:val="00D27982"/>
    <w:rsid w:val="00D33B86"/>
    <w:rsid w:val="00D365A6"/>
    <w:rsid w:val="00D47214"/>
    <w:rsid w:val="00D53924"/>
    <w:rsid w:val="00D55D0C"/>
    <w:rsid w:val="00D6312A"/>
    <w:rsid w:val="00D856A9"/>
    <w:rsid w:val="00D96D8C"/>
    <w:rsid w:val="00DA6649"/>
    <w:rsid w:val="00DA6FD1"/>
    <w:rsid w:val="00DB7E2B"/>
    <w:rsid w:val="00DC2571"/>
    <w:rsid w:val="00DC487C"/>
    <w:rsid w:val="00DE61F3"/>
    <w:rsid w:val="00E25884"/>
    <w:rsid w:val="00E5426A"/>
    <w:rsid w:val="00E54642"/>
    <w:rsid w:val="00E57C57"/>
    <w:rsid w:val="00E82CD3"/>
    <w:rsid w:val="00E86F28"/>
    <w:rsid w:val="00EA0CD4"/>
    <w:rsid w:val="00EB65D1"/>
    <w:rsid w:val="00EC37E9"/>
    <w:rsid w:val="00F021E7"/>
    <w:rsid w:val="00F13623"/>
    <w:rsid w:val="00F6095B"/>
    <w:rsid w:val="00F67856"/>
    <w:rsid w:val="00F70248"/>
    <w:rsid w:val="00F84B6D"/>
    <w:rsid w:val="00F96E5E"/>
    <w:rsid w:val="00FB2785"/>
    <w:rsid w:val="00FD0AD8"/>
    <w:rsid w:val="00FD1419"/>
    <w:rsid w:val="00FD4989"/>
    <w:rsid w:val="00FD79E4"/>
    <w:rsid w:val="00FE2894"/>
    <w:rsid w:val="00FE6AF8"/>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84678CD-6192-40C5-9BCE-ECFB2A29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sz w:val="24"/>
      <w:szCs w:val="24"/>
      <w:lang w:val="en-US" w:eastAsia="en-US"/>
    </w:rPr>
  </w:style>
  <w:style w:type="paragraph" w:styleId="Heading1">
    <w:name w:val="heading 1"/>
    <w:basedOn w:val="Normal"/>
    <w:next w:val="Normal"/>
    <w:link w:val="Heading1Char"/>
    <w:qFormat/>
    <w:rsid w:val="00B03B6F"/>
    <w:pPr>
      <w:keepNext/>
      <w:keepLines/>
      <w:spacing w:before="240"/>
      <w:outlineLvl w:val="0"/>
    </w:pPr>
    <w:rPr>
      <w:rFonts w:ascii="Cambria" w:hAnsi="Cambria" w:cs="Times New Roman"/>
      <w:color w:val="365F91"/>
      <w:sz w:val="32"/>
      <w:szCs w:val="32"/>
    </w:rPr>
  </w:style>
  <w:style w:type="paragraph" w:styleId="Heading2">
    <w:name w:val="heading 2"/>
    <w:basedOn w:val="Normal"/>
    <w:next w:val="Normal"/>
    <w:link w:val="Heading2Char"/>
    <w:qFormat/>
    <w:rsid w:val="00B03B6F"/>
    <w:pPr>
      <w:keepNext/>
      <w:keepLines/>
      <w:spacing w:before="40"/>
      <w:outlineLvl w:val="1"/>
    </w:pPr>
    <w:rPr>
      <w:rFonts w:ascii="Cambria" w:hAnsi="Cambria" w:cs="Times New Roman"/>
      <w:color w:val="365F91"/>
      <w:sz w:val="26"/>
      <w:szCs w:val="26"/>
    </w:rPr>
  </w:style>
  <w:style w:type="paragraph" w:styleId="Heading3">
    <w:name w:val="heading 3"/>
    <w:basedOn w:val="Normal"/>
    <w:next w:val="Normal"/>
    <w:link w:val="Heading3Char"/>
    <w:qFormat/>
    <w:rsid w:val="00B03B6F"/>
    <w:pPr>
      <w:keepNext/>
      <w:keepLines/>
      <w:spacing w:before="40"/>
      <w:outlineLvl w:val="2"/>
    </w:pPr>
    <w:rPr>
      <w:rFonts w:ascii="Cambria" w:hAnsi="Cambria" w:cs="Times New Roman"/>
      <w:color w:val="243F60"/>
    </w:rPr>
  </w:style>
  <w:style w:type="paragraph" w:styleId="Heading4">
    <w:name w:val="heading 4"/>
    <w:basedOn w:val="Normal"/>
    <w:next w:val="Normal"/>
    <w:qFormat/>
    <w:pPr>
      <w:keepNext/>
      <w:ind w:left="5760" w:firstLine="720"/>
      <w:outlineLvl w:val="3"/>
    </w:pPr>
    <w:rPr>
      <w:rFonts w:cs="Narkisim"/>
      <w:b/>
      <w:bCs/>
    </w:rPr>
  </w:style>
  <w:style w:type="paragraph" w:styleId="Heading5">
    <w:name w:val="heading 5"/>
    <w:basedOn w:val="Normal"/>
    <w:next w:val="Normal"/>
    <w:link w:val="Heading5Char"/>
    <w:qFormat/>
    <w:rsid w:val="00B03B6F"/>
    <w:pPr>
      <w:keepNext/>
      <w:keepLines/>
      <w:spacing w:before="40"/>
      <w:outlineLvl w:val="4"/>
    </w:pPr>
    <w:rPr>
      <w:rFonts w:ascii="Cambria" w:hAnsi="Cambria" w:cs="Times New Roman"/>
      <w:color w:val="365F91"/>
    </w:rPr>
  </w:style>
  <w:style w:type="paragraph" w:styleId="Heading6">
    <w:name w:val="heading 6"/>
    <w:basedOn w:val="Normal"/>
    <w:next w:val="Normal"/>
    <w:link w:val="Heading6Char"/>
    <w:qFormat/>
    <w:rsid w:val="00B03B6F"/>
    <w:pPr>
      <w:keepNext/>
      <w:keepLines/>
      <w:spacing w:before="40"/>
      <w:outlineLvl w:val="5"/>
    </w:pPr>
    <w:rPr>
      <w:rFonts w:ascii="Cambria" w:hAnsi="Cambria" w:cs="Times New Roman"/>
      <w:color w:val="243F60"/>
    </w:rPr>
  </w:style>
  <w:style w:type="paragraph" w:styleId="Heading7">
    <w:name w:val="heading 7"/>
    <w:basedOn w:val="Normal"/>
    <w:next w:val="Normal"/>
    <w:link w:val="Heading7Char"/>
    <w:qFormat/>
    <w:rsid w:val="00B03B6F"/>
    <w:pPr>
      <w:keepNext/>
      <w:keepLines/>
      <w:spacing w:before="40"/>
      <w:outlineLvl w:val="6"/>
    </w:pPr>
    <w:rPr>
      <w:rFonts w:ascii="Cambria" w:hAnsi="Cambria" w:cs="Times New Roman"/>
      <w:i/>
      <w:iCs/>
      <w:color w:val="243F60"/>
    </w:rPr>
  </w:style>
  <w:style w:type="paragraph" w:styleId="Heading8">
    <w:name w:val="heading 8"/>
    <w:basedOn w:val="Normal"/>
    <w:next w:val="Normal"/>
    <w:link w:val="Heading8Char"/>
    <w:qFormat/>
    <w:rsid w:val="00B03B6F"/>
    <w:pPr>
      <w:keepNext/>
      <w:keepLines/>
      <w:spacing w:before="40"/>
      <w:outlineLvl w:val="7"/>
    </w:pPr>
    <w:rPr>
      <w:rFonts w:ascii="Cambria" w:hAnsi="Cambria" w:cs="Times New Roman"/>
      <w:color w:val="272727"/>
      <w:sz w:val="21"/>
      <w:szCs w:val="21"/>
    </w:rPr>
  </w:style>
  <w:style w:type="paragraph" w:styleId="Heading9">
    <w:name w:val="heading 9"/>
    <w:basedOn w:val="Normal"/>
    <w:next w:val="Normal"/>
    <w:link w:val="Heading9Char"/>
    <w:qFormat/>
    <w:rsid w:val="00B03B6F"/>
    <w:pPr>
      <w:keepNext/>
      <w:keepLines/>
      <w:spacing w:before="40"/>
      <w:outlineLvl w:val="8"/>
    </w:pPr>
    <w:rPr>
      <w:rFonts w:ascii="Cambria" w:hAnsi="Cambria" w:cs="Times New Roman"/>
      <w:i/>
      <w:iCs/>
      <w:color w:val="272727"/>
      <w:sz w:val="21"/>
      <w:szCs w:val="2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a">
    <w:name w:val="סעיפים"/>
    <w:basedOn w:val="Normal"/>
    <w:pPr>
      <w:tabs>
        <w:tab w:val="left" w:pos="567"/>
        <w:tab w:val="left" w:pos="1134"/>
        <w:tab w:val="left" w:pos="1701"/>
        <w:tab w:val="left" w:pos="2268"/>
        <w:tab w:val="left" w:pos="2835"/>
        <w:tab w:val="left" w:pos="3402"/>
        <w:tab w:val="left" w:pos="3969"/>
      </w:tabs>
      <w:spacing w:line="360" w:lineRule="auto"/>
      <w:jc w:val="both"/>
    </w:pPr>
  </w:style>
  <w:style w:type="paragraph" w:styleId="CommentText">
    <w:name w:val="annotation text"/>
    <w:basedOn w:val="Normal"/>
    <w:link w:val="CommentTextChar"/>
    <w:semiHidden/>
    <w:rPr>
      <w:rFonts w:cs="Times New Roman"/>
    </w:rPr>
  </w:style>
  <w:style w:type="character" w:styleId="CommentReference">
    <w:name w:val="annotation reference"/>
    <w:semiHidden/>
    <w:rPr>
      <w:sz w:val="16"/>
    </w:rPr>
  </w:style>
  <w:style w:type="paragraph" w:styleId="BalloonText">
    <w:name w:val="Balloon Text"/>
    <w:basedOn w:val="Normal"/>
    <w:semiHidden/>
    <w:rPr>
      <w:rFonts w:ascii="Tahoma" w:hAnsi="Tahoma" w:cs="Tahoma"/>
      <w:sz w:val="16"/>
      <w:szCs w:val="16"/>
    </w:rPr>
  </w:style>
  <w:style w:type="table" w:styleId="TableGrid">
    <w:name w:val="Table Grid"/>
    <w:basedOn w:val="TableNormal"/>
    <w:pPr>
      <w:bidi/>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style>
  <w:style w:type="character" w:styleId="PageNumber">
    <w:name w:val="page number"/>
    <w:basedOn w:val="DefaultParagraphFont"/>
  </w:style>
  <w:style w:type="table" w:customStyle="1" w:styleId="1">
    <w:name w:val="טבלת רשת1"/>
    <w:rsid w:val="001C4003"/>
    <w:pPr>
      <w:jc w:val="right"/>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D210D4"/>
    <w:pPr>
      <w:ind w:left="720"/>
      <w:contextualSpacing/>
    </w:pPr>
  </w:style>
  <w:style w:type="character" w:styleId="Hyperlink">
    <w:name w:val="Hyperlink"/>
    <w:semiHidden/>
    <w:rsid w:val="00D01676"/>
    <w:rPr>
      <w:color w:val="0000FF"/>
      <w:u w:val="single"/>
    </w:rPr>
  </w:style>
  <w:style w:type="character" w:customStyle="1" w:styleId="a0">
    <w:name w:val="גוף פסק דין תו"/>
    <w:link w:val="a1"/>
    <w:locked/>
    <w:rsid w:val="00840198"/>
    <w:rPr>
      <w:rFonts w:ascii="Aharoni" w:eastAsia="Times New Roman" w:hAnsi="Aharoni"/>
      <w:spacing w:val="10"/>
      <w:sz w:val="28"/>
    </w:rPr>
  </w:style>
  <w:style w:type="paragraph" w:customStyle="1" w:styleId="a1">
    <w:name w:val="גוף פסק דין"/>
    <w:basedOn w:val="Normal"/>
    <w:link w:val="a0"/>
    <w:autoRedefine/>
    <w:rsid w:val="00840198"/>
    <w:pPr>
      <w:tabs>
        <w:tab w:val="left" w:pos="720"/>
        <w:tab w:val="left" w:pos="800"/>
      </w:tabs>
      <w:overflowPunct w:val="0"/>
      <w:autoSpaceDE w:val="0"/>
      <w:autoSpaceDN w:val="0"/>
      <w:adjustRightInd w:val="0"/>
      <w:spacing w:line="360" w:lineRule="auto"/>
      <w:ind w:firstLine="720"/>
      <w:jc w:val="both"/>
    </w:pPr>
    <w:rPr>
      <w:rFonts w:ascii="Aharoni" w:hAnsi="Aharoni" w:cs="Aharoni"/>
      <w:spacing w:val="10"/>
      <w:szCs w:val="28"/>
    </w:rPr>
  </w:style>
  <w:style w:type="character" w:styleId="FollowedHyperlink">
    <w:name w:val="FollowedHyperlink"/>
    <w:semiHidden/>
    <w:rsid w:val="00B03B6F"/>
    <w:rPr>
      <w:color w:val="800080"/>
      <w:u w:val="single"/>
    </w:rPr>
  </w:style>
  <w:style w:type="character" w:styleId="HTMLCite">
    <w:name w:val="HTML Cite"/>
    <w:semiHidden/>
    <w:rsid w:val="00B03B6F"/>
    <w:rPr>
      <w:i/>
    </w:rPr>
  </w:style>
  <w:style w:type="character" w:styleId="HTMLCode">
    <w:name w:val="HTML Code"/>
    <w:semiHidden/>
    <w:rsid w:val="00B03B6F"/>
    <w:rPr>
      <w:rFonts w:ascii="Consolas" w:hAnsi="Consolas"/>
      <w:sz w:val="20"/>
    </w:rPr>
  </w:style>
  <w:style w:type="character" w:styleId="HTMLDefinition">
    <w:name w:val="HTML Definition"/>
    <w:semiHidden/>
    <w:rsid w:val="00B03B6F"/>
    <w:rPr>
      <w:i/>
    </w:rPr>
  </w:style>
  <w:style w:type="character" w:styleId="HTMLVariable">
    <w:name w:val="HTML Variable"/>
    <w:semiHidden/>
    <w:rsid w:val="00B03B6F"/>
    <w:rPr>
      <w:i/>
    </w:rPr>
  </w:style>
  <w:style w:type="paragraph" w:styleId="HTMLPreformatted">
    <w:name w:val="HTML Preformatted"/>
    <w:basedOn w:val="Normal"/>
    <w:link w:val="HTMLPreformattedChar"/>
    <w:semiHidden/>
    <w:rsid w:val="00B03B6F"/>
    <w:rPr>
      <w:rFonts w:ascii="Consolas" w:hAnsi="Consolas"/>
      <w:sz w:val="20"/>
      <w:szCs w:val="20"/>
    </w:rPr>
  </w:style>
  <w:style w:type="character" w:customStyle="1" w:styleId="HTMLPreformattedChar">
    <w:name w:val="HTML Preformatted Char"/>
    <w:link w:val="HTMLPreformatted"/>
    <w:semiHidden/>
    <w:locked/>
    <w:rsid w:val="00B03B6F"/>
    <w:rPr>
      <w:rFonts w:ascii="Consolas" w:hAnsi="Consolas"/>
    </w:rPr>
  </w:style>
  <w:style w:type="paragraph" w:styleId="Index1">
    <w:name w:val="index 1"/>
    <w:basedOn w:val="Normal"/>
    <w:next w:val="Normal"/>
    <w:autoRedefine/>
    <w:semiHidden/>
    <w:rsid w:val="00B03B6F"/>
    <w:pPr>
      <w:ind w:left="240" w:hanging="240"/>
    </w:pPr>
  </w:style>
  <w:style w:type="paragraph" w:styleId="Index2">
    <w:name w:val="index 2"/>
    <w:basedOn w:val="Normal"/>
    <w:next w:val="Normal"/>
    <w:autoRedefine/>
    <w:semiHidden/>
    <w:rsid w:val="00B03B6F"/>
    <w:pPr>
      <w:ind w:left="480" w:hanging="240"/>
    </w:pPr>
  </w:style>
  <w:style w:type="paragraph" w:styleId="Index3">
    <w:name w:val="index 3"/>
    <w:basedOn w:val="Normal"/>
    <w:next w:val="Normal"/>
    <w:autoRedefine/>
    <w:semiHidden/>
    <w:rsid w:val="00B03B6F"/>
    <w:pPr>
      <w:ind w:left="720" w:hanging="240"/>
    </w:pPr>
  </w:style>
  <w:style w:type="paragraph" w:styleId="Index4">
    <w:name w:val="index 4"/>
    <w:basedOn w:val="Normal"/>
    <w:next w:val="Normal"/>
    <w:autoRedefine/>
    <w:semiHidden/>
    <w:rsid w:val="00B03B6F"/>
    <w:pPr>
      <w:ind w:left="960" w:hanging="240"/>
    </w:pPr>
  </w:style>
  <w:style w:type="paragraph" w:styleId="Index5">
    <w:name w:val="index 5"/>
    <w:basedOn w:val="Normal"/>
    <w:next w:val="Normal"/>
    <w:autoRedefine/>
    <w:semiHidden/>
    <w:rsid w:val="00B03B6F"/>
    <w:pPr>
      <w:ind w:left="1200" w:hanging="240"/>
    </w:pPr>
  </w:style>
  <w:style w:type="paragraph" w:styleId="Index6">
    <w:name w:val="index 6"/>
    <w:basedOn w:val="Normal"/>
    <w:next w:val="Normal"/>
    <w:autoRedefine/>
    <w:semiHidden/>
    <w:rsid w:val="00B03B6F"/>
    <w:pPr>
      <w:ind w:left="1440" w:hanging="240"/>
    </w:pPr>
  </w:style>
  <w:style w:type="paragraph" w:styleId="Index7">
    <w:name w:val="index 7"/>
    <w:basedOn w:val="Normal"/>
    <w:next w:val="Normal"/>
    <w:autoRedefine/>
    <w:semiHidden/>
    <w:rsid w:val="00B03B6F"/>
    <w:pPr>
      <w:ind w:left="1680" w:hanging="240"/>
    </w:pPr>
  </w:style>
  <w:style w:type="paragraph" w:styleId="Index8">
    <w:name w:val="index 8"/>
    <w:basedOn w:val="Normal"/>
    <w:next w:val="Normal"/>
    <w:autoRedefine/>
    <w:semiHidden/>
    <w:rsid w:val="00B03B6F"/>
    <w:pPr>
      <w:ind w:left="1920" w:hanging="240"/>
    </w:pPr>
  </w:style>
  <w:style w:type="paragraph" w:styleId="Index9">
    <w:name w:val="index 9"/>
    <w:basedOn w:val="Normal"/>
    <w:next w:val="Normal"/>
    <w:autoRedefine/>
    <w:semiHidden/>
    <w:rsid w:val="00B03B6F"/>
    <w:pPr>
      <w:ind w:left="2160" w:hanging="240"/>
    </w:pPr>
  </w:style>
  <w:style w:type="paragraph" w:styleId="NormalWeb">
    <w:name w:val="Normal (Web)"/>
    <w:basedOn w:val="Normal"/>
    <w:semiHidden/>
    <w:rsid w:val="00B03B6F"/>
    <w:rPr>
      <w:rFonts w:cs="Times New Roman"/>
    </w:rPr>
  </w:style>
  <w:style w:type="paragraph" w:styleId="TOC1">
    <w:name w:val="toc 1"/>
    <w:basedOn w:val="Normal"/>
    <w:next w:val="Normal"/>
    <w:autoRedefine/>
    <w:semiHidden/>
    <w:rsid w:val="00B03B6F"/>
    <w:pPr>
      <w:spacing w:after="100"/>
    </w:pPr>
  </w:style>
  <w:style w:type="paragraph" w:styleId="TOC2">
    <w:name w:val="toc 2"/>
    <w:basedOn w:val="Normal"/>
    <w:next w:val="Normal"/>
    <w:autoRedefine/>
    <w:semiHidden/>
    <w:rsid w:val="00B03B6F"/>
    <w:pPr>
      <w:spacing w:after="100"/>
      <w:ind w:left="240"/>
    </w:pPr>
  </w:style>
  <w:style w:type="paragraph" w:styleId="TOC3">
    <w:name w:val="toc 3"/>
    <w:basedOn w:val="Normal"/>
    <w:next w:val="Normal"/>
    <w:autoRedefine/>
    <w:semiHidden/>
    <w:rsid w:val="00B03B6F"/>
    <w:pPr>
      <w:spacing w:after="100"/>
      <w:ind w:left="480"/>
    </w:pPr>
  </w:style>
  <w:style w:type="paragraph" w:styleId="TOC4">
    <w:name w:val="toc 4"/>
    <w:basedOn w:val="Normal"/>
    <w:next w:val="Normal"/>
    <w:autoRedefine/>
    <w:semiHidden/>
    <w:rsid w:val="00B03B6F"/>
    <w:pPr>
      <w:spacing w:after="100"/>
      <w:ind w:left="720"/>
    </w:pPr>
  </w:style>
  <w:style w:type="paragraph" w:styleId="TOC5">
    <w:name w:val="toc 5"/>
    <w:basedOn w:val="Normal"/>
    <w:next w:val="Normal"/>
    <w:autoRedefine/>
    <w:semiHidden/>
    <w:rsid w:val="00B03B6F"/>
    <w:pPr>
      <w:spacing w:after="100"/>
      <w:ind w:left="960"/>
    </w:pPr>
  </w:style>
  <w:style w:type="paragraph" w:styleId="TOC6">
    <w:name w:val="toc 6"/>
    <w:basedOn w:val="Normal"/>
    <w:next w:val="Normal"/>
    <w:autoRedefine/>
    <w:semiHidden/>
    <w:rsid w:val="00B03B6F"/>
    <w:pPr>
      <w:spacing w:after="100"/>
      <w:ind w:left="1200"/>
    </w:pPr>
  </w:style>
  <w:style w:type="paragraph" w:styleId="TOC7">
    <w:name w:val="toc 7"/>
    <w:basedOn w:val="Normal"/>
    <w:next w:val="Normal"/>
    <w:autoRedefine/>
    <w:semiHidden/>
    <w:rsid w:val="00B03B6F"/>
    <w:pPr>
      <w:spacing w:after="100"/>
      <w:ind w:left="1440"/>
    </w:pPr>
  </w:style>
  <w:style w:type="paragraph" w:styleId="TOC8">
    <w:name w:val="toc 8"/>
    <w:basedOn w:val="Normal"/>
    <w:next w:val="Normal"/>
    <w:autoRedefine/>
    <w:semiHidden/>
    <w:rsid w:val="00B03B6F"/>
    <w:pPr>
      <w:spacing w:after="100"/>
      <w:ind w:left="1680"/>
    </w:pPr>
  </w:style>
  <w:style w:type="paragraph" w:styleId="TOC9">
    <w:name w:val="toc 9"/>
    <w:basedOn w:val="Normal"/>
    <w:next w:val="Normal"/>
    <w:autoRedefine/>
    <w:semiHidden/>
    <w:rsid w:val="00B03B6F"/>
    <w:pPr>
      <w:spacing w:after="100"/>
      <w:ind w:left="1920"/>
    </w:pPr>
  </w:style>
  <w:style w:type="table" w:styleId="Table3Deffects1">
    <w:name w:val="Table 3D effects 1"/>
    <w:basedOn w:val="TableNormal"/>
    <w:semiHidden/>
    <w:rsid w:val="00B03B6F"/>
    <w:pPr>
      <w:bidi/>
    </w:pPr>
    <w:rPr>
      <w:lang w:val="en-US" w:eastAsia="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03B6F"/>
    <w:pPr>
      <w:bidi/>
    </w:pPr>
    <w:rPr>
      <w:lang w:val="en-US" w:eastAsia="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B03B6F"/>
    <w:pPr>
      <w:bidi/>
    </w:pPr>
    <w:rPr>
      <w:lang w:val="en-US" w:eastAsia="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Bibliography">
    <w:name w:val="Bibliography"/>
    <w:basedOn w:val="Normal"/>
    <w:next w:val="Normal"/>
    <w:semiHidden/>
    <w:rsid w:val="00B03B6F"/>
  </w:style>
  <w:style w:type="paragraph" w:styleId="Salutation">
    <w:name w:val="Salutation"/>
    <w:basedOn w:val="Normal"/>
    <w:next w:val="Normal"/>
    <w:link w:val="SalutationChar"/>
    <w:rsid w:val="00B03B6F"/>
  </w:style>
  <w:style w:type="character" w:customStyle="1" w:styleId="SalutationChar">
    <w:name w:val="Salutation Char"/>
    <w:link w:val="Salutation"/>
    <w:locked/>
    <w:rsid w:val="00B03B6F"/>
    <w:rPr>
      <w:sz w:val="24"/>
    </w:rPr>
  </w:style>
  <w:style w:type="paragraph" w:styleId="BodyText">
    <w:name w:val="Body Text"/>
    <w:basedOn w:val="Normal"/>
    <w:link w:val="BodyTextChar"/>
    <w:semiHidden/>
    <w:rsid w:val="00B03B6F"/>
    <w:pPr>
      <w:spacing w:after="120"/>
    </w:pPr>
  </w:style>
  <w:style w:type="character" w:customStyle="1" w:styleId="BodyTextChar">
    <w:name w:val="Body Text Char"/>
    <w:link w:val="BodyText"/>
    <w:semiHidden/>
    <w:locked/>
    <w:rsid w:val="00B03B6F"/>
    <w:rPr>
      <w:sz w:val="24"/>
    </w:rPr>
  </w:style>
  <w:style w:type="paragraph" w:styleId="BodyText2">
    <w:name w:val="Body Text 2"/>
    <w:basedOn w:val="Normal"/>
    <w:link w:val="BodyText2Char"/>
    <w:semiHidden/>
    <w:rsid w:val="00B03B6F"/>
    <w:pPr>
      <w:spacing w:after="120" w:line="480" w:lineRule="auto"/>
    </w:pPr>
  </w:style>
  <w:style w:type="character" w:customStyle="1" w:styleId="BodyText2Char">
    <w:name w:val="Body Text 2 Char"/>
    <w:link w:val="BodyText2"/>
    <w:semiHidden/>
    <w:locked/>
    <w:rsid w:val="00B03B6F"/>
    <w:rPr>
      <w:sz w:val="24"/>
    </w:rPr>
  </w:style>
  <w:style w:type="paragraph" w:styleId="BodyText3">
    <w:name w:val="Body Text 3"/>
    <w:basedOn w:val="Normal"/>
    <w:link w:val="BodyText3Char"/>
    <w:semiHidden/>
    <w:rsid w:val="00B03B6F"/>
    <w:pPr>
      <w:spacing w:after="120"/>
    </w:pPr>
    <w:rPr>
      <w:sz w:val="16"/>
      <w:szCs w:val="16"/>
    </w:rPr>
  </w:style>
  <w:style w:type="character" w:customStyle="1" w:styleId="BodyText3Char">
    <w:name w:val="Body Text 3 Char"/>
    <w:link w:val="BodyText3"/>
    <w:semiHidden/>
    <w:locked/>
    <w:rsid w:val="00B03B6F"/>
    <w:rPr>
      <w:sz w:val="16"/>
    </w:rPr>
  </w:style>
  <w:style w:type="character" w:styleId="HTMLSample">
    <w:name w:val="HTML Sample"/>
    <w:semiHidden/>
    <w:rsid w:val="00B03B6F"/>
    <w:rPr>
      <w:rFonts w:ascii="Consolas" w:hAnsi="Consolas"/>
      <w:sz w:val="24"/>
    </w:rPr>
  </w:style>
  <w:style w:type="character" w:styleId="Emphasis">
    <w:name w:val="Emphasis"/>
    <w:qFormat/>
    <w:rsid w:val="00B03B6F"/>
    <w:rPr>
      <w:i/>
    </w:rPr>
  </w:style>
  <w:style w:type="character" w:styleId="IntenseEmphasis">
    <w:name w:val="Intense Emphasis"/>
    <w:qFormat/>
    <w:rsid w:val="00B03B6F"/>
    <w:rPr>
      <w:i/>
      <w:color w:val="4F81BD"/>
    </w:rPr>
  </w:style>
  <w:style w:type="character" w:styleId="SubtleEmphasis">
    <w:name w:val="Subtle Emphasis"/>
    <w:qFormat/>
    <w:rsid w:val="00B03B6F"/>
    <w:rPr>
      <w:i/>
      <w:color w:val="404040"/>
    </w:rPr>
  </w:style>
  <w:style w:type="paragraph" w:styleId="ListContinue">
    <w:name w:val="List Continue"/>
    <w:basedOn w:val="Normal"/>
    <w:semiHidden/>
    <w:rsid w:val="00B03B6F"/>
    <w:pPr>
      <w:spacing w:after="120"/>
      <w:ind w:left="283"/>
      <w:contextualSpacing/>
    </w:pPr>
  </w:style>
  <w:style w:type="paragraph" w:styleId="ListContinue2">
    <w:name w:val="List Continue 2"/>
    <w:basedOn w:val="Normal"/>
    <w:semiHidden/>
    <w:rsid w:val="00B03B6F"/>
    <w:pPr>
      <w:spacing w:after="120"/>
      <w:ind w:left="566"/>
      <w:contextualSpacing/>
    </w:pPr>
  </w:style>
  <w:style w:type="paragraph" w:styleId="ListContinue3">
    <w:name w:val="List Continue 3"/>
    <w:basedOn w:val="Normal"/>
    <w:semiHidden/>
    <w:rsid w:val="00B03B6F"/>
    <w:pPr>
      <w:spacing w:after="120"/>
      <w:ind w:left="849"/>
      <w:contextualSpacing/>
    </w:pPr>
  </w:style>
  <w:style w:type="paragraph" w:styleId="ListContinue4">
    <w:name w:val="List Continue 4"/>
    <w:basedOn w:val="Normal"/>
    <w:semiHidden/>
    <w:rsid w:val="00B03B6F"/>
    <w:pPr>
      <w:spacing w:after="120"/>
      <w:ind w:left="1132"/>
      <w:contextualSpacing/>
    </w:pPr>
  </w:style>
  <w:style w:type="paragraph" w:styleId="ListContinue5">
    <w:name w:val="List Continue 5"/>
    <w:basedOn w:val="Normal"/>
    <w:semiHidden/>
    <w:rsid w:val="00B03B6F"/>
    <w:pPr>
      <w:spacing w:after="120"/>
      <w:ind w:left="1415"/>
      <w:contextualSpacing/>
    </w:pPr>
  </w:style>
  <w:style w:type="character" w:styleId="IntenseReference">
    <w:name w:val="Intense Reference"/>
    <w:qFormat/>
    <w:rsid w:val="00B03B6F"/>
    <w:rPr>
      <w:b/>
      <w:smallCaps/>
      <w:color w:val="4F81BD"/>
      <w:spacing w:val="5"/>
    </w:rPr>
  </w:style>
  <w:style w:type="character" w:styleId="EndnoteReference">
    <w:name w:val="endnote reference"/>
    <w:semiHidden/>
    <w:rsid w:val="00B03B6F"/>
    <w:rPr>
      <w:vertAlign w:val="superscript"/>
    </w:rPr>
  </w:style>
  <w:style w:type="character" w:styleId="FootnoteReference">
    <w:name w:val="footnote reference"/>
    <w:semiHidden/>
    <w:rsid w:val="00B03B6F"/>
    <w:rPr>
      <w:vertAlign w:val="superscript"/>
    </w:rPr>
  </w:style>
  <w:style w:type="character" w:styleId="SubtleReference">
    <w:name w:val="Subtle Reference"/>
    <w:qFormat/>
    <w:rsid w:val="00B03B6F"/>
    <w:rPr>
      <w:smallCaps/>
      <w:color w:val="5A5A5A"/>
    </w:rPr>
  </w:style>
  <w:style w:type="table" w:styleId="LightShading">
    <w:name w:val="Light Shading"/>
    <w:semiHidden/>
    <w:rsid w:val="00B03B6F"/>
    <w:rPr>
      <w:color w:val="000000"/>
      <w:lang w:val="en-US"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B03B6F"/>
    <w:rPr>
      <w:color w:val="365F91"/>
      <w:lang w:val="en-US"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B03B6F"/>
    <w:rPr>
      <w:color w:val="943634"/>
      <w:lang w:val="en-US" w:eastAsia="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B03B6F"/>
    <w:rPr>
      <w:color w:val="76923C"/>
      <w:lang w:val="en-US" w:eastAsia="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B03B6F"/>
    <w:rPr>
      <w:color w:val="5F497A"/>
      <w:lang w:val="en-U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B03B6F"/>
    <w:rPr>
      <w:color w:val="31849B"/>
      <w:lang w:val="en-US"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B03B6F"/>
    <w:rPr>
      <w:color w:val="E36C0A"/>
      <w:lang w:val="en-US" w:eastAsia="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B03B6F"/>
    <w:rPr>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MediumShading1">
    <w:name w:val="Medium Shading 1"/>
    <w:semiHidden/>
    <w:rsid w:val="00B03B6F"/>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B03B6F"/>
    <w:rPr>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B03B6F"/>
    <w:rPr>
      <w:lang w:val="en-US" w:eastAsia="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B03B6F"/>
    <w:rPr>
      <w:lang w:val="en-US" w:eastAsia="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B03B6F"/>
    <w:rPr>
      <w:lang w:val="en-US" w:eastAsia="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B03B6F"/>
    <w:rPr>
      <w:lang w:val="en-U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B03B6F"/>
    <w:rPr>
      <w:lang w:val="en-US"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MediumShading2">
    <w:name w:val="Medium Shading 2"/>
    <w:semiHidden/>
    <w:rsid w:val="00B03B6F"/>
    <w:rPr>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B03B6F"/>
    <w:rPr>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B03B6F"/>
    <w:rPr>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B03B6F"/>
    <w:rPr>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B03B6F"/>
    <w:rPr>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B03B6F"/>
    <w:rPr>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ColorfulShading">
    <w:name w:val="Colorful Shading"/>
    <w:semiHidden/>
    <w:rsid w:val="00B03B6F"/>
    <w:rPr>
      <w:color w:val="000000"/>
      <w:lang w:val="en-US" w:eastAsia="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B03B6F"/>
    <w:rPr>
      <w:color w:val="000000"/>
      <w:lang w:val="en-US" w:eastAsia="en-US"/>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B03B6F"/>
    <w:rPr>
      <w:color w:val="000000"/>
      <w:lang w:val="en-US" w:eastAsia="en-US"/>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B03B6F"/>
    <w:rPr>
      <w:color w:val="000000"/>
      <w:lang w:val="en-US" w:eastAsia="en-US"/>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B03B6F"/>
    <w:rPr>
      <w:color w:val="000000"/>
      <w:lang w:val="en-US" w:eastAsia="en-US"/>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B03B6F"/>
    <w:rPr>
      <w:color w:val="000000"/>
      <w:lang w:val="en-US" w:eastAsia="en-US"/>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B03B6F"/>
    <w:rPr>
      <w:color w:val="000000"/>
      <w:lang w:val="en-US" w:eastAsia="en-US"/>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Strong">
    <w:name w:val="Strong"/>
    <w:qFormat/>
    <w:rsid w:val="00B03B6F"/>
    <w:rPr>
      <w:b/>
    </w:rPr>
  </w:style>
  <w:style w:type="paragraph" w:styleId="Signature">
    <w:name w:val="Signature"/>
    <w:basedOn w:val="Normal"/>
    <w:link w:val="SignatureChar"/>
    <w:semiHidden/>
    <w:rsid w:val="00B03B6F"/>
    <w:pPr>
      <w:ind w:left="4252"/>
    </w:pPr>
  </w:style>
  <w:style w:type="character" w:customStyle="1" w:styleId="SignatureChar">
    <w:name w:val="Signature Char"/>
    <w:link w:val="Signature"/>
    <w:semiHidden/>
    <w:locked/>
    <w:rsid w:val="00B03B6F"/>
    <w:rPr>
      <w:sz w:val="24"/>
    </w:rPr>
  </w:style>
  <w:style w:type="paragraph" w:styleId="E-mailSignature">
    <w:name w:val="E-mail Signature"/>
    <w:basedOn w:val="Normal"/>
    <w:link w:val="E-mailSignatureChar"/>
    <w:semiHidden/>
    <w:rsid w:val="00B03B6F"/>
  </w:style>
  <w:style w:type="character" w:customStyle="1" w:styleId="E-mailSignatureChar">
    <w:name w:val="E-mail Signature Char"/>
    <w:link w:val="E-mailSignature"/>
    <w:semiHidden/>
    <w:locked/>
    <w:rsid w:val="00B03B6F"/>
    <w:rPr>
      <w:sz w:val="24"/>
    </w:rPr>
  </w:style>
  <w:style w:type="table" w:styleId="TableElegant">
    <w:name w:val="Table Elegant"/>
    <w:basedOn w:val="TableNormal"/>
    <w:semiHidden/>
    <w:rsid w:val="00B03B6F"/>
    <w:pPr>
      <w:bidi/>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B03B6F"/>
    <w:pPr>
      <w:bidi/>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03B6F"/>
    <w:pPr>
      <w:bidi/>
    </w:pPr>
    <w:rPr>
      <w:lang w:val="en-US" w:eastAsia="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B03B6F"/>
    <w:pPr>
      <w:bidi/>
    </w:pPr>
    <w:rPr>
      <w:lang w:val="en-US" w:eastAsia="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ntemporary">
    <w:name w:val="Table Contemporary"/>
    <w:basedOn w:val="TableNormal"/>
    <w:semiHidden/>
    <w:rsid w:val="00B03B6F"/>
    <w:pPr>
      <w:bidi/>
    </w:pPr>
    <w:rPr>
      <w:lang w:val="en-US" w:eastAsia="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B03B6F"/>
    <w:pPr>
      <w:bidi/>
    </w:pPr>
    <w:rPr>
      <w:lang w:val="en-US" w:eastAsia="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03B6F"/>
    <w:pPr>
      <w:bidi/>
    </w:pPr>
    <w:rPr>
      <w:lang w:val="en-US" w:eastAsia="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03B6F"/>
    <w:pPr>
      <w:bidi/>
    </w:pPr>
    <w:rPr>
      <w:lang w:val="en-US" w:eastAsia="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semiHidden/>
    <w:rsid w:val="00B03B6F"/>
    <w:pPr>
      <w:bidi/>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03B6F"/>
    <w:pPr>
      <w:bidi/>
    </w:pPr>
    <w:rPr>
      <w:lang w:val="en-US" w:eastAsia="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03B6F"/>
    <w:pPr>
      <w:bidi/>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B03B6F"/>
    <w:pPr>
      <w:bidi/>
    </w:pPr>
    <w:rPr>
      <w:lang w:val="en-US" w:eastAsia="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B03B6F"/>
    <w:pPr>
      <w:bidi/>
    </w:pPr>
    <w:rPr>
      <w:lang w:val="en-US" w:eastAsia="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03B6F"/>
    <w:pPr>
      <w:bidi/>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03B6F"/>
    <w:pPr>
      <w:bidi/>
    </w:pPr>
    <w:rPr>
      <w:lang w:val="en-US" w:eastAsia="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PlainTable1">
    <w:name w:val="Plain Table 1"/>
    <w:rsid w:val="00B03B6F"/>
    <w:rPr>
      <w:lang w:val="en-US"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rsid w:val="00B03B6F"/>
    <w:rPr>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PlainTable3">
    <w:name w:val="Plain Table 3"/>
    <w:rsid w:val="00B03B6F"/>
    <w:rPr>
      <w:lang w:val="en-US" w:eastAsia="en-US"/>
    </w:rPr>
    <w:tblPr>
      <w:tblStyleRowBandSize w:val="1"/>
      <w:tblStyleColBandSize w:val="1"/>
      <w:tblInd w:w="0" w:type="dxa"/>
      <w:tblCellMar>
        <w:top w:w="0" w:type="dxa"/>
        <w:left w:w="108" w:type="dxa"/>
        <w:bottom w:w="0" w:type="dxa"/>
        <w:right w:w="108" w:type="dxa"/>
      </w:tblCellMar>
    </w:tblPr>
  </w:style>
  <w:style w:type="table" w:styleId="PlainTable4">
    <w:name w:val="Plain Table 4"/>
    <w:rsid w:val="00B03B6F"/>
    <w:rPr>
      <w:lang w:val="en-US" w:eastAsia="en-US"/>
    </w:rPr>
    <w:tblPr>
      <w:tblStyleRowBandSize w:val="1"/>
      <w:tblStyleColBandSize w:val="1"/>
      <w:tblInd w:w="0" w:type="dxa"/>
      <w:tblCellMar>
        <w:top w:w="0" w:type="dxa"/>
        <w:left w:w="108" w:type="dxa"/>
        <w:bottom w:w="0" w:type="dxa"/>
        <w:right w:w="108" w:type="dxa"/>
      </w:tblCellMar>
    </w:tblPr>
  </w:style>
  <w:style w:type="table" w:styleId="PlainTable5">
    <w:name w:val="Plain Table 5"/>
    <w:rsid w:val="00B03B6F"/>
    <w:rPr>
      <w:lang w:val="en-US" w:eastAsia="en-US"/>
    </w:rPr>
    <w:tblPr>
      <w:tblStyleRowBandSize w:val="1"/>
      <w:tblStyleColBandSize w:val="1"/>
      <w:tblInd w:w="0" w:type="dxa"/>
      <w:tblCellMar>
        <w:top w:w="0" w:type="dxa"/>
        <w:left w:w="108" w:type="dxa"/>
        <w:bottom w:w="0" w:type="dxa"/>
        <w:right w:w="108" w:type="dxa"/>
      </w:tblCellMar>
    </w:tblPr>
  </w:style>
  <w:style w:type="table" w:styleId="TableWeb1">
    <w:name w:val="Table Web 1"/>
    <w:basedOn w:val="TableNormal"/>
    <w:semiHidden/>
    <w:rsid w:val="00B03B6F"/>
    <w:pPr>
      <w:bidi/>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B03B6F"/>
    <w:pPr>
      <w:bidi/>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B03B6F"/>
    <w:pPr>
      <w:bidi/>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stTable1Light">
    <w:name w:val="List Table 1 Light"/>
    <w:rsid w:val="00B03B6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B03B6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B03B6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B03B6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B03B6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B03B6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B03B6F"/>
    <w:rPr>
      <w:lang w:val="en-US" w:eastAsia="en-US"/>
    </w:rPr>
    <w:tblPr>
      <w:tblStyleRowBandSize w:val="1"/>
      <w:tblStyleColBandSize w:val="1"/>
      <w:tblInd w:w="0" w:type="dxa"/>
      <w:tblCellMar>
        <w:top w:w="0" w:type="dxa"/>
        <w:left w:w="108" w:type="dxa"/>
        <w:bottom w:w="0" w:type="dxa"/>
        <w:right w:w="108" w:type="dxa"/>
      </w:tblCellMar>
    </w:tblPr>
  </w:style>
  <w:style w:type="table" w:styleId="ListTable2">
    <w:name w:val="List Table 2"/>
    <w:rsid w:val="00B03B6F"/>
    <w:rPr>
      <w:lang w:val="en-US" w:eastAsia="en-US"/>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B03B6F"/>
    <w:rPr>
      <w:lang w:val="en-US" w:eastAsia="en-US"/>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B03B6F"/>
    <w:rPr>
      <w:lang w:val="en-US" w:eastAsia="en-US"/>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B03B6F"/>
    <w:rPr>
      <w:lang w:val="en-US" w:eastAsia="en-US"/>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B03B6F"/>
    <w:rPr>
      <w:lang w:val="en-US" w:eastAsia="en-US"/>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B03B6F"/>
    <w:rPr>
      <w:lang w:val="en-US" w:eastAsia="en-US"/>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B03B6F"/>
    <w:rPr>
      <w:lang w:val="en-US" w:eastAsia="en-US"/>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ListTable3">
    <w:name w:val="List Table 3"/>
    <w:rsid w:val="00B03B6F"/>
    <w:rPr>
      <w:lang w:val="en-US" w:eastAsia="en-US"/>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B03B6F"/>
    <w:rPr>
      <w:lang w:val="en-US" w:eastAsia="en-US"/>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B03B6F"/>
    <w:rPr>
      <w:lang w:val="en-US" w:eastAsia="en-US"/>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B03B6F"/>
    <w:rPr>
      <w:lang w:val="en-US" w:eastAsia="en-US"/>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B03B6F"/>
    <w:rPr>
      <w:lang w:val="en-US" w:eastAsia="en-US"/>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B03B6F"/>
    <w:rPr>
      <w:lang w:val="en-US" w:eastAsia="en-US"/>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B03B6F"/>
    <w:rPr>
      <w:lang w:val="en-US" w:eastAsia="en-US"/>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ListTable4">
    <w:name w:val="List Table 4"/>
    <w:rsid w:val="00B03B6F"/>
    <w:rPr>
      <w:lang w:val="en-US" w:eastAsia="en-US"/>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B03B6F"/>
    <w:rPr>
      <w:lang w:val="en-US" w:eastAsia="en-US"/>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B03B6F"/>
    <w:rPr>
      <w:lang w:val="en-US"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B03B6F"/>
    <w:rPr>
      <w:lang w:val="en-US" w:eastAsia="en-US"/>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B03B6F"/>
    <w:rPr>
      <w:lang w:val="en-US" w:eastAsia="en-US"/>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B03B6F"/>
    <w:rPr>
      <w:lang w:val="en-US" w:eastAsia="en-US"/>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B03B6F"/>
    <w:rPr>
      <w:lang w:val="en-US" w:eastAsia="en-US"/>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ListTable5Dark">
    <w:name w:val="List Table 5 Dark"/>
    <w:rsid w:val="00B03B6F"/>
    <w:rPr>
      <w:color w:val="FFFFFF"/>
      <w:lang w:val="en-US" w:eastAsia="en-US"/>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B03B6F"/>
    <w:rPr>
      <w:color w:val="FFFFFF"/>
      <w:lang w:val="en-US" w:eastAsia="en-US"/>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B03B6F"/>
    <w:rPr>
      <w:color w:val="FFFFFF"/>
      <w:lang w:val="en-US" w:eastAsia="en-US"/>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B03B6F"/>
    <w:rPr>
      <w:color w:val="FFFFFF"/>
      <w:lang w:val="en-US" w:eastAsia="en-US"/>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B03B6F"/>
    <w:rPr>
      <w:color w:val="FFFFFF"/>
      <w:lang w:val="en-US" w:eastAsia="en-US"/>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B03B6F"/>
    <w:rPr>
      <w:color w:val="FFFFFF"/>
      <w:lang w:val="en-US" w:eastAsia="en-US"/>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B03B6F"/>
    <w:rPr>
      <w:color w:val="FFFFFF"/>
      <w:lang w:val="en-US" w:eastAsia="en-US"/>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ListTable6Colorful">
    <w:name w:val="List Table 6 Colorful"/>
    <w:rsid w:val="00B03B6F"/>
    <w:rPr>
      <w:color w:val="000000"/>
      <w:lang w:val="en-US" w:eastAsia="en-US"/>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B03B6F"/>
    <w:rPr>
      <w:color w:val="365F91"/>
      <w:lang w:val="en-US" w:eastAsia="en-US"/>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B03B6F"/>
    <w:rPr>
      <w:color w:val="943634"/>
      <w:lang w:val="en-US" w:eastAsia="en-US"/>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B03B6F"/>
    <w:rPr>
      <w:color w:val="76923C"/>
      <w:lang w:val="en-US" w:eastAsia="en-US"/>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B03B6F"/>
    <w:rPr>
      <w:color w:val="5F497A"/>
      <w:lang w:val="en-US" w:eastAsia="en-US"/>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B03B6F"/>
    <w:rPr>
      <w:color w:val="31849B"/>
      <w:lang w:val="en-US" w:eastAsia="en-US"/>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B03B6F"/>
    <w:rPr>
      <w:color w:val="E36C0A"/>
      <w:lang w:val="en-US" w:eastAsia="en-US"/>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ListTable7Colorful">
    <w:name w:val="List Table 7 Colorful"/>
    <w:rsid w:val="00B03B6F"/>
    <w:rPr>
      <w:color w:val="000000"/>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B03B6F"/>
    <w:rPr>
      <w:color w:val="365F91"/>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B03B6F"/>
    <w:rPr>
      <w:color w:val="943634"/>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B03B6F"/>
    <w:rPr>
      <w:color w:val="76923C"/>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B03B6F"/>
    <w:rPr>
      <w:color w:val="5F497A"/>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B03B6F"/>
    <w:rPr>
      <w:color w:val="31849B"/>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B03B6F"/>
    <w:rPr>
      <w:color w:val="E36C0A"/>
      <w:lang w:val="en-US" w:eastAsia="en-US"/>
    </w:rPr>
    <w:tblPr>
      <w:tblStyleRowBandSize w:val="1"/>
      <w:tblStyleColBandSize w:val="1"/>
      <w:tblInd w:w="0" w:type="dxa"/>
      <w:tblCellMar>
        <w:top w:w="0" w:type="dxa"/>
        <w:left w:w="108" w:type="dxa"/>
        <w:bottom w:w="0" w:type="dxa"/>
        <w:right w:w="108" w:type="dxa"/>
      </w:tblCellMar>
    </w:tblPr>
  </w:style>
  <w:style w:type="table" w:styleId="GridTable1Light">
    <w:name w:val="Grid Table 1 Light"/>
    <w:rsid w:val="00B03B6F"/>
    <w:rPr>
      <w:lang w:val="en-US" w:eastAsia="en-US"/>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B03B6F"/>
    <w:rPr>
      <w:lang w:val="en-US" w:eastAsia="en-US"/>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B03B6F"/>
    <w:rPr>
      <w:lang w:val="en-US" w:eastAsia="en-US"/>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B03B6F"/>
    <w:rPr>
      <w:lang w:val="en-US" w:eastAsia="en-US"/>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B03B6F"/>
    <w:rPr>
      <w:lang w:val="en-US" w:eastAsia="en-US"/>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B03B6F"/>
    <w:rPr>
      <w:lang w:val="en-US" w:eastAsia="en-US"/>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B03B6F"/>
    <w:rPr>
      <w:lang w:val="en-US" w:eastAsia="en-US"/>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GridTable2">
    <w:name w:val="Grid Table 2"/>
    <w:rsid w:val="00B03B6F"/>
    <w:rPr>
      <w:lang w:val="en-US" w:eastAsia="en-US"/>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B03B6F"/>
    <w:rPr>
      <w:lang w:val="en-US" w:eastAsia="en-US"/>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B03B6F"/>
    <w:rPr>
      <w:lang w:val="en-US" w:eastAsia="en-US"/>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B03B6F"/>
    <w:rPr>
      <w:lang w:val="en-US" w:eastAsia="en-US"/>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B03B6F"/>
    <w:rPr>
      <w:lang w:val="en-US" w:eastAsia="en-US"/>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B03B6F"/>
    <w:rPr>
      <w:lang w:val="en-US" w:eastAsia="en-US"/>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B03B6F"/>
    <w:rPr>
      <w:lang w:val="en-US" w:eastAsia="en-US"/>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GridTable3">
    <w:name w:val="Grid Table 3"/>
    <w:rsid w:val="00B03B6F"/>
    <w:rPr>
      <w:lang w:val="en-US" w:eastAsia="en-US"/>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B03B6F"/>
    <w:rPr>
      <w:lang w:val="en-US" w:eastAsia="en-US"/>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B03B6F"/>
    <w:rPr>
      <w:lang w:val="en-US"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B03B6F"/>
    <w:rPr>
      <w:lang w:val="en-US" w:eastAsia="en-US"/>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B03B6F"/>
    <w:rPr>
      <w:lang w:val="en-US" w:eastAsia="en-US"/>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B03B6F"/>
    <w:rPr>
      <w:lang w:val="en-US" w:eastAsia="en-US"/>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B03B6F"/>
    <w:rPr>
      <w:lang w:val="en-US" w:eastAsia="en-US"/>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GridTable4">
    <w:name w:val="Grid Table 4"/>
    <w:rsid w:val="00B03B6F"/>
    <w:rPr>
      <w:lang w:val="en-US" w:eastAsia="en-US"/>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B03B6F"/>
    <w:rPr>
      <w:lang w:val="en-US" w:eastAsia="en-US"/>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B03B6F"/>
    <w:rPr>
      <w:lang w:val="en-US"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B03B6F"/>
    <w:rPr>
      <w:lang w:val="en-US" w:eastAsia="en-US"/>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B03B6F"/>
    <w:rPr>
      <w:lang w:val="en-US" w:eastAsia="en-US"/>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B03B6F"/>
    <w:rPr>
      <w:lang w:val="en-US" w:eastAsia="en-US"/>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B03B6F"/>
    <w:rPr>
      <w:lang w:val="en-US" w:eastAsia="en-US"/>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GridTable5Dark">
    <w:name w:val="Grid Table 5 Dark"/>
    <w:rsid w:val="00B03B6F"/>
    <w:rPr>
      <w:lang w:val="en-US"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B03B6F"/>
    <w:rPr>
      <w:lang w:val="en-US"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B03B6F"/>
    <w:rPr>
      <w:lang w:val="en-US"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B03B6F"/>
    <w:rPr>
      <w:lang w:val="en-US"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B03B6F"/>
    <w:rPr>
      <w:lang w:val="en-US"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B03B6F"/>
    <w:rPr>
      <w:lang w:val="en-US"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B03B6F"/>
    <w:rPr>
      <w:lang w:val="en-US"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GridTable6Colorful">
    <w:name w:val="Grid Table 6 Colorful"/>
    <w:rsid w:val="00B03B6F"/>
    <w:rPr>
      <w:color w:val="000000"/>
      <w:lang w:val="en-US" w:eastAsia="en-US"/>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B03B6F"/>
    <w:rPr>
      <w:color w:val="365F91"/>
      <w:lang w:val="en-US" w:eastAsia="en-US"/>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B03B6F"/>
    <w:rPr>
      <w:color w:val="943634"/>
      <w:lang w:val="en-US"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B03B6F"/>
    <w:rPr>
      <w:color w:val="76923C"/>
      <w:lang w:val="en-US" w:eastAsia="en-US"/>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B03B6F"/>
    <w:rPr>
      <w:color w:val="5F497A"/>
      <w:lang w:val="en-US" w:eastAsia="en-US"/>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B03B6F"/>
    <w:rPr>
      <w:color w:val="31849B"/>
      <w:lang w:val="en-US" w:eastAsia="en-US"/>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B03B6F"/>
    <w:rPr>
      <w:color w:val="E36C0A"/>
      <w:lang w:val="en-US" w:eastAsia="en-US"/>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GridTable7Colorful">
    <w:name w:val="Grid Table 7 Colorful"/>
    <w:rsid w:val="00B03B6F"/>
    <w:rPr>
      <w:color w:val="000000"/>
      <w:lang w:val="en-US" w:eastAsia="en-US"/>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B03B6F"/>
    <w:rPr>
      <w:color w:val="365F91"/>
      <w:lang w:val="en-US" w:eastAsia="en-US"/>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B03B6F"/>
    <w:rPr>
      <w:color w:val="943634"/>
      <w:lang w:val="en-US"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B03B6F"/>
    <w:rPr>
      <w:color w:val="76923C"/>
      <w:lang w:val="en-US" w:eastAsia="en-US"/>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B03B6F"/>
    <w:rPr>
      <w:color w:val="5F497A"/>
      <w:lang w:val="en-US" w:eastAsia="en-US"/>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B03B6F"/>
    <w:rPr>
      <w:color w:val="31849B"/>
      <w:lang w:val="en-US" w:eastAsia="en-US"/>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B03B6F"/>
    <w:rPr>
      <w:color w:val="E36C0A"/>
      <w:lang w:val="en-US" w:eastAsia="en-US"/>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BlockText">
    <w:name w:val="Block Text"/>
    <w:basedOn w:val="Normal"/>
    <w:semiHidden/>
    <w:rsid w:val="00B03B6F"/>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EndnoteText">
    <w:name w:val="endnote text"/>
    <w:basedOn w:val="Normal"/>
    <w:link w:val="EndnoteTextChar"/>
    <w:semiHidden/>
    <w:rsid w:val="00B03B6F"/>
    <w:rPr>
      <w:sz w:val="20"/>
      <w:szCs w:val="20"/>
    </w:rPr>
  </w:style>
  <w:style w:type="character" w:customStyle="1" w:styleId="EndnoteTextChar">
    <w:name w:val="Endnote Text Char"/>
    <w:link w:val="EndnoteText"/>
    <w:semiHidden/>
    <w:locked/>
    <w:rsid w:val="00B03B6F"/>
  </w:style>
  <w:style w:type="paragraph" w:styleId="FootnoteText">
    <w:name w:val="footnote text"/>
    <w:basedOn w:val="Normal"/>
    <w:link w:val="FootnoteTextChar"/>
    <w:semiHidden/>
    <w:rsid w:val="00B03B6F"/>
    <w:rPr>
      <w:sz w:val="20"/>
      <w:szCs w:val="20"/>
    </w:rPr>
  </w:style>
  <w:style w:type="character" w:customStyle="1" w:styleId="FootnoteTextChar">
    <w:name w:val="Footnote Text Char"/>
    <w:link w:val="FootnoteText"/>
    <w:semiHidden/>
    <w:locked/>
    <w:rsid w:val="00B03B6F"/>
  </w:style>
  <w:style w:type="paragraph" w:styleId="MacroText">
    <w:name w:val="macro"/>
    <w:link w:val="MacroTextChar"/>
    <w:semiHidden/>
    <w:rsid w:val="00B03B6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lang w:val="en-US" w:eastAsia="en-US"/>
    </w:rPr>
  </w:style>
  <w:style w:type="character" w:customStyle="1" w:styleId="MacroTextChar">
    <w:name w:val="Macro Text Char"/>
    <w:link w:val="MacroText"/>
    <w:semiHidden/>
    <w:locked/>
    <w:rsid w:val="00B03B6F"/>
    <w:rPr>
      <w:rFonts w:ascii="Consolas" w:hAnsi="Consolas"/>
    </w:rPr>
  </w:style>
  <w:style w:type="character" w:styleId="PlaceholderText">
    <w:name w:val="Placeholder Text"/>
    <w:semiHidden/>
    <w:rsid w:val="00B03B6F"/>
    <w:rPr>
      <w:color w:val="808080"/>
    </w:rPr>
  </w:style>
  <w:style w:type="paragraph" w:styleId="PlainText">
    <w:name w:val="Plain Text"/>
    <w:basedOn w:val="Normal"/>
    <w:link w:val="PlainTextChar"/>
    <w:semiHidden/>
    <w:rsid w:val="00B03B6F"/>
    <w:rPr>
      <w:rFonts w:ascii="Consolas" w:hAnsi="Consolas"/>
      <w:sz w:val="21"/>
      <w:szCs w:val="21"/>
    </w:rPr>
  </w:style>
  <w:style w:type="character" w:customStyle="1" w:styleId="PlainTextChar">
    <w:name w:val="Plain Text Char"/>
    <w:link w:val="PlainText"/>
    <w:semiHidden/>
    <w:locked/>
    <w:rsid w:val="00B03B6F"/>
    <w:rPr>
      <w:rFonts w:ascii="Consolas" w:hAnsi="Consolas"/>
      <w:sz w:val="21"/>
    </w:rPr>
  </w:style>
  <w:style w:type="character" w:styleId="BookTitle">
    <w:name w:val="Book Title"/>
    <w:qFormat/>
    <w:rsid w:val="00B03B6F"/>
    <w:rPr>
      <w:b/>
      <w:i/>
      <w:spacing w:val="5"/>
    </w:rPr>
  </w:style>
  <w:style w:type="character" w:customStyle="1" w:styleId="Heading1Char">
    <w:name w:val="Heading 1 Char"/>
    <w:link w:val="Heading1"/>
    <w:locked/>
    <w:rsid w:val="00B03B6F"/>
    <w:rPr>
      <w:rFonts w:ascii="Cambria" w:hAnsi="Cambria"/>
      <w:color w:val="365F91"/>
      <w:sz w:val="32"/>
    </w:rPr>
  </w:style>
  <w:style w:type="character" w:customStyle="1" w:styleId="Heading2Char">
    <w:name w:val="Heading 2 Char"/>
    <w:link w:val="Heading2"/>
    <w:semiHidden/>
    <w:locked/>
    <w:rsid w:val="00B03B6F"/>
    <w:rPr>
      <w:rFonts w:ascii="Cambria" w:hAnsi="Cambria"/>
      <w:color w:val="365F91"/>
      <w:sz w:val="26"/>
    </w:rPr>
  </w:style>
  <w:style w:type="character" w:customStyle="1" w:styleId="Heading3Char">
    <w:name w:val="Heading 3 Char"/>
    <w:link w:val="Heading3"/>
    <w:semiHidden/>
    <w:locked/>
    <w:rsid w:val="00B03B6F"/>
    <w:rPr>
      <w:rFonts w:ascii="Cambria" w:hAnsi="Cambria"/>
      <w:color w:val="243F60"/>
      <w:sz w:val="24"/>
    </w:rPr>
  </w:style>
  <w:style w:type="character" w:customStyle="1" w:styleId="Heading5Char">
    <w:name w:val="Heading 5 Char"/>
    <w:link w:val="Heading5"/>
    <w:semiHidden/>
    <w:locked/>
    <w:rsid w:val="00B03B6F"/>
    <w:rPr>
      <w:rFonts w:ascii="Cambria" w:hAnsi="Cambria"/>
      <w:color w:val="365F91"/>
      <w:sz w:val="24"/>
    </w:rPr>
  </w:style>
  <w:style w:type="character" w:customStyle="1" w:styleId="Heading6Char">
    <w:name w:val="Heading 6 Char"/>
    <w:link w:val="Heading6"/>
    <w:semiHidden/>
    <w:locked/>
    <w:rsid w:val="00B03B6F"/>
    <w:rPr>
      <w:rFonts w:ascii="Cambria" w:hAnsi="Cambria"/>
      <w:color w:val="243F60"/>
      <w:sz w:val="24"/>
    </w:rPr>
  </w:style>
  <w:style w:type="character" w:customStyle="1" w:styleId="Heading7Char">
    <w:name w:val="Heading 7 Char"/>
    <w:link w:val="Heading7"/>
    <w:semiHidden/>
    <w:locked/>
    <w:rsid w:val="00B03B6F"/>
    <w:rPr>
      <w:rFonts w:ascii="Cambria" w:hAnsi="Cambria"/>
      <w:i/>
      <w:color w:val="243F60"/>
      <w:sz w:val="24"/>
    </w:rPr>
  </w:style>
  <w:style w:type="character" w:customStyle="1" w:styleId="Heading8Char">
    <w:name w:val="Heading 8 Char"/>
    <w:link w:val="Heading8"/>
    <w:semiHidden/>
    <w:locked/>
    <w:rsid w:val="00B03B6F"/>
    <w:rPr>
      <w:rFonts w:ascii="Cambria" w:hAnsi="Cambria"/>
      <w:color w:val="272727"/>
      <w:sz w:val="21"/>
    </w:rPr>
  </w:style>
  <w:style w:type="character" w:customStyle="1" w:styleId="Heading9Char">
    <w:name w:val="Heading 9 Char"/>
    <w:link w:val="Heading9"/>
    <w:semiHidden/>
    <w:locked/>
    <w:rsid w:val="00B03B6F"/>
    <w:rPr>
      <w:rFonts w:ascii="Cambria" w:hAnsi="Cambria"/>
      <w:i/>
      <w:color w:val="272727"/>
      <w:sz w:val="21"/>
    </w:rPr>
  </w:style>
  <w:style w:type="paragraph" w:styleId="IndexHeading">
    <w:name w:val="index heading"/>
    <w:basedOn w:val="Normal"/>
    <w:next w:val="Index1"/>
    <w:semiHidden/>
    <w:rsid w:val="00B03B6F"/>
    <w:rPr>
      <w:rFonts w:ascii="Cambria" w:hAnsi="Cambria" w:cs="Times New Roman"/>
      <w:b/>
      <w:bCs/>
    </w:rPr>
  </w:style>
  <w:style w:type="paragraph" w:styleId="NoteHeading">
    <w:name w:val="Note Heading"/>
    <w:basedOn w:val="Normal"/>
    <w:next w:val="Normal"/>
    <w:link w:val="NoteHeadingChar"/>
    <w:semiHidden/>
    <w:rsid w:val="00B03B6F"/>
  </w:style>
  <w:style w:type="character" w:customStyle="1" w:styleId="NoteHeadingChar">
    <w:name w:val="Note Heading Char"/>
    <w:link w:val="NoteHeading"/>
    <w:semiHidden/>
    <w:locked/>
    <w:rsid w:val="00B03B6F"/>
    <w:rPr>
      <w:sz w:val="24"/>
    </w:rPr>
  </w:style>
  <w:style w:type="paragraph" w:styleId="Title">
    <w:name w:val="Title"/>
    <w:basedOn w:val="Normal"/>
    <w:next w:val="Normal"/>
    <w:link w:val="TitleChar"/>
    <w:qFormat/>
    <w:rsid w:val="00B03B6F"/>
    <w:pPr>
      <w:contextualSpacing/>
    </w:pPr>
    <w:rPr>
      <w:rFonts w:ascii="Cambria" w:hAnsi="Cambria" w:cs="Times New Roman"/>
      <w:spacing w:val="-10"/>
      <w:kern w:val="28"/>
      <w:sz w:val="56"/>
      <w:szCs w:val="56"/>
    </w:rPr>
  </w:style>
  <w:style w:type="character" w:customStyle="1" w:styleId="TitleChar">
    <w:name w:val="Title Char"/>
    <w:link w:val="Title"/>
    <w:locked/>
    <w:rsid w:val="00B03B6F"/>
    <w:rPr>
      <w:rFonts w:ascii="Cambria" w:hAnsi="Cambria"/>
      <w:spacing w:val="-10"/>
      <w:kern w:val="28"/>
      <w:sz w:val="56"/>
    </w:rPr>
  </w:style>
  <w:style w:type="paragraph" w:styleId="Subtitle">
    <w:name w:val="Subtitle"/>
    <w:basedOn w:val="Normal"/>
    <w:next w:val="Normal"/>
    <w:link w:val="SubtitleChar"/>
    <w:qFormat/>
    <w:rsid w:val="00B03B6F"/>
    <w:pPr>
      <w:numPr>
        <w:ilvl w:val="1"/>
      </w:numPr>
      <w:spacing w:after="160"/>
    </w:pPr>
    <w:rPr>
      <w:rFonts w:ascii="Calibri" w:hAnsi="Calibri" w:cs="Arial"/>
      <w:color w:val="5A5A5A"/>
      <w:spacing w:val="15"/>
      <w:sz w:val="22"/>
      <w:szCs w:val="22"/>
    </w:rPr>
  </w:style>
  <w:style w:type="character" w:customStyle="1" w:styleId="SubtitleChar">
    <w:name w:val="Subtitle Char"/>
    <w:link w:val="Subtitle"/>
    <w:locked/>
    <w:rsid w:val="00B03B6F"/>
    <w:rPr>
      <w:rFonts w:ascii="Calibri" w:hAnsi="Calibri"/>
      <w:color w:val="5A5A5A"/>
      <w:spacing w:val="15"/>
      <w:sz w:val="22"/>
    </w:rPr>
  </w:style>
  <w:style w:type="paragraph" w:styleId="MessageHeader">
    <w:name w:val="Message Header"/>
    <w:basedOn w:val="Normal"/>
    <w:link w:val="MessageHeaderChar"/>
    <w:semiHidden/>
    <w:rsid w:val="00B03B6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MessageHeaderChar">
    <w:name w:val="Message Header Char"/>
    <w:link w:val="MessageHeader"/>
    <w:semiHidden/>
    <w:locked/>
    <w:rsid w:val="00B03B6F"/>
    <w:rPr>
      <w:rFonts w:ascii="Cambria" w:hAnsi="Cambria"/>
      <w:sz w:val="24"/>
      <w:shd w:val="pct20" w:color="auto" w:fill="auto"/>
    </w:rPr>
  </w:style>
  <w:style w:type="paragraph" w:styleId="TOAHeading">
    <w:name w:val="toa heading"/>
    <w:basedOn w:val="Normal"/>
    <w:next w:val="Normal"/>
    <w:semiHidden/>
    <w:rsid w:val="00B03B6F"/>
    <w:pPr>
      <w:spacing w:before="120"/>
    </w:pPr>
    <w:rPr>
      <w:rFonts w:ascii="Cambria" w:hAnsi="Cambria" w:cs="Times New Roman"/>
      <w:b/>
      <w:bCs/>
    </w:rPr>
  </w:style>
  <w:style w:type="paragraph" w:styleId="TOCHeading">
    <w:name w:val="TOC Heading"/>
    <w:basedOn w:val="Heading1"/>
    <w:next w:val="Normal"/>
    <w:qFormat/>
    <w:rsid w:val="00B03B6F"/>
    <w:pPr>
      <w:outlineLvl w:val="9"/>
    </w:pPr>
  </w:style>
  <w:style w:type="paragraph" w:styleId="Caption">
    <w:name w:val="caption"/>
    <w:basedOn w:val="Normal"/>
    <w:next w:val="Normal"/>
    <w:qFormat/>
    <w:rsid w:val="00B03B6F"/>
    <w:pPr>
      <w:spacing w:after="200"/>
    </w:pPr>
    <w:rPr>
      <w:i/>
      <w:iCs/>
      <w:color w:val="1F497D"/>
      <w:sz w:val="18"/>
      <w:szCs w:val="18"/>
    </w:rPr>
  </w:style>
  <w:style w:type="paragraph" w:styleId="BodyTextIndent">
    <w:name w:val="Body Text Indent"/>
    <w:basedOn w:val="Normal"/>
    <w:link w:val="BodyTextIndentChar"/>
    <w:semiHidden/>
    <w:rsid w:val="00B03B6F"/>
    <w:pPr>
      <w:spacing w:after="120"/>
      <w:ind w:left="283"/>
    </w:pPr>
  </w:style>
  <w:style w:type="character" w:customStyle="1" w:styleId="BodyTextIndentChar">
    <w:name w:val="Body Text Indent Char"/>
    <w:link w:val="BodyTextIndent"/>
    <w:semiHidden/>
    <w:locked/>
    <w:rsid w:val="00B03B6F"/>
    <w:rPr>
      <w:sz w:val="24"/>
    </w:rPr>
  </w:style>
  <w:style w:type="paragraph" w:styleId="BodyTextIndent2">
    <w:name w:val="Body Text Indent 2"/>
    <w:basedOn w:val="Normal"/>
    <w:link w:val="BodyTextIndent2Char"/>
    <w:semiHidden/>
    <w:rsid w:val="00B03B6F"/>
    <w:pPr>
      <w:spacing w:after="120" w:line="480" w:lineRule="auto"/>
      <w:ind w:left="283"/>
    </w:pPr>
  </w:style>
  <w:style w:type="character" w:customStyle="1" w:styleId="BodyTextIndent2Char">
    <w:name w:val="Body Text Indent 2 Char"/>
    <w:link w:val="BodyTextIndent2"/>
    <w:semiHidden/>
    <w:locked/>
    <w:rsid w:val="00B03B6F"/>
    <w:rPr>
      <w:sz w:val="24"/>
    </w:rPr>
  </w:style>
  <w:style w:type="paragraph" w:styleId="BodyTextIndent3">
    <w:name w:val="Body Text Indent 3"/>
    <w:basedOn w:val="Normal"/>
    <w:link w:val="BodyTextIndent3Char"/>
    <w:semiHidden/>
    <w:rsid w:val="00B03B6F"/>
    <w:pPr>
      <w:spacing w:after="120"/>
      <w:ind w:left="283"/>
    </w:pPr>
    <w:rPr>
      <w:sz w:val="16"/>
      <w:szCs w:val="16"/>
    </w:rPr>
  </w:style>
  <w:style w:type="character" w:customStyle="1" w:styleId="BodyTextIndent3Char">
    <w:name w:val="Body Text Indent 3 Char"/>
    <w:link w:val="BodyTextIndent3"/>
    <w:semiHidden/>
    <w:locked/>
    <w:rsid w:val="00B03B6F"/>
    <w:rPr>
      <w:sz w:val="16"/>
    </w:rPr>
  </w:style>
  <w:style w:type="paragraph" w:styleId="NormalIndent">
    <w:name w:val="Normal Indent"/>
    <w:basedOn w:val="Normal"/>
    <w:semiHidden/>
    <w:rsid w:val="00B03B6F"/>
    <w:pPr>
      <w:ind w:left="720"/>
    </w:pPr>
  </w:style>
  <w:style w:type="paragraph" w:styleId="BodyTextFirstIndent">
    <w:name w:val="Body Text First Indent"/>
    <w:basedOn w:val="BodyText"/>
    <w:link w:val="BodyTextFirstIndentChar"/>
    <w:rsid w:val="00B03B6F"/>
    <w:pPr>
      <w:spacing w:after="0"/>
      <w:ind w:firstLine="360"/>
    </w:pPr>
  </w:style>
  <w:style w:type="character" w:customStyle="1" w:styleId="BodyTextFirstIndentChar">
    <w:name w:val="Body Text First Indent Char"/>
    <w:link w:val="BodyTextFirstIndent"/>
    <w:locked/>
    <w:rsid w:val="00B03B6F"/>
    <w:rPr>
      <w:sz w:val="24"/>
    </w:rPr>
  </w:style>
  <w:style w:type="paragraph" w:styleId="BodyTextFirstIndent2">
    <w:name w:val="Body Text First Indent 2"/>
    <w:basedOn w:val="BodyTextIndent"/>
    <w:link w:val="BodyTextFirstIndent2Char"/>
    <w:semiHidden/>
    <w:rsid w:val="00B03B6F"/>
    <w:pPr>
      <w:spacing w:after="0"/>
      <w:ind w:left="360" w:firstLine="360"/>
    </w:pPr>
  </w:style>
  <w:style w:type="character" w:customStyle="1" w:styleId="BodyTextFirstIndent2Char">
    <w:name w:val="Body Text First Indent 2 Char"/>
    <w:link w:val="BodyTextFirstIndent2"/>
    <w:semiHidden/>
    <w:locked/>
    <w:rsid w:val="00B03B6F"/>
    <w:rPr>
      <w:sz w:val="24"/>
    </w:rPr>
  </w:style>
  <w:style w:type="paragraph" w:styleId="HTMLAddress">
    <w:name w:val="HTML Address"/>
    <w:basedOn w:val="Normal"/>
    <w:link w:val="HTMLAddressChar"/>
    <w:semiHidden/>
    <w:rsid w:val="00B03B6F"/>
    <w:rPr>
      <w:i/>
      <w:iCs/>
    </w:rPr>
  </w:style>
  <w:style w:type="character" w:customStyle="1" w:styleId="HTMLAddressChar">
    <w:name w:val="HTML Address Char"/>
    <w:link w:val="HTMLAddress"/>
    <w:semiHidden/>
    <w:locked/>
    <w:rsid w:val="00B03B6F"/>
    <w:rPr>
      <w:i/>
      <w:sz w:val="24"/>
    </w:rPr>
  </w:style>
  <w:style w:type="paragraph" w:styleId="EnvelopeAddress">
    <w:name w:val="envelope address"/>
    <w:basedOn w:val="Normal"/>
    <w:semiHidden/>
    <w:rsid w:val="00B03B6F"/>
    <w:pPr>
      <w:framePr w:w="7920" w:h="1980" w:hRule="exact" w:hSpace="180" w:wrap="auto" w:hAnchor="page" w:xAlign="center" w:yAlign="bottom"/>
      <w:ind w:left="2880"/>
    </w:pPr>
    <w:rPr>
      <w:rFonts w:ascii="Cambria" w:hAnsi="Cambria" w:cs="Times New Roman"/>
    </w:rPr>
  </w:style>
  <w:style w:type="paragraph" w:styleId="EnvelopeReturn">
    <w:name w:val="envelope return"/>
    <w:basedOn w:val="Normal"/>
    <w:semiHidden/>
    <w:rsid w:val="00B03B6F"/>
    <w:rPr>
      <w:rFonts w:ascii="Cambria" w:hAnsi="Cambria" w:cs="Times New Roman"/>
      <w:sz w:val="20"/>
      <w:szCs w:val="20"/>
    </w:rPr>
  </w:style>
  <w:style w:type="paragraph" w:styleId="NoSpacing">
    <w:name w:val="No Spacing"/>
    <w:qFormat/>
    <w:rsid w:val="00B03B6F"/>
    <w:pPr>
      <w:bidi/>
    </w:pPr>
    <w:rPr>
      <w:rFonts w:cs="David"/>
      <w:sz w:val="24"/>
      <w:szCs w:val="24"/>
      <w:lang w:val="en-US" w:eastAsia="en-US"/>
    </w:rPr>
  </w:style>
  <w:style w:type="character" w:styleId="HTMLTypewriter">
    <w:name w:val="HTML Typewriter"/>
    <w:semiHidden/>
    <w:rsid w:val="00B03B6F"/>
    <w:rPr>
      <w:rFonts w:ascii="Consolas" w:hAnsi="Consolas"/>
      <w:sz w:val="20"/>
    </w:rPr>
  </w:style>
  <w:style w:type="paragraph" w:styleId="DocumentMap">
    <w:name w:val="Document Map"/>
    <w:basedOn w:val="Normal"/>
    <w:link w:val="DocumentMapChar"/>
    <w:semiHidden/>
    <w:rsid w:val="00B03B6F"/>
    <w:rPr>
      <w:rFonts w:ascii="Tahoma" w:hAnsi="Tahoma" w:cs="Tahoma"/>
      <w:sz w:val="16"/>
      <w:szCs w:val="16"/>
    </w:rPr>
  </w:style>
  <w:style w:type="character" w:customStyle="1" w:styleId="DocumentMapChar">
    <w:name w:val="Document Map Char"/>
    <w:link w:val="DocumentMap"/>
    <w:semiHidden/>
    <w:locked/>
    <w:rsid w:val="00B03B6F"/>
    <w:rPr>
      <w:rFonts w:ascii="Tahoma" w:hAnsi="Tahoma"/>
      <w:sz w:val="16"/>
    </w:rPr>
  </w:style>
  <w:style w:type="character" w:styleId="HTMLKeyboard">
    <w:name w:val="HTML Keyboard"/>
    <w:semiHidden/>
    <w:rsid w:val="00B03B6F"/>
    <w:rPr>
      <w:rFonts w:ascii="Consolas" w:hAnsi="Consolas"/>
      <w:sz w:val="20"/>
    </w:rPr>
  </w:style>
  <w:style w:type="paragraph" w:styleId="CommentSubject">
    <w:name w:val="annotation subject"/>
    <w:basedOn w:val="CommentText"/>
    <w:next w:val="CommentText"/>
    <w:link w:val="CommentSubjectChar"/>
    <w:semiHidden/>
    <w:rsid w:val="00B03B6F"/>
    <w:rPr>
      <w:rFonts w:cs="David"/>
      <w:b/>
      <w:bCs/>
      <w:sz w:val="20"/>
      <w:szCs w:val="20"/>
    </w:rPr>
  </w:style>
  <w:style w:type="character" w:customStyle="1" w:styleId="CommentTextChar">
    <w:name w:val="Comment Text Char"/>
    <w:link w:val="CommentText"/>
    <w:semiHidden/>
    <w:locked/>
    <w:rsid w:val="00B03B6F"/>
    <w:rPr>
      <w:sz w:val="24"/>
    </w:rPr>
  </w:style>
  <w:style w:type="character" w:customStyle="1" w:styleId="CommentSubjectChar">
    <w:name w:val="Comment Subject Char"/>
    <w:link w:val="CommentSubject"/>
    <w:semiHidden/>
    <w:locked/>
    <w:rsid w:val="00B03B6F"/>
    <w:rPr>
      <w:b/>
      <w:sz w:val="24"/>
    </w:rPr>
  </w:style>
  <w:style w:type="table" w:styleId="TableTheme">
    <w:name w:val="Table Theme"/>
    <w:basedOn w:val="TableNormal"/>
    <w:semiHidden/>
    <w:rsid w:val="00B03B6F"/>
    <w:pPr>
      <w:bidi/>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semiHidden/>
    <w:rsid w:val="00B03B6F"/>
    <w:pPr>
      <w:ind w:left="4252"/>
    </w:pPr>
  </w:style>
  <w:style w:type="character" w:customStyle="1" w:styleId="ClosingChar">
    <w:name w:val="Closing Char"/>
    <w:link w:val="Closing"/>
    <w:semiHidden/>
    <w:locked/>
    <w:rsid w:val="00B03B6F"/>
    <w:rPr>
      <w:sz w:val="24"/>
    </w:rPr>
  </w:style>
  <w:style w:type="table" w:styleId="TableColumns1">
    <w:name w:val="Table Columns 1"/>
    <w:basedOn w:val="TableNormal"/>
    <w:semiHidden/>
    <w:rsid w:val="00B03B6F"/>
    <w:pPr>
      <w:bidi/>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B03B6F"/>
    <w:pPr>
      <w:bidi/>
    </w:pPr>
    <w:rPr>
      <w:b/>
      <w:bCs/>
      <w:lang w:val="en-US" w:eastAsia="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B03B6F"/>
    <w:pPr>
      <w:bidi/>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B03B6F"/>
    <w:pPr>
      <w:bidi/>
    </w:pPr>
    <w:rPr>
      <w:lang w:val="en-US" w:eastAsia="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B03B6F"/>
    <w:pPr>
      <w:bidi/>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styleId="Quote">
    <w:name w:val="Quote"/>
    <w:basedOn w:val="Normal"/>
    <w:next w:val="Normal"/>
    <w:link w:val="QuoteChar"/>
    <w:qFormat/>
    <w:rsid w:val="00B03B6F"/>
    <w:pPr>
      <w:spacing w:before="200" w:after="160"/>
      <w:ind w:left="864" w:right="864"/>
      <w:jc w:val="center"/>
    </w:pPr>
    <w:rPr>
      <w:i/>
      <w:iCs/>
      <w:color w:val="404040"/>
    </w:rPr>
  </w:style>
  <w:style w:type="character" w:customStyle="1" w:styleId="QuoteChar">
    <w:name w:val="Quote Char"/>
    <w:link w:val="Quote"/>
    <w:locked/>
    <w:rsid w:val="00B03B6F"/>
    <w:rPr>
      <w:i/>
      <w:color w:val="404040"/>
      <w:sz w:val="24"/>
    </w:rPr>
  </w:style>
  <w:style w:type="paragraph" w:styleId="IntenseQuote">
    <w:name w:val="Intense Quote"/>
    <w:basedOn w:val="Normal"/>
    <w:next w:val="Normal"/>
    <w:link w:val="IntenseQuoteChar"/>
    <w:qFormat/>
    <w:rsid w:val="00B03B6F"/>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locked/>
    <w:rsid w:val="00B03B6F"/>
    <w:rPr>
      <w:i/>
      <w:color w:val="4F81BD"/>
      <w:sz w:val="24"/>
    </w:rPr>
  </w:style>
  <w:style w:type="character" w:styleId="HTMLAcronym">
    <w:name w:val="HTML Acronym"/>
    <w:basedOn w:val="DefaultParagraphFont"/>
    <w:semiHidden/>
    <w:rsid w:val="00B03B6F"/>
  </w:style>
  <w:style w:type="paragraph" w:styleId="List">
    <w:name w:val="List"/>
    <w:basedOn w:val="Normal"/>
    <w:semiHidden/>
    <w:rsid w:val="00B03B6F"/>
    <w:pPr>
      <w:ind w:left="283" w:hanging="283"/>
      <w:contextualSpacing/>
    </w:pPr>
  </w:style>
  <w:style w:type="paragraph" w:styleId="List2">
    <w:name w:val="List 2"/>
    <w:basedOn w:val="Normal"/>
    <w:semiHidden/>
    <w:rsid w:val="00B03B6F"/>
    <w:pPr>
      <w:ind w:left="566" w:hanging="283"/>
      <w:contextualSpacing/>
    </w:pPr>
  </w:style>
  <w:style w:type="paragraph" w:styleId="List3">
    <w:name w:val="List 3"/>
    <w:basedOn w:val="Normal"/>
    <w:semiHidden/>
    <w:rsid w:val="00B03B6F"/>
    <w:pPr>
      <w:ind w:left="849" w:hanging="283"/>
      <w:contextualSpacing/>
    </w:pPr>
  </w:style>
  <w:style w:type="paragraph" w:styleId="List4">
    <w:name w:val="List 4"/>
    <w:basedOn w:val="Normal"/>
    <w:rsid w:val="00B03B6F"/>
    <w:pPr>
      <w:ind w:left="1132" w:hanging="283"/>
      <w:contextualSpacing/>
    </w:pPr>
  </w:style>
  <w:style w:type="paragraph" w:styleId="List5">
    <w:name w:val="List 5"/>
    <w:basedOn w:val="Normal"/>
    <w:rsid w:val="00B03B6F"/>
    <w:pPr>
      <w:ind w:left="1415" w:hanging="283"/>
      <w:contextualSpacing/>
    </w:pPr>
  </w:style>
  <w:style w:type="table" w:styleId="LightList">
    <w:name w:val="Light List"/>
    <w:semiHidden/>
    <w:rsid w:val="00B03B6F"/>
    <w:rPr>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B03B6F"/>
    <w:rPr>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B03B6F"/>
    <w:rPr>
      <w:lang w:val="en-US" w:eastAsia="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B03B6F"/>
    <w:rPr>
      <w:lang w:val="en-U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B03B6F"/>
    <w:rPr>
      <w:lang w:val="en-U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B03B6F"/>
    <w:rPr>
      <w:lang w:val="en-U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B03B6F"/>
    <w:rPr>
      <w:lang w:val="en-US"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TableList1">
    <w:name w:val="Table List 1"/>
    <w:basedOn w:val="TableNormal"/>
    <w:semiHidden/>
    <w:rsid w:val="00B03B6F"/>
    <w:pPr>
      <w:bidi/>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B03B6F"/>
    <w:pPr>
      <w:bidi/>
    </w:pPr>
    <w:rPr>
      <w:lang w:val="en-US" w:eastAsia="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B03B6F"/>
    <w:pPr>
      <w:bidi/>
    </w:pPr>
    <w:rPr>
      <w:lang w:val="en-US" w:eastAsia="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03B6F"/>
    <w:pPr>
      <w:bidi/>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03B6F"/>
    <w:pPr>
      <w:bidi/>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B03B6F"/>
    <w:pPr>
      <w:bidi/>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03B6F"/>
    <w:pPr>
      <w:bidi/>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03B6F"/>
    <w:pPr>
      <w:bidi/>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MediumList1">
    <w:name w:val="Medium List 1"/>
    <w:semiHidden/>
    <w:rsid w:val="00B03B6F"/>
    <w:rPr>
      <w:color w:val="000000"/>
      <w:lang w:val="en-US"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B03B6F"/>
    <w:rPr>
      <w:color w:val="000000"/>
      <w:lang w:val="en-US"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B03B6F"/>
    <w:rPr>
      <w:color w:val="000000"/>
      <w:lang w:val="en-US" w:eastAsia="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B03B6F"/>
    <w:rPr>
      <w:color w:val="000000"/>
      <w:lang w:val="en-US" w:eastAsia="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B03B6F"/>
    <w:rPr>
      <w:color w:val="000000"/>
      <w:lang w:val="en-U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B03B6F"/>
    <w:rPr>
      <w:color w:val="000000"/>
      <w:lang w:val="en-US"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B03B6F"/>
    <w:rPr>
      <w:color w:val="000000"/>
      <w:lang w:val="en-US" w:eastAsia="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MediumList2">
    <w:name w:val="Medium List 2"/>
    <w:semiHidden/>
    <w:rsid w:val="00B03B6F"/>
    <w:rPr>
      <w:rFonts w:ascii="Cambria" w:hAnsi="Cambria"/>
      <w:color w:val="000000"/>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B03B6F"/>
    <w:rPr>
      <w:rFonts w:ascii="Cambria" w:hAnsi="Cambria"/>
      <w:color w:val="000000"/>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B03B6F"/>
    <w:rPr>
      <w:rFonts w:ascii="Cambria" w:hAnsi="Cambria"/>
      <w:color w:val="000000"/>
      <w:lang w:val="en-US" w:eastAsia="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B03B6F"/>
    <w:rPr>
      <w:rFonts w:ascii="Cambria" w:hAnsi="Cambria"/>
      <w:color w:val="000000"/>
      <w:lang w:val="en-U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B03B6F"/>
    <w:rPr>
      <w:rFonts w:ascii="Cambria" w:hAnsi="Cambria"/>
      <w:color w:val="000000"/>
      <w:lang w:val="en-U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B03B6F"/>
    <w:rPr>
      <w:rFonts w:ascii="Cambria" w:hAnsi="Cambria"/>
      <w:color w:val="000000"/>
      <w:lang w:val="en-U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B03B6F"/>
    <w:rPr>
      <w:rFonts w:ascii="Cambria" w:hAnsi="Cambria"/>
      <w:color w:val="000000"/>
      <w:lang w:val="en-US"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DarkList">
    <w:name w:val="Dark List"/>
    <w:semiHidden/>
    <w:rsid w:val="00B03B6F"/>
    <w:rPr>
      <w:color w:val="FFFFFF"/>
      <w:lang w:val="en-US" w:eastAsia="en-US"/>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B03B6F"/>
    <w:rPr>
      <w:color w:val="FFFFFF"/>
      <w:lang w:val="en-US" w:eastAsia="en-US"/>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B03B6F"/>
    <w:rPr>
      <w:color w:val="FFFFFF"/>
      <w:lang w:val="en-US" w:eastAsia="en-US"/>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B03B6F"/>
    <w:rPr>
      <w:color w:val="FFFFFF"/>
      <w:lang w:val="en-US" w:eastAsia="en-US"/>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B03B6F"/>
    <w:rPr>
      <w:color w:val="FFFFFF"/>
      <w:lang w:val="en-US" w:eastAsia="en-US"/>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B03B6F"/>
    <w:rPr>
      <w:color w:val="FFFFFF"/>
      <w:lang w:val="en-US" w:eastAsia="en-US"/>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B03B6F"/>
    <w:rPr>
      <w:color w:val="FFFFFF"/>
      <w:lang w:val="en-US" w:eastAsia="en-US"/>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ListNumber">
    <w:name w:val="List Number"/>
    <w:basedOn w:val="Normal"/>
    <w:rsid w:val="00B03B6F"/>
    <w:pPr>
      <w:numPr>
        <w:numId w:val="15"/>
      </w:numPr>
      <w:contextualSpacing/>
    </w:pPr>
  </w:style>
  <w:style w:type="paragraph" w:styleId="ListNumber2">
    <w:name w:val="List Number 2"/>
    <w:basedOn w:val="Normal"/>
    <w:semiHidden/>
    <w:rsid w:val="00B03B6F"/>
    <w:pPr>
      <w:numPr>
        <w:numId w:val="16"/>
      </w:numPr>
      <w:contextualSpacing/>
    </w:pPr>
  </w:style>
  <w:style w:type="paragraph" w:styleId="ListNumber3">
    <w:name w:val="List Number 3"/>
    <w:basedOn w:val="Normal"/>
    <w:semiHidden/>
    <w:rsid w:val="00B03B6F"/>
    <w:pPr>
      <w:numPr>
        <w:numId w:val="17"/>
      </w:numPr>
      <w:contextualSpacing/>
    </w:pPr>
  </w:style>
  <w:style w:type="paragraph" w:styleId="ListNumber4">
    <w:name w:val="List Number 4"/>
    <w:basedOn w:val="Normal"/>
    <w:semiHidden/>
    <w:rsid w:val="00B03B6F"/>
    <w:pPr>
      <w:numPr>
        <w:numId w:val="18"/>
      </w:numPr>
      <w:contextualSpacing/>
    </w:pPr>
  </w:style>
  <w:style w:type="paragraph" w:styleId="ListNumber5">
    <w:name w:val="List Number 5"/>
    <w:basedOn w:val="Normal"/>
    <w:semiHidden/>
    <w:rsid w:val="00B03B6F"/>
    <w:pPr>
      <w:numPr>
        <w:numId w:val="19"/>
      </w:numPr>
      <w:contextualSpacing/>
    </w:pPr>
  </w:style>
  <w:style w:type="paragraph" w:styleId="ListBullet">
    <w:name w:val="List Bullet"/>
    <w:basedOn w:val="Normal"/>
    <w:semiHidden/>
    <w:rsid w:val="00B03B6F"/>
    <w:pPr>
      <w:numPr>
        <w:numId w:val="20"/>
      </w:numPr>
      <w:contextualSpacing/>
    </w:pPr>
  </w:style>
  <w:style w:type="paragraph" w:styleId="ListBullet2">
    <w:name w:val="List Bullet 2"/>
    <w:basedOn w:val="Normal"/>
    <w:semiHidden/>
    <w:rsid w:val="00B03B6F"/>
    <w:pPr>
      <w:numPr>
        <w:numId w:val="21"/>
      </w:numPr>
      <w:contextualSpacing/>
    </w:pPr>
  </w:style>
  <w:style w:type="paragraph" w:styleId="ListBullet3">
    <w:name w:val="List Bullet 3"/>
    <w:basedOn w:val="Normal"/>
    <w:semiHidden/>
    <w:rsid w:val="00B03B6F"/>
    <w:pPr>
      <w:numPr>
        <w:numId w:val="22"/>
      </w:numPr>
      <w:contextualSpacing/>
    </w:pPr>
  </w:style>
  <w:style w:type="paragraph" w:styleId="ListBullet4">
    <w:name w:val="List Bullet 4"/>
    <w:basedOn w:val="Normal"/>
    <w:semiHidden/>
    <w:rsid w:val="00B03B6F"/>
    <w:pPr>
      <w:numPr>
        <w:numId w:val="23"/>
      </w:numPr>
      <w:contextualSpacing/>
    </w:pPr>
  </w:style>
  <w:style w:type="paragraph" w:styleId="ListBullet5">
    <w:name w:val="List Bullet 5"/>
    <w:basedOn w:val="Normal"/>
    <w:semiHidden/>
    <w:rsid w:val="00B03B6F"/>
    <w:pPr>
      <w:numPr>
        <w:numId w:val="24"/>
      </w:numPr>
      <w:contextualSpacing/>
    </w:pPr>
  </w:style>
  <w:style w:type="table" w:styleId="ColorfulList">
    <w:name w:val="Colorful List"/>
    <w:semiHidden/>
    <w:rsid w:val="00B03B6F"/>
    <w:rPr>
      <w:color w:val="000000"/>
      <w:lang w:val="en-US" w:eastAsia="en-US"/>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B03B6F"/>
    <w:rPr>
      <w:color w:val="000000"/>
      <w:lang w:val="en-US" w:eastAsia="en-US"/>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B03B6F"/>
    <w:rPr>
      <w:color w:val="000000"/>
      <w:lang w:val="en-US" w:eastAsia="en-US"/>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B03B6F"/>
    <w:rPr>
      <w:color w:val="000000"/>
      <w:lang w:val="en-US" w:eastAsia="en-US"/>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B03B6F"/>
    <w:rPr>
      <w:color w:val="000000"/>
      <w:lang w:val="en-US" w:eastAsia="en-US"/>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B03B6F"/>
    <w:rPr>
      <w:color w:val="000000"/>
      <w:lang w:val="en-US" w:eastAsia="en-US"/>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B03B6F"/>
    <w:rPr>
      <w:color w:val="000000"/>
      <w:lang w:val="en-US" w:eastAsia="en-US"/>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TableofFigures">
    <w:name w:val="table of figures"/>
    <w:basedOn w:val="Normal"/>
    <w:next w:val="Normal"/>
    <w:semiHidden/>
    <w:rsid w:val="00B03B6F"/>
  </w:style>
  <w:style w:type="paragraph" w:styleId="TableofAuthorities">
    <w:name w:val="table of authorities"/>
    <w:basedOn w:val="Normal"/>
    <w:next w:val="Normal"/>
    <w:semiHidden/>
    <w:rsid w:val="00B03B6F"/>
    <w:pPr>
      <w:ind w:left="240" w:hanging="240"/>
    </w:pPr>
  </w:style>
  <w:style w:type="table" w:styleId="LightGrid">
    <w:name w:val="Light Grid"/>
    <w:semiHidden/>
    <w:rsid w:val="00B03B6F"/>
    <w:rPr>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B03B6F"/>
    <w:rPr>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B03B6F"/>
    <w:rPr>
      <w:lang w:val="en-US" w:eastAsia="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B03B6F"/>
    <w:rPr>
      <w:lang w:val="en-U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B03B6F"/>
    <w:rPr>
      <w:lang w:val="en-U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B03B6F"/>
    <w:rPr>
      <w:lang w:val="en-U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B03B6F"/>
    <w:rPr>
      <w:lang w:val="en-US"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B03B6F"/>
    <w:rPr>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MediumGrid1">
    <w:name w:val="Medium Grid 1"/>
    <w:semiHidden/>
    <w:rsid w:val="00B03B6F"/>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B03B6F"/>
    <w:rPr>
      <w:lang w:val="en-US" w:eastAsia="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B03B6F"/>
    <w:rPr>
      <w:lang w:val="en-US" w:eastAsia="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B03B6F"/>
    <w:rPr>
      <w:lang w:val="en-US" w:eastAsia="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B03B6F"/>
    <w:rPr>
      <w:lang w:val="en-U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B03B6F"/>
    <w:rPr>
      <w:lang w:val="en-US"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semiHidden/>
    <w:rsid w:val="00B03B6F"/>
    <w:rPr>
      <w:rFonts w:ascii="Cambria" w:hAnsi="Cambria"/>
      <w:color w:val="000000"/>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B03B6F"/>
    <w:rPr>
      <w:rFonts w:ascii="Cambria" w:hAnsi="Cambria"/>
      <w:color w:val="000000"/>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B03B6F"/>
    <w:rPr>
      <w:rFonts w:ascii="Cambria" w:hAnsi="Cambria"/>
      <w:color w:val="000000"/>
      <w:lang w:val="en-US" w:eastAsia="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B03B6F"/>
    <w:rPr>
      <w:rFonts w:ascii="Cambria" w:hAnsi="Cambria"/>
      <w:color w:val="000000"/>
      <w:lang w:val="en-U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B03B6F"/>
    <w:rPr>
      <w:rFonts w:ascii="Cambria" w:hAnsi="Cambria"/>
      <w:color w:val="000000"/>
      <w:lang w:val="en-U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B03B6F"/>
    <w:rPr>
      <w:rFonts w:ascii="Cambria" w:hAnsi="Cambria"/>
      <w:color w:val="000000"/>
      <w:lang w:val="en-U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B03B6F"/>
    <w:rPr>
      <w:rFonts w:ascii="Cambria" w:hAnsi="Cambria"/>
      <w:color w:val="000000"/>
      <w:lang w:val="en-US"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semiHidden/>
    <w:rsid w:val="00B03B6F"/>
    <w:rPr>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B03B6F"/>
    <w:rPr>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B03B6F"/>
    <w:rPr>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B03B6F"/>
    <w:rPr>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B03B6F"/>
    <w:rPr>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B03B6F"/>
    <w:rPr>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B03B6F"/>
    <w:rPr>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TableGrid1">
    <w:name w:val="Table Grid 1"/>
    <w:basedOn w:val="TableNormal"/>
    <w:semiHidden/>
    <w:rsid w:val="00B03B6F"/>
    <w:pPr>
      <w:bidi/>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B03B6F"/>
    <w:pPr>
      <w:bidi/>
    </w:pPr>
    <w:rPr>
      <w:lang w:val="en-US" w:eastAsia="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B03B6F"/>
    <w:pPr>
      <w:bidi/>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B03B6F"/>
    <w:pPr>
      <w:bidi/>
    </w:pPr>
    <w:rPr>
      <w:lang w:val="en-US" w:eastAsia="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03B6F"/>
    <w:pPr>
      <w:bidi/>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B03B6F"/>
    <w:pPr>
      <w:bidi/>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B03B6F"/>
    <w:pPr>
      <w:bidi/>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B03B6F"/>
    <w:pPr>
      <w:bidi/>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GridTableLight">
    <w:name w:val="Grid Table Light"/>
    <w:rsid w:val="00B03B6F"/>
    <w:rPr>
      <w:lang w:val="en-US"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ColorfulGrid">
    <w:name w:val="Colorful Grid"/>
    <w:semiHidden/>
    <w:rsid w:val="00B03B6F"/>
    <w:rPr>
      <w:color w:val="000000"/>
      <w:lang w:val="en-US"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B03B6F"/>
    <w:rPr>
      <w:color w:val="000000"/>
      <w:lang w:val="en-US"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B03B6F"/>
    <w:rPr>
      <w:color w:val="000000"/>
      <w:lang w:val="en-US"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B03B6F"/>
    <w:rPr>
      <w:color w:val="000000"/>
      <w:lang w:val="en-US"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B03B6F"/>
    <w:rPr>
      <w:color w:val="000000"/>
      <w:lang w:val="en-US"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B03B6F"/>
    <w:rPr>
      <w:color w:val="000000"/>
      <w:lang w:val="en-US"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B03B6F"/>
    <w:rPr>
      <w:color w:val="000000"/>
      <w:lang w:val="en-US"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Date">
    <w:name w:val="Date"/>
    <w:basedOn w:val="Normal"/>
    <w:next w:val="Normal"/>
    <w:link w:val="DateChar"/>
    <w:rsid w:val="00B03B6F"/>
  </w:style>
  <w:style w:type="character" w:customStyle="1" w:styleId="DateChar">
    <w:name w:val="Date Char"/>
    <w:link w:val="Date"/>
    <w:locked/>
    <w:rsid w:val="00B03B6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150"/>
          <w:marBottom w:val="0"/>
          <w:divBdr>
            <w:top w:val="none" w:sz="0" w:space="0" w:color="auto"/>
            <w:left w:val="none" w:sz="0" w:space="0" w:color="auto"/>
            <w:bottom w:val="none" w:sz="0" w:space="0" w:color="auto"/>
            <w:right w:val="none" w:sz="0" w:space="0" w:color="auto"/>
          </w:divBdr>
        </w:div>
      </w:divsChild>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7a.a"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1827077" TargetMode="External"/><Relationship Id="rId39" Type="http://schemas.openxmlformats.org/officeDocument/2006/relationships/hyperlink" Target="http://www.nevo.co.il/case/22282352" TargetMode="External"/><Relationship Id="rId21" Type="http://schemas.openxmlformats.org/officeDocument/2006/relationships/hyperlink" Target="http://www.nevo.co.il/law/4216/7.a.;7.c" TargetMode="External"/><Relationship Id="rId34" Type="http://schemas.openxmlformats.org/officeDocument/2006/relationships/hyperlink" Target="http://www.nevo.co.il/case/28251059" TargetMode="External"/><Relationship Id="rId42" Type="http://schemas.openxmlformats.org/officeDocument/2006/relationships/hyperlink" Target="http://www.nevo.co.il/case/26150021" TargetMode="External"/><Relationship Id="rId47" Type="http://schemas.openxmlformats.org/officeDocument/2006/relationships/hyperlink" Target="http://www.nevo.co.il/law/5227" TargetMode="External"/><Relationship Id="rId50" Type="http://schemas.openxmlformats.org/officeDocument/2006/relationships/hyperlink" Target="http://www.nevo.co.il/law/4216"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5763166"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36a.b" TargetMode="External"/><Relationship Id="rId32" Type="http://schemas.openxmlformats.org/officeDocument/2006/relationships/hyperlink" Target="http://www.nevo.co.il/case/26845111" TargetMode="External"/><Relationship Id="rId37" Type="http://schemas.openxmlformats.org/officeDocument/2006/relationships/hyperlink" Target="http://www.nevo.co.il/case/28400049" TargetMode="External"/><Relationship Id="rId40" Type="http://schemas.openxmlformats.org/officeDocument/2006/relationships/hyperlink" Target="http://www.nevo.co.il/case/20412551" TargetMode="External"/><Relationship Id="rId45" Type="http://schemas.openxmlformats.org/officeDocument/2006/relationships/hyperlink" Target="http://www.nevo.co.il/law/4216" TargetMode="External"/><Relationship Id="rId53" Type="http://schemas.openxmlformats.org/officeDocument/2006/relationships/hyperlink" Target="http://www.nevo.co.il/law/5227/43"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4216/19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5227" TargetMode="External"/><Relationship Id="rId22" Type="http://schemas.openxmlformats.org/officeDocument/2006/relationships/hyperlink" Target="http://www.nevo.co.il/law/5227/43" TargetMode="External"/><Relationship Id="rId27" Type="http://schemas.openxmlformats.org/officeDocument/2006/relationships/hyperlink" Target="http://www.nevo.co.il/case/5698919"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6442373" TargetMode="External"/><Relationship Id="rId43" Type="http://schemas.openxmlformats.org/officeDocument/2006/relationships/hyperlink" Target="http://www.nevo.co.il/case/23750488" TargetMode="External"/><Relationship Id="rId48" Type="http://schemas.openxmlformats.org/officeDocument/2006/relationships/hyperlink" Target="http://www.nevo.co.il/law/4216" TargetMode="External"/><Relationship Id="rId56"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law/127622"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127622"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5615069" TargetMode="External"/><Relationship Id="rId38" Type="http://schemas.openxmlformats.org/officeDocument/2006/relationships/hyperlink" Target="http://www.nevo.co.il/case/20956295" TargetMode="External"/><Relationship Id="rId46" Type="http://schemas.openxmlformats.org/officeDocument/2006/relationships/hyperlink" Target="http://www.nevo.co.il/law/5227/43" TargetMode="External"/><Relationship Id="rId59"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case/5590128"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43" TargetMode="External"/><Relationship Id="rId23" Type="http://schemas.openxmlformats.org/officeDocument/2006/relationships/hyperlink" Target="http://www.nevo.co.il/law/5227" TargetMode="External"/><Relationship Id="rId28" Type="http://schemas.openxmlformats.org/officeDocument/2006/relationships/hyperlink" Target="http://www.nevo.co.il/case/244246" TargetMode="External"/><Relationship Id="rId36" Type="http://schemas.openxmlformats.org/officeDocument/2006/relationships/hyperlink" Target="http://www.nevo.co.il/case/29276847" TargetMode="External"/><Relationship Id="rId49" Type="http://schemas.openxmlformats.org/officeDocument/2006/relationships/hyperlink" Target="http://www.nevo.co.il/law/127622" TargetMode="External"/><Relationship Id="rId57" Type="http://schemas.openxmlformats.org/officeDocument/2006/relationships/footer" Target="footer1.xml"/><Relationship Id="rId10" Type="http://schemas.openxmlformats.org/officeDocument/2006/relationships/hyperlink" Target="http://www.nevo.co.il/law/4216/13" TargetMode="External"/><Relationship Id="rId31" Type="http://schemas.openxmlformats.org/officeDocument/2006/relationships/hyperlink" Target="http://www.nevo.co.il/case/26246488" TargetMode="External"/><Relationship Id="rId44" Type="http://schemas.openxmlformats.org/officeDocument/2006/relationships/hyperlink" Target="http://www.nevo.co.il/law/4216/37a.a" TargetMode="External"/><Relationship Id="rId52" Type="http://schemas.openxmlformats.org/officeDocument/2006/relationships/hyperlink" Target="http://www.nevo.co.il/law/5227"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4240</Words>
  <Characters>24172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28356</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4915272</vt:i4>
      </vt:variant>
      <vt:variant>
        <vt:i4>138</vt:i4>
      </vt:variant>
      <vt:variant>
        <vt:i4>0</vt:i4>
      </vt:variant>
      <vt:variant>
        <vt:i4>5</vt:i4>
      </vt:variant>
      <vt:variant>
        <vt:lpwstr>http://www.nevo.co.il/law/5227/43</vt:lpwstr>
      </vt:variant>
      <vt:variant>
        <vt:lpwstr/>
      </vt:variant>
      <vt:variant>
        <vt:i4>8323175</vt:i4>
      </vt:variant>
      <vt:variant>
        <vt:i4>135</vt:i4>
      </vt:variant>
      <vt:variant>
        <vt:i4>0</vt:i4>
      </vt:variant>
      <vt:variant>
        <vt:i4>5</vt:i4>
      </vt:variant>
      <vt:variant>
        <vt:lpwstr>http://www.nevo.co.il/law/5227</vt:lpwstr>
      </vt:variant>
      <vt:variant>
        <vt:lpwstr/>
      </vt:variant>
      <vt:variant>
        <vt:i4>4980820</vt:i4>
      </vt:variant>
      <vt:variant>
        <vt:i4>132</vt:i4>
      </vt:variant>
      <vt:variant>
        <vt:i4>0</vt:i4>
      </vt:variant>
      <vt:variant>
        <vt:i4>5</vt:i4>
      </vt:variant>
      <vt:variant>
        <vt:lpwstr>http://www.nevo.co.il/law/127622</vt:lpwstr>
      </vt:variant>
      <vt:variant>
        <vt:lpwstr/>
      </vt:variant>
      <vt:variant>
        <vt:i4>8257637</vt:i4>
      </vt:variant>
      <vt:variant>
        <vt:i4>129</vt:i4>
      </vt:variant>
      <vt:variant>
        <vt:i4>0</vt:i4>
      </vt:variant>
      <vt:variant>
        <vt:i4>5</vt:i4>
      </vt:variant>
      <vt:variant>
        <vt:lpwstr>http://www.nevo.co.il/law/4216</vt:lpwstr>
      </vt:variant>
      <vt:variant>
        <vt:lpwstr/>
      </vt:variant>
      <vt:variant>
        <vt:i4>4980820</vt:i4>
      </vt:variant>
      <vt:variant>
        <vt:i4>126</vt:i4>
      </vt:variant>
      <vt:variant>
        <vt:i4>0</vt:i4>
      </vt:variant>
      <vt:variant>
        <vt:i4>5</vt:i4>
      </vt:variant>
      <vt:variant>
        <vt:lpwstr>http://www.nevo.co.il/law/127622</vt:lpwstr>
      </vt:variant>
      <vt:variant>
        <vt:lpwstr/>
      </vt:variant>
      <vt:variant>
        <vt:i4>8257637</vt:i4>
      </vt:variant>
      <vt:variant>
        <vt:i4>123</vt:i4>
      </vt:variant>
      <vt:variant>
        <vt:i4>0</vt:i4>
      </vt:variant>
      <vt:variant>
        <vt:i4>5</vt:i4>
      </vt:variant>
      <vt:variant>
        <vt:lpwstr>http://www.nevo.co.il/law/4216</vt:lpwstr>
      </vt:variant>
      <vt:variant>
        <vt:lpwstr/>
      </vt:variant>
      <vt:variant>
        <vt:i4>8323175</vt:i4>
      </vt:variant>
      <vt:variant>
        <vt:i4>120</vt:i4>
      </vt:variant>
      <vt:variant>
        <vt:i4>0</vt:i4>
      </vt:variant>
      <vt:variant>
        <vt:i4>5</vt:i4>
      </vt:variant>
      <vt:variant>
        <vt:lpwstr>http://www.nevo.co.il/law/5227</vt:lpwstr>
      </vt:variant>
      <vt:variant>
        <vt:lpwstr/>
      </vt:variant>
      <vt:variant>
        <vt:i4>4915272</vt:i4>
      </vt:variant>
      <vt:variant>
        <vt:i4>117</vt:i4>
      </vt:variant>
      <vt:variant>
        <vt:i4>0</vt:i4>
      </vt:variant>
      <vt:variant>
        <vt:i4>5</vt:i4>
      </vt:variant>
      <vt:variant>
        <vt:lpwstr>http://www.nevo.co.il/law/5227/43</vt:lpwstr>
      </vt:variant>
      <vt:variant>
        <vt:lpwstr/>
      </vt:variant>
      <vt:variant>
        <vt:i4>8257637</vt:i4>
      </vt:variant>
      <vt:variant>
        <vt:i4>114</vt:i4>
      </vt:variant>
      <vt:variant>
        <vt:i4>0</vt:i4>
      </vt:variant>
      <vt:variant>
        <vt:i4>5</vt:i4>
      </vt:variant>
      <vt:variant>
        <vt:lpwstr>http://www.nevo.co.il/law/4216</vt:lpwstr>
      </vt:variant>
      <vt:variant>
        <vt:lpwstr/>
      </vt:variant>
      <vt:variant>
        <vt:i4>5046355</vt:i4>
      </vt:variant>
      <vt:variant>
        <vt:i4>111</vt:i4>
      </vt:variant>
      <vt:variant>
        <vt:i4>0</vt:i4>
      </vt:variant>
      <vt:variant>
        <vt:i4>5</vt:i4>
      </vt:variant>
      <vt:variant>
        <vt:lpwstr>http://www.nevo.co.il/law/4216/37a.a</vt:lpwstr>
      </vt:variant>
      <vt:variant>
        <vt:lpwstr/>
      </vt:variant>
      <vt:variant>
        <vt:i4>3997814</vt:i4>
      </vt:variant>
      <vt:variant>
        <vt:i4>108</vt:i4>
      </vt:variant>
      <vt:variant>
        <vt:i4>0</vt:i4>
      </vt:variant>
      <vt:variant>
        <vt:i4>5</vt:i4>
      </vt:variant>
      <vt:variant>
        <vt:lpwstr>http://www.nevo.co.il/case/23750488</vt:lpwstr>
      </vt:variant>
      <vt:variant>
        <vt:lpwstr/>
      </vt:variant>
      <vt:variant>
        <vt:i4>3211383</vt:i4>
      </vt:variant>
      <vt:variant>
        <vt:i4>105</vt:i4>
      </vt:variant>
      <vt:variant>
        <vt:i4>0</vt:i4>
      </vt:variant>
      <vt:variant>
        <vt:i4>5</vt:i4>
      </vt:variant>
      <vt:variant>
        <vt:lpwstr>http://www.nevo.co.il/case/26150021</vt:lpwstr>
      </vt:variant>
      <vt:variant>
        <vt:lpwstr/>
      </vt:variant>
      <vt:variant>
        <vt:i4>3473523</vt:i4>
      </vt:variant>
      <vt:variant>
        <vt:i4>102</vt:i4>
      </vt:variant>
      <vt:variant>
        <vt:i4>0</vt:i4>
      </vt:variant>
      <vt:variant>
        <vt:i4>5</vt:i4>
      </vt:variant>
      <vt:variant>
        <vt:lpwstr>http://www.nevo.co.il/case/5590128</vt:lpwstr>
      </vt:variant>
      <vt:variant>
        <vt:lpwstr/>
      </vt:variant>
      <vt:variant>
        <vt:i4>3211376</vt:i4>
      </vt:variant>
      <vt:variant>
        <vt:i4>99</vt:i4>
      </vt:variant>
      <vt:variant>
        <vt:i4>0</vt:i4>
      </vt:variant>
      <vt:variant>
        <vt:i4>5</vt:i4>
      </vt:variant>
      <vt:variant>
        <vt:lpwstr>http://www.nevo.co.il/case/20412551</vt:lpwstr>
      </vt:variant>
      <vt:variant>
        <vt:lpwstr/>
      </vt:variant>
      <vt:variant>
        <vt:i4>3604605</vt:i4>
      </vt:variant>
      <vt:variant>
        <vt:i4>96</vt:i4>
      </vt:variant>
      <vt:variant>
        <vt:i4>0</vt:i4>
      </vt:variant>
      <vt:variant>
        <vt:i4>5</vt:i4>
      </vt:variant>
      <vt:variant>
        <vt:lpwstr>http://www.nevo.co.il/case/22282352</vt:lpwstr>
      </vt:variant>
      <vt:variant>
        <vt:lpwstr/>
      </vt:variant>
      <vt:variant>
        <vt:i4>3407987</vt:i4>
      </vt:variant>
      <vt:variant>
        <vt:i4>93</vt:i4>
      </vt:variant>
      <vt:variant>
        <vt:i4>0</vt:i4>
      </vt:variant>
      <vt:variant>
        <vt:i4>5</vt:i4>
      </vt:variant>
      <vt:variant>
        <vt:lpwstr>http://www.nevo.co.il/case/20956295</vt:lpwstr>
      </vt:variant>
      <vt:variant>
        <vt:lpwstr/>
      </vt:variant>
      <vt:variant>
        <vt:i4>3276924</vt:i4>
      </vt:variant>
      <vt:variant>
        <vt:i4>90</vt:i4>
      </vt:variant>
      <vt:variant>
        <vt:i4>0</vt:i4>
      </vt:variant>
      <vt:variant>
        <vt:i4>5</vt:i4>
      </vt:variant>
      <vt:variant>
        <vt:lpwstr>http://www.nevo.co.il/case/28400049</vt:lpwstr>
      </vt:variant>
      <vt:variant>
        <vt:lpwstr/>
      </vt:variant>
      <vt:variant>
        <vt:i4>3276914</vt:i4>
      </vt:variant>
      <vt:variant>
        <vt:i4>87</vt:i4>
      </vt:variant>
      <vt:variant>
        <vt:i4>0</vt:i4>
      </vt:variant>
      <vt:variant>
        <vt:i4>5</vt:i4>
      </vt:variant>
      <vt:variant>
        <vt:lpwstr>http://www.nevo.co.il/case/29276847</vt:lpwstr>
      </vt:variant>
      <vt:variant>
        <vt:lpwstr/>
      </vt:variant>
      <vt:variant>
        <vt:i4>3342453</vt:i4>
      </vt:variant>
      <vt:variant>
        <vt:i4>84</vt:i4>
      </vt:variant>
      <vt:variant>
        <vt:i4>0</vt:i4>
      </vt:variant>
      <vt:variant>
        <vt:i4>5</vt:i4>
      </vt:variant>
      <vt:variant>
        <vt:lpwstr>http://www.nevo.co.il/case/26442373</vt:lpwstr>
      </vt:variant>
      <vt:variant>
        <vt:lpwstr/>
      </vt:variant>
      <vt:variant>
        <vt:i4>3407993</vt:i4>
      </vt:variant>
      <vt:variant>
        <vt:i4>81</vt:i4>
      </vt:variant>
      <vt:variant>
        <vt:i4>0</vt:i4>
      </vt:variant>
      <vt:variant>
        <vt:i4>5</vt:i4>
      </vt:variant>
      <vt:variant>
        <vt:lpwstr>http://www.nevo.co.il/case/28251059</vt:lpwstr>
      </vt:variant>
      <vt:variant>
        <vt:lpwstr/>
      </vt:variant>
      <vt:variant>
        <vt:i4>3604592</vt:i4>
      </vt:variant>
      <vt:variant>
        <vt:i4>78</vt:i4>
      </vt:variant>
      <vt:variant>
        <vt:i4>0</vt:i4>
      </vt:variant>
      <vt:variant>
        <vt:i4>5</vt:i4>
      </vt:variant>
      <vt:variant>
        <vt:lpwstr>http://www.nevo.co.il/case/25615069</vt:lpwstr>
      </vt:variant>
      <vt:variant>
        <vt:lpwstr/>
      </vt:variant>
      <vt:variant>
        <vt:i4>4063351</vt:i4>
      </vt:variant>
      <vt:variant>
        <vt:i4>75</vt:i4>
      </vt:variant>
      <vt:variant>
        <vt:i4>0</vt:i4>
      </vt:variant>
      <vt:variant>
        <vt:i4>5</vt:i4>
      </vt:variant>
      <vt:variant>
        <vt:lpwstr>http://www.nevo.co.il/case/26845111</vt:lpwstr>
      </vt:variant>
      <vt:variant>
        <vt:lpwstr/>
      </vt:variant>
      <vt:variant>
        <vt:i4>4063346</vt:i4>
      </vt:variant>
      <vt:variant>
        <vt:i4>72</vt:i4>
      </vt:variant>
      <vt:variant>
        <vt:i4>0</vt:i4>
      </vt:variant>
      <vt:variant>
        <vt:i4>5</vt:i4>
      </vt:variant>
      <vt:variant>
        <vt:lpwstr>http://www.nevo.co.il/case/26246488</vt:lpwstr>
      </vt:variant>
      <vt:variant>
        <vt:lpwstr/>
      </vt:variant>
      <vt:variant>
        <vt:i4>7995492</vt:i4>
      </vt:variant>
      <vt:variant>
        <vt:i4>69</vt:i4>
      </vt:variant>
      <vt:variant>
        <vt:i4>0</vt:i4>
      </vt:variant>
      <vt:variant>
        <vt:i4>5</vt:i4>
      </vt:variant>
      <vt:variant>
        <vt:lpwstr>http://www.nevo.co.il/law/70301</vt:lpwstr>
      </vt:variant>
      <vt:variant>
        <vt:lpwstr/>
      </vt:variant>
      <vt:variant>
        <vt:i4>3407990</vt:i4>
      </vt:variant>
      <vt:variant>
        <vt:i4>66</vt:i4>
      </vt:variant>
      <vt:variant>
        <vt:i4>0</vt:i4>
      </vt:variant>
      <vt:variant>
        <vt:i4>5</vt:i4>
      </vt:variant>
      <vt:variant>
        <vt:lpwstr>http://www.nevo.co.il/case/5763166</vt:lpwstr>
      </vt:variant>
      <vt:variant>
        <vt:lpwstr/>
      </vt:variant>
      <vt:variant>
        <vt:i4>131138</vt:i4>
      </vt:variant>
      <vt:variant>
        <vt:i4>63</vt:i4>
      </vt:variant>
      <vt:variant>
        <vt:i4>0</vt:i4>
      </vt:variant>
      <vt:variant>
        <vt:i4>5</vt:i4>
      </vt:variant>
      <vt:variant>
        <vt:lpwstr>http://www.nevo.co.il/case/244246</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3801207</vt:i4>
      </vt:variant>
      <vt:variant>
        <vt:i4>57</vt:i4>
      </vt:variant>
      <vt:variant>
        <vt:i4>0</vt:i4>
      </vt:variant>
      <vt:variant>
        <vt:i4>5</vt:i4>
      </vt:variant>
      <vt:variant>
        <vt:lpwstr>http://www.nevo.co.il/case/21827077</vt:lpwstr>
      </vt:variant>
      <vt:variant>
        <vt:lpwstr/>
      </vt:variant>
      <vt:variant>
        <vt:i4>8257637</vt:i4>
      </vt:variant>
      <vt:variant>
        <vt:i4>54</vt:i4>
      </vt:variant>
      <vt:variant>
        <vt:i4>0</vt:i4>
      </vt:variant>
      <vt:variant>
        <vt:i4>5</vt:i4>
      </vt:variant>
      <vt:variant>
        <vt:lpwstr>http://www.nevo.co.il/law/4216</vt:lpwstr>
      </vt:variant>
      <vt:variant>
        <vt:lpwstr/>
      </vt:variant>
      <vt:variant>
        <vt:i4>5111890</vt:i4>
      </vt:variant>
      <vt:variant>
        <vt:i4>51</vt:i4>
      </vt:variant>
      <vt:variant>
        <vt:i4>0</vt:i4>
      </vt:variant>
      <vt:variant>
        <vt:i4>5</vt:i4>
      </vt:variant>
      <vt:variant>
        <vt:lpwstr>http://www.nevo.co.il/law/4216/36a.b</vt:lpwstr>
      </vt:variant>
      <vt:variant>
        <vt:lpwstr/>
      </vt:variant>
      <vt:variant>
        <vt:i4>8323175</vt:i4>
      </vt:variant>
      <vt:variant>
        <vt:i4>48</vt:i4>
      </vt:variant>
      <vt:variant>
        <vt:i4>0</vt:i4>
      </vt:variant>
      <vt:variant>
        <vt:i4>5</vt:i4>
      </vt:variant>
      <vt:variant>
        <vt:lpwstr>http://www.nevo.co.il/law/5227</vt:lpwstr>
      </vt:variant>
      <vt:variant>
        <vt:lpwstr/>
      </vt:variant>
      <vt:variant>
        <vt:i4>4915272</vt:i4>
      </vt:variant>
      <vt:variant>
        <vt:i4>45</vt:i4>
      </vt:variant>
      <vt:variant>
        <vt:i4>0</vt:i4>
      </vt:variant>
      <vt:variant>
        <vt:i4>5</vt:i4>
      </vt:variant>
      <vt:variant>
        <vt:lpwstr>http://www.nevo.co.il/law/5227/43</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4980820</vt:i4>
      </vt:variant>
      <vt:variant>
        <vt:i4>30</vt:i4>
      </vt:variant>
      <vt:variant>
        <vt:i4>0</vt:i4>
      </vt:variant>
      <vt:variant>
        <vt:i4>5</vt:i4>
      </vt:variant>
      <vt:variant>
        <vt:lpwstr>http://www.nevo.co.il/law/127622</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4915272</vt:i4>
      </vt:variant>
      <vt:variant>
        <vt:i4>24</vt:i4>
      </vt:variant>
      <vt:variant>
        <vt:i4>0</vt:i4>
      </vt:variant>
      <vt:variant>
        <vt:i4>5</vt:i4>
      </vt:variant>
      <vt:variant>
        <vt:lpwstr>http://www.nevo.co.il/law/5227/43</vt:lpwstr>
      </vt:variant>
      <vt:variant>
        <vt:lpwstr/>
      </vt:variant>
      <vt:variant>
        <vt:i4>8323175</vt:i4>
      </vt:variant>
      <vt:variant>
        <vt:i4>21</vt:i4>
      </vt:variant>
      <vt:variant>
        <vt:i4>0</vt:i4>
      </vt:variant>
      <vt:variant>
        <vt:i4>5</vt:i4>
      </vt:variant>
      <vt:variant>
        <vt:lpwstr>http://www.nevo.co.il/law/5227</vt:lpwstr>
      </vt:variant>
      <vt:variant>
        <vt:lpwstr/>
      </vt:variant>
      <vt:variant>
        <vt:i4>5046355</vt:i4>
      </vt:variant>
      <vt:variant>
        <vt:i4>18</vt:i4>
      </vt:variant>
      <vt:variant>
        <vt:i4>0</vt:i4>
      </vt:variant>
      <vt:variant>
        <vt:i4>5</vt:i4>
      </vt:variant>
      <vt:variant>
        <vt:lpwstr>http://www.nevo.co.il/law/4216/37a.a</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9457</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 תביעות נגב</vt:lpwstr>
  </property>
  <property fmtid="{D5CDD505-2E9C-101B-9397-08002B2CF9AE}" pid="9" name="APPELLEE">
    <vt:lpwstr>קיריל בן ארטיום פנקו</vt:lpwstr>
  </property>
  <property fmtid="{D5CDD505-2E9C-101B-9397-08002B2CF9AE}" pid="10" name="LAWYER">
    <vt:lpwstr>זוהר נאור;ארטיום פנקו;יצחק איצקוביץ';בן ארטיום</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20240527</vt:lpwstr>
  </property>
  <property fmtid="{D5CDD505-2E9C-101B-9397-08002B2CF9AE}" pid="14" name="TYPE_N_DATE">
    <vt:lpwstr>38020240527</vt:lpwstr>
  </property>
  <property fmtid="{D5CDD505-2E9C-101B-9397-08002B2CF9AE}" pid="15" name="CASESLISTTMP1">
    <vt:lpwstr>21827077;5698919;244246;5763166;26246488;26845111;25615069;28251059;26442373;29276847;28400049;20956295;22282352;20412551;5590128;26150021;23750488</vt:lpwstr>
  </property>
  <property fmtid="{D5CDD505-2E9C-101B-9397-08002B2CF9AE}" pid="16" name="WORDNUMPAGES">
    <vt:lpwstr>17</vt:lpwstr>
  </property>
  <property fmtid="{D5CDD505-2E9C-101B-9397-08002B2CF9AE}" pid="17" name="TYPE_ABS_DATE">
    <vt:lpwstr>380020240527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4216/013;019a;007.a;007.c;036a.b;037a.a</vt:lpwstr>
  </property>
  <property fmtid="{D5CDD505-2E9C-101B-9397-08002B2CF9AE}" pid="37" name="LAWLISTTMP2">
    <vt:lpwstr>5227/043:3</vt:lpwstr>
  </property>
  <property fmtid="{D5CDD505-2E9C-101B-9397-08002B2CF9AE}" pid="38" name="LAWLISTTMP3">
    <vt:lpwstr>70301</vt:lpwstr>
  </property>
  <property fmtid="{D5CDD505-2E9C-101B-9397-08002B2CF9AE}" pid="39" name="LAWLISTTMP4">
    <vt:lpwstr>127622:2</vt:lpwstr>
  </property>
</Properties>
</file>