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8"/>
        <w:gridCol w:w="3663"/>
      </w:tblGrid>
      <w:tr w:rsidR="00A06F82" w:rsidRPr="0093305B" w:rsidTr="00F56D97">
        <w:trPr>
          <w:trHeight w:hRule="exact" w:val="567"/>
          <w:jc w:val="center"/>
        </w:trPr>
        <w:tc>
          <w:tcPr>
            <w:tcW w:w="8721" w:type="dxa"/>
            <w:gridSpan w:val="2"/>
          </w:tcPr>
          <w:p w:rsidR="00A06F82" w:rsidRPr="0093305B" w:rsidRDefault="00A06F82" w:rsidP="002A04DE">
            <w:pPr>
              <w:pStyle w:val="a3"/>
              <w:jc w:val="center"/>
              <w:rPr>
                <w:rFonts w:ascii="Tahoma" w:hAnsi="Tahoma" w:cs="Tahoma"/>
                <w:b/>
                <w:bCs/>
                <w:color w:val="000080"/>
                <w:rtl/>
              </w:rPr>
            </w:pPr>
            <w:bookmarkStart w:id="0" w:name="FirstLawyer"/>
            <w:bookmarkStart w:id="1" w:name="LastJudge"/>
            <w:r w:rsidRPr="0093305B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בירושל</w:t>
            </w:r>
            <w:r w:rsidRPr="0093305B">
              <w:rPr>
                <w:rFonts w:ascii="Tahoma" w:hAnsi="Tahoma" w:cs="Tahoma" w:hint="cs"/>
                <w:b/>
                <w:bCs/>
                <w:color w:val="000080"/>
                <w:rtl/>
              </w:rPr>
              <w:t>ים</w:t>
            </w:r>
          </w:p>
          <w:p w:rsidR="00A06F82" w:rsidRPr="0093305B" w:rsidRDefault="00A06F82" w:rsidP="002A04DE">
            <w:pPr>
              <w:pStyle w:val="a3"/>
              <w:jc w:val="center"/>
              <w:rPr>
                <w:rFonts w:ascii="Tahoma" w:hAnsi="Tahoma" w:cs="Tahoma"/>
                <w:b/>
                <w:bCs/>
                <w:color w:val="000080"/>
                <w:rtl/>
              </w:rPr>
            </w:pPr>
            <w:r w:rsidRPr="0093305B">
              <w:rPr>
                <w:rFonts w:ascii="Tahoma" w:hAnsi="Tahoma" w:cs="Tahoma" w:hint="cs"/>
                <w:b/>
                <w:bCs/>
                <w:color w:val="000080"/>
                <w:rtl/>
              </w:rPr>
              <w:t xml:space="preserve">לפני כב' השופט דניאל טפרברג </w:t>
            </w:r>
          </w:p>
        </w:tc>
      </w:tr>
      <w:tr w:rsidR="00A06F82" w:rsidRPr="0093305B" w:rsidTr="00F56D97">
        <w:trPr>
          <w:trHeight w:val="337"/>
          <w:jc w:val="center"/>
        </w:trPr>
        <w:tc>
          <w:tcPr>
            <w:tcW w:w="5058" w:type="dxa"/>
          </w:tcPr>
          <w:p w:rsidR="00A06F82" w:rsidRPr="0093305B" w:rsidRDefault="00A06F82" w:rsidP="002A04DE">
            <w:pPr>
              <w:rPr>
                <w:rFonts w:cs="FrankRuehl"/>
                <w:sz w:val="28"/>
                <w:szCs w:val="28"/>
                <w:rtl/>
              </w:rPr>
            </w:pPr>
            <w:r w:rsidRPr="0093305B">
              <w:rPr>
                <w:rFonts w:cs="FrankRuehl"/>
                <w:sz w:val="28"/>
                <w:szCs w:val="28"/>
                <w:rtl/>
              </w:rPr>
              <w:t>ת"פ</w:t>
            </w:r>
            <w:r w:rsidRPr="0093305B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93305B">
              <w:rPr>
                <w:rFonts w:cs="FrankRuehl"/>
                <w:sz w:val="28"/>
                <w:szCs w:val="28"/>
                <w:rtl/>
              </w:rPr>
              <w:t>26417-03-17</w:t>
            </w:r>
            <w:r w:rsidRPr="0093305B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93305B">
              <w:rPr>
                <w:rFonts w:cs="FrankRuehl"/>
                <w:sz w:val="28"/>
                <w:szCs w:val="28"/>
                <w:rtl/>
              </w:rPr>
              <w:t>מדינת ישראל נ' ברהום(עציר)</w:t>
            </w:r>
          </w:p>
          <w:p w:rsidR="00A06F82" w:rsidRPr="0093305B" w:rsidRDefault="00A06F82" w:rsidP="002A04DE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3" w:type="dxa"/>
          </w:tcPr>
          <w:p w:rsidR="00A06F82" w:rsidRPr="0093305B" w:rsidRDefault="00A06F82" w:rsidP="002A04DE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:rsidR="00A06F82" w:rsidRPr="0093305B" w:rsidRDefault="00A06F82" w:rsidP="00A06F82">
      <w:pPr>
        <w:pStyle w:val="a3"/>
        <w:rPr>
          <w:rtl/>
        </w:rPr>
      </w:pPr>
      <w:r w:rsidRPr="0093305B">
        <w:rPr>
          <w:rFonts w:hint="cs"/>
          <w:rtl/>
        </w:rPr>
        <w:t xml:space="preserve"> </w:t>
      </w:r>
    </w:p>
    <w:p w:rsidR="00A06F82" w:rsidRPr="0093305B" w:rsidRDefault="00A06F82" w:rsidP="00A06F82">
      <w:pPr>
        <w:rPr>
          <w:rFonts w:cs="FrankRuehl"/>
          <w:sz w:val="28"/>
          <w:szCs w:val="28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A06F82" w:rsidRPr="0093305B" w:rsidTr="00A06F82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6F82" w:rsidRPr="0093305B" w:rsidRDefault="00A06F82" w:rsidP="00A06F82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6F82" w:rsidRPr="0093305B" w:rsidRDefault="00A06F82" w:rsidP="00A06F82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A06F82" w:rsidRPr="0093305B" w:rsidTr="00A06F82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6F82" w:rsidRPr="0093305B" w:rsidRDefault="00A06F82" w:rsidP="00A06F82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2" w:name="FirstAppellant"/>
            <w:r w:rsidRPr="0093305B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6F82" w:rsidRPr="0093305B" w:rsidRDefault="00A06F82" w:rsidP="002A04DE">
            <w:pPr>
              <w:rPr>
                <w:rFonts w:cs="FrankRuehl"/>
                <w:b/>
                <w:bCs/>
                <w:sz w:val="28"/>
                <w:szCs w:val="28"/>
              </w:rPr>
            </w:pPr>
            <w:r w:rsidRPr="0093305B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מדינת ישראל</w:t>
            </w:r>
            <w:r w:rsidRPr="0093305B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br/>
            </w:r>
            <w:r w:rsidRPr="0093305B">
              <w:rPr>
                <w:rFonts w:cs="FrankRuehl" w:hint="cs"/>
                <w:b/>
                <w:bCs/>
                <w:sz w:val="28"/>
                <w:szCs w:val="28"/>
                <w:rtl/>
              </w:rPr>
              <w:t xml:space="preserve">ע"י ב"כ עו"ד מוריה ביינה 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6F82" w:rsidRPr="0093305B" w:rsidRDefault="00A06F82" w:rsidP="00A06F82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bookmarkEnd w:id="2"/>
      <w:tr w:rsidR="00A06F82" w:rsidRPr="0093305B" w:rsidTr="00A06F82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6F82" w:rsidRPr="0093305B" w:rsidRDefault="00A06F82" w:rsidP="00A06F82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6F82" w:rsidRPr="0093305B" w:rsidRDefault="00A06F82" w:rsidP="00A06F82">
            <w:pPr>
              <w:jc w:val="both"/>
              <w:rPr>
                <w:rFonts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6F82" w:rsidRPr="0093305B" w:rsidRDefault="00A06F82" w:rsidP="00A06F82">
            <w:pPr>
              <w:jc w:val="right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93305B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ה</w:t>
            </w:r>
            <w:r w:rsidRPr="0093305B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מאשימה</w:t>
            </w:r>
          </w:p>
        </w:tc>
      </w:tr>
      <w:tr w:rsidR="00A06F82" w:rsidRPr="0093305B" w:rsidTr="00A06F82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6F82" w:rsidRPr="0093305B" w:rsidRDefault="00A06F82" w:rsidP="00A06F82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6F82" w:rsidRPr="0093305B" w:rsidRDefault="00A06F82" w:rsidP="00A06F82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:rsidR="00A06F82" w:rsidRPr="0093305B" w:rsidRDefault="00A06F82" w:rsidP="00A06F82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93305B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:rsidR="00A06F82" w:rsidRPr="0093305B" w:rsidRDefault="00A06F82" w:rsidP="00A06F82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tr w:rsidR="00A06F82" w:rsidRPr="0093305B" w:rsidTr="00A06F82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6F82" w:rsidRPr="0093305B" w:rsidRDefault="00A06F82" w:rsidP="002A04DE">
            <w:pPr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6F82" w:rsidRPr="0093305B" w:rsidRDefault="00A06F82" w:rsidP="002A04DE">
            <w:pPr>
              <w:rPr>
                <w:rFonts w:cs="FrankRuehl"/>
                <w:b/>
                <w:bCs/>
                <w:sz w:val="28"/>
                <w:szCs w:val="28"/>
                <w:rtl/>
              </w:rPr>
            </w:pPr>
            <w:r w:rsidRPr="0093305B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עמאר ברהום (עציר)</w:t>
            </w:r>
            <w:r w:rsidRPr="0093305B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br/>
            </w:r>
            <w:r w:rsidRPr="0093305B">
              <w:rPr>
                <w:rFonts w:cs="FrankRuehl" w:hint="cs"/>
                <w:b/>
                <w:bCs/>
                <w:sz w:val="28"/>
                <w:szCs w:val="28"/>
                <w:rtl/>
              </w:rPr>
              <w:t>ע"י ב"כ עו"ד ירון גיגי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6F82" w:rsidRPr="0093305B" w:rsidRDefault="00A06F82" w:rsidP="00A06F82">
            <w:pPr>
              <w:jc w:val="right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tr w:rsidR="00A06F82" w:rsidRPr="0093305B" w:rsidTr="00A06F82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6F82" w:rsidRPr="0093305B" w:rsidRDefault="00A06F82" w:rsidP="00A06F82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6F82" w:rsidRPr="0093305B" w:rsidRDefault="00A06F82" w:rsidP="00A06F82">
            <w:pPr>
              <w:jc w:val="both"/>
              <w:rPr>
                <w:rFonts w:cs="FrankRueh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6F82" w:rsidRPr="0093305B" w:rsidRDefault="00A06F82" w:rsidP="00A06F82">
            <w:pPr>
              <w:jc w:val="righ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93305B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הנאשם</w:t>
            </w:r>
          </w:p>
        </w:tc>
      </w:tr>
    </w:tbl>
    <w:p w:rsidR="00F56D97" w:rsidRDefault="00F56D97" w:rsidP="00A06F82">
      <w:pPr>
        <w:rPr>
          <w:rFonts w:cs="FrankRuehl"/>
          <w:sz w:val="28"/>
          <w:szCs w:val="28"/>
          <w:rtl/>
        </w:rPr>
      </w:pPr>
      <w:bookmarkStart w:id="3" w:name="LawTable"/>
      <w:bookmarkEnd w:id="3"/>
    </w:p>
    <w:p w:rsidR="00F56D97" w:rsidRPr="00F56D97" w:rsidRDefault="00F56D97" w:rsidP="00F56D9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:rsidR="00F56D97" w:rsidRPr="00F56D97" w:rsidRDefault="00F56D97" w:rsidP="00F56D9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F56D97">
        <w:rPr>
          <w:rFonts w:ascii="FrankRuehl" w:hAnsi="FrankRuehl" w:cs="FrankRuehl"/>
          <w:rtl/>
        </w:rPr>
        <w:t xml:space="preserve">חקיקה שאוזכרה: </w:t>
      </w:r>
    </w:p>
    <w:p w:rsidR="00F56D97" w:rsidRPr="00F56D97" w:rsidRDefault="00F56D97" w:rsidP="00F56D9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F56D97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F56D97">
        <w:rPr>
          <w:rFonts w:ascii="FrankRuehl" w:hAnsi="FrankRuehl" w:cs="FrankRuehl"/>
          <w:rtl/>
        </w:rPr>
        <w:t xml:space="preserve">: סע'  </w:t>
      </w:r>
      <w:hyperlink r:id="rId8" w:history="1">
        <w:r w:rsidRPr="00F56D97">
          <w:rPr>
            <w:rFonts w:ascii="FrankRuehl" w:hAnsi="FrankRuehl" w:cs="FrankRuehl"/>
            <w:color w:val="0000FF"/>
            <w:u w:val="single"/>
            <w:rtl/>
          </w:rPr>
          <w:t>40ב</w:t>
        </w:r>
      </w:hyperlink>
      <w:r w:rsidRPr="00F56D97">
        <w:rPr>
          <w:rFonts w:ascii="FrankRuehl" w:hAnsi="FrankRuehl" w:cs="FrankRuehl"/>
          <w:rtl/>
        </w:rPr>
        <w:t xml:space="preserve">, </w:t>
      </w:r>
      <w:hyperlink r:id="rId9" w:history="1">
        <w:r w:rsidRPr="00F56D97">
          <w:rPr>
            <w:rFonts w:ascii="FrankRuehl" w:hAnsi="FrankRuehl" w:cs="FrankRuehl"/>
            <w:color w:val="0000FF"/>
            <w:u w:val="single"/>
            <w:rtl/>
          </w:rPr>
          <w:t>40ג</w:t>
        </w:r>
      </w:hyperlink>
      <w:r w:rsidRPr="00F56D97">
        <w:rPr>
          <w:rFonts w:ascii="FrankRuehl" w:hAnsi="FrankRuehl" w:cs="FrankRuehl"/>
          <w:rtl/>
        </w:rPr>
        <w:t xml:space="preserve">, </w:t>
      </w:r>
      <w:hyperlink r:id="rId10" w:history="1">
        <w:r w:rsidRPr="00F56D97">
          <w:rPr>
            <w:rFonts w:ascii="FrankRuehl" w:hAnsi="FrankRuehl" w:cs="FrankRuehl"/>
            <w:color w:val="0000FF"/>
            <w:u w:val="single"/>
            <w:rtl/>
          </w:rPr>
          <w:t>40ג(ב)</w:t>
        </w:r>
      </w:hyperlink>
      <w:r w:rsidRPr="00F56D97">
        <w:rPr>
          <w:rFonts w:ascii="FrankRuehl" w:hAnsi="FrankRuehl" w:cs="FrankRuehl"/>
          <w:rtl/>
        </w:rPr>
        <w:t xml:space="preserve">, </w:t>
      </w:r>
      <w:hyperlink r:id="rId11" w:history="1">
        <w:r w:rsidRPr="00F56D97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F56D97">
        <w:rPr>
          <w:rFonts w:ascii="FrankRuehl" w:hAnsi="FrankRuehl" w:cs="FrankRuehl"/>
          <w:rtl/>
        </w:rPr>
        <w:t xml:space="preserve">, </w:t>
      </w:r>
      <w:hyperlink r:id="rId12" w:history="1">
        <w:r w:rsidRPr="00F56D97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F56D97">
        <w:rPr>
          <w:rFonts w:ascii="FrankRuehl" w:hAnsi="FrankRuehl" w:cs="FrankRuehl"/>
          <w:rtl/>
        </w:rPr>
        <w:t xml:space="preserve">, </w:t>
      </w:r>
      <w:hyperlink r:id="rId13" w:history="1">
        <w:r w:rsidRPr="00F56D97">
          <w:rPr>
            <w:rFonts w:ascii="FrankRuehl" w:hAnsi="FrankRuehl" w:cs="FrankRuehl"/>
            <w:color w:val="0000FF"/>
            <w:u w:val="single"/>
            <w:rtl/>
          </w:rPr>
          <w:t>242</w:t>
        </w:r>
      </w:hyperlink>
      <w:r w:rsidRPr="00F56D97">
        <w:rPr>
          <w:rFonts w:ascii="FrankRuehl" w:hAnsi="FrankRuehl" w:cs="FrankRuehl"/>
          <w:rtl/>
        </w:rPr>
        <w:t xml:space="preserve">, </w:t>
      </w:r>
      <w:hyperlink r:id="rId14" w:history="1">
        <w:r w:rsidRPr="00F56D97">
          <w:rPr>
            <w:rFonts w:ascii="FrankRuehl" w:hAnsi="FrankRuehl" w:cs="FrankRuehl"/>
            <w:color w:val="0000FF"/>
            <w:u w:val="single"/>
            <w:rtl/>
          </w:rPr>
          <w:t>40יא</w:t>
        </w:r>
      </w:hyperlink>
      <w:r w:rsidRPr="00F56D97">
        <w:rPr>
          <w:rFonts w:ascii="FrankRuehl" w:hAnsi="FrankRuehl" w:cs="FrankRuehl"/>
          <w:rtl/>
        </w:rPr>
        <w:t xml:space="preserve">, </w:t>
      </w:r>
      <w:hyperlink r:id="rId15" w:history="1">
        <w:r w:rsidRPr="00F56D97">
          <w:rPr>
            <w:rFonts w:ascii="FrankRuehl" w:hAnsi="FrankRuehl" w:cs="FrankRuehl"/>
            <w:color w:val="0000FF"/>
            <w:u w:val="single"/>
            <w:rtl/>
          </w:rPr>
          <w:t>40יג</w:t>
        </w:r>
      </w:hyperlink>
      <w:r w:rsidRPr="00F56D97">
        <w:rPr>
          <w:rFonts w:ascii="FrankRuehl" w:hAnsi="FrankRuehl" w:cs="FrankRuehl"/>
          <w:rtl/>
        </w:rPr>
        <w:t xml:space="preserve">, </w:t>
      </w:r>
      <w:hyperlink r:id="rId16" w:history="1">
        <w:r w:rsidRPr="00F56D97">
          <w:rPr>
            <w:rFonts w:ascii="FrankRuehl" w:hAnsi="FrankRuehl" w:cs="FrankRuehl"/>
            <w:color w:val="0000FF"/>
            <w:u w:val="single"/>
            <w:rtl/>
          </w:rPr>
          <w:t>א1</w:t>
        </w:r>
      </w:hyperlink>
    </w:p>
    <w:p w:rsidR="00A06F82" w:rsidRPr="0093305B" w:rsidRDefault="00A06F82" w:rsidP="00A06F82">
      <w:pPr>
        <w:rPr>
          <w:rFonts w:cs="FrankRuehl"/>
          <w:b/>
          <w:bCs/>
          <w:sz w:val="28"/>
          <w:szCs w:val="28"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A06F82" w:rsidRPr="0058474E" w:rsidTr="00A06F82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305B" w:rsidRPr="0093305B" w:rsidRDefault="0093305B" w:rsidP="0093305B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rtl/>
              </w:rPr>
            </w:pPr>
            <w:bookmarkStart w:id="4" w:name="PsakDin" w:colFirst="0" w:colLast="0"/>
            <w:bookmarkEnd w:id="0"/>
            <w:bookmarkEnd w:id="1"/>
            <w:r w:rsidRPr="0093305B">
              <w:rPr>
                <w:rFonts w:ascii="Arial" w:hAnsi="Arial" w:cs="FrankRuehl"/>
                <w:b/>
                <w:bCs/>
                <w:sz w:val="28"/>
                <w:szCs w:val="28"/>
                <w:u w:val="single"/>
                <w:rtl/>
              </w:rPr>
              <w:t>גזר דין</w:t>
            </w:r>
          </w:p>
          <w:p w:rsidR="00A06F82" w:rsidRPr="0093305B" w:rsidRDefault="00A06F82" w:rsidP="0093305B">
            <w:pPr>
              <w:jc w:val="center"/>
              <w:rPr>
                <w:rFonts w:ascii="Arial" w:hAnsi="Arial" w:cs="FrankRuehl"/>
                <w:bCs/>
                <w:sz w:val="28"/>
                <w:szCs w:val="28"/>
                <w:u w:val="single"/>
                <w:rtl/>
              </w:rPr>
            </w:pPr>
          </w:p>
        </w:tc>
      </w:tr>
      <w:bookmarkEnd w:id="4"/>
    </w:tbl>
    <w:p w:rsidR="00A06F82" w:rsidRPr="0058474E" w:rsidRDefault="00A06F82" w:rsidP="00A06F82">
      <w:pPr>
        <w:rPr>
          <w:rFonts w:ascii="Arial" w:hAnsi="Arial" w:cs="FrankRuehl"/>
          <w:sz w:val="28"/>
          <w:szCs w:val="28"/>
          <w:rtl/>
        </w:rPr>
      </w:pPr>
    </w:p>
    <w:p w:rsidR="00A06F82" w:rsidRPr="0058474E" w:rsidRDefault="00A06F82" w:rsidP="00A06F82">
      <w:pPr>
        <w:spacing w:line="360" w:lineRule="auto"/>
        <w:jc w:val="both"/>
        <w:rPr>
          <w:rFonts w:cs="FrankRuehl"/>
          <w:sz w:val="28"/>
          <w:szCs w:val="28"/>
          <w:rtl/>
        </w:rPr>
      </w:pPr>
      <w:bookmarkStart w:id="5" w:name="ABSTRACT_START"/>
      <w:bookmarkEnd w:id="5"/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הודה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והורשע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במסגרת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הסדר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טיעון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בביצוע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העבירות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הבאות</w:t>
      </w:r>
      <w:r w:rsidRPr="0058474E">
        <w:rPr>
          <w:rFonts w:cs="FrankRuehl"/>
          <w:sz w:val="28"/>
          <w:szCs w:val="28"/>
          <w:rtl/>
        </w:rPr>
        <w:t>:</w:t>
      </w:r>
    </w:p>
    <w:p w:rsidR="00A06F82" w:rsidRDefault="00A06F82" w:rsidP="00A06F82">
      <w:pPr>
        <w:spacing w:line="360" w:lineRule="auto"/>
        <w:jc w:val="both"/>
        <w:rPr>
          <w:rFonts w:cs="FrankRuehl"/>
          <w:sz w:val="28"/>
          <w:szCs w:val="28"/>
          <w:u w:val="single"/>
          <w:rtl/>
        </w:rPr>
      </w:pPr>
    </w:p>
    <w:p w:rsidR="00A06F82" w:rsidRPr="0058474E" w:rsidRDefault="00A06F82" w:rsidP="00A06F82">
      <w:pPr>
        <w:spacing w:line="360" w:lineRule="auto"/>
        <w:jc w:val="both"/>
        <w:rPr>
          <w:rFonts w:cs="FrankRuehl"/>
          <w:sz w:val="28"/>
          <w:szCs w:val="28"/>
          <w:u w:val="single"/>
          <w:rtl/>
        </w:rPr>
      </w:pPr>
      <w:r w:rsidRPr="0058474E">
        <w:rPr>
          <w:rFonts w:cs="FrankRuehl" w:hint="eastAsia"/>
          <w:sz w:val="28"/>
          <w:szCs w:val="28"/>
          <w:u w:val="single"/>
          <w:rtl/>
        </w:rPr>
        <w:t>אישום</w:t>
      </w:r>
      <w:r w:rsidRPr="0058474E">
        <w:rPr>
          <w:rFonts w:cs="FrankRuehl"/>
          <w:sz w:val="28"/>
          <w:szCs w:val="28"/>
          <w:u w:val="single"/>
          <w:rtl/>
        </w:rPr>
        <w:t xml:space="preserve"> </w:t>
      </w:r>
      <w:r w:rsidRPr="0058474E">
        <w:rPr>
          <w:rFonts w:cs="FrankRuehl" w:hint="eastAsia"/>
          <w:sz w:val="28"/>
          <w:szCs w:val="28"/>
          <w:u w:val="single"/>
          <w:rtl/>
        </w:rPr>
        <w:t>ראשון</w:t>
      </w:r>
    </w:p>
    <w:p w:rsidR="00A06F82" w:rsidRPr="0058474E" w:rsidRDefault="00A06F82" w:rsidP="00A06F82">
      <w:pPr>
        <w:spacing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b/>
          <w:bCs/>
          <w:sz w:val="28"/>
          <w:szCs w:val="28"/>
          <w:rtl/>
        </w:rPr>
        <w:t>נשיאת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נשק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שלא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כדין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/>
          <w:sz w:val="28"/>
          <w:szCs w:val="28"/>
          <w:rtl/>
        </w:rPr>
        <w:t xml:space="preserve">– </w:t>
      </w:r>
      <w:r w:rsidRPr="0058474E">
        <w:rPr>
          <w:rFonts w:cs="FrankRuehl" w:hint="eastAsia"/>
          <w:sz w:val="28"/>
          <w:szCs w:val="28"/>
          <w:rtl/>
        </w:rPr>
        <w:t>עבירה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לפי</w:t>
      </w:r>
      <w:r w:rsidRPr="0058474E">
        <w:rPr>
          <w:rFonts w:cs="FrankRuehl"/>
          <w:sz w:val="28"/>
          <w:szCs w:val="28"/>
          <w:rtl/>
        </w:rPr>
        <w:t xml:space="preserve"> </w:t>
      </w:r>
      <w:hyperlink r:id="rId17" w:history="1">
        <w:r w:rsidR="00F56D97" w:rsidRPr="00F56D97">
          <w:rPr>
            <w:rFonts w:cs="FrankRuehl"/>
            <w:color w:val="0000FF"/>
            <w:sz w:val="28"/>
            <w:szCs w:val="28"/>
            <w:u w:val="single"/>
            <w:rtl/>
          </w:rPr>
          <w:t>סעיף 144(ב)</w:t>
        </w:r>
      </w:hyperlink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רישא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</w:t>
      </w:r>
      <w:hyperlink r:id="rId18" w:history="1">
        <w:r w:rsidR="0093305B" w:rsidRPr="0093305B">
          <w:rPr>
            <w:rFonts w:cs="FrankRuehl"/>
            <w:color w:val="0000FF"/>
            <w:sz w:val="28"/>
            <w:szCs w:val="28"/>
            <w:u w:val="single"/>
            <w:rtl/>
          </w:rPr>
          <w:t>חוק העונשין</w:t>
        </w:r>
      </w:hyperlink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תשל</w:t>
      </w:r>
      <w:r w:rsidRPr="0058474E">
        <w:rPr>
          <w:rFonts w:cs="FrankRuehl"/>
          <w:sz w:val="28"/>
          <w:szCs w:val="28"/>
          <w:rtl/>
        </w:rPr>
        <w:t>"</w:t>
      </w:r>
      <w:r w:rsidRPr="0058474E">
        <w:rPr>
          <w:rFonts w:cs="FrankRuehl" w:hint="eastAsia"/>
          <w:sz w:val="28"/>
          <w:szCs w:val="28"/>
          <w:rtl/>
        </w:rPr>
        <w:t>ז</w:t>
      </w:r>
      <w:r w:rsidRPr="0058474E">
        <w:rPr>
          <w:rFonts w:cs="FrankRuehl"/>
          <w:sz w:val="28"/>
          <w:szCs w:val="28"/>
          <w:rtl/>
        </w:rPr>
        <w:t>-1977 (</w:t>
      </w:r>
      <w:r w:rsidRPr="0058474E">
        <w:rPr>
          <w:rFonts w:cs="FrankRuehl" w:hint="eastAsia"/>
          <w:sz w:val="28"/>
          <w:szCs w:val="28"/>
          <w:rtl/>
        </w:rPr>
        <w:t>להלן</w:t>
      </w:r>
      <w:r w:rsidRPr="0058474E">
        <w:rPr>
          <w:rFonts w:cs="FrankRuehl"/>
          <w:sz w:val="28"/>
          <w:szCs w:val="28"/>
          <w:rtl/>
        </w:rPr>
        <w:t xml:space="preserve">: </w:t>
      </w:r>
      <w:r w:rsidRPr="0058474E">
        <w:rPr>
          <w:rFonts w:cs="FrankRuehl" w:hint="eastAsia"/>
          <w:sz w:val="28"/>
          <w:szCs w:val="28"/>
          <w:rtl/>
        </w:rPr>
        <w:t>החוק</w:t>
      </w:r>
      <w:r w:rsidRPr="0058474E">
        <w:rPr>
          <w:rFonts w:cs="FrankRuehl"/>
          <w:sz w:val="28"/>
          <w:szCs w:val="28"/>
          <w:rtl/>
        </w:rPr>
        <w:t xml:space="preserve">), </w:t>
      </w:r>
      <w:r w:rsidRPr="0058474E">
        <w:rPr>
          <w:rFonts w:cs="FrankRuehl" w:hint="eastAsia"/>
          <w:b/>
          <w:bCs/>
          <w:sz w:val="28"/>
          <w:szCs w:val="28"/>
          <w:rtl/>
        </w:rPr>
        <w:t>נשיאת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אביזר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נשק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שלא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כדין</w:t>
      </w:r>
      <w:r w:rsidRPr="0058474E">
        <w:rPr>
          <w:rFonts w:cs="FrankRuehl"/>
          <w:sz w:val="28"/>
          <w:szCs w:val="28"/>
          <w:rtl/>
        </w:rPr>
        <w:t xml:space="preserve"> – </w:t>
      </w:r>
      <w:r w:rsidRPr="0058474E">
        <w:rPr>
          <w:rFonts w:cs="FrankRuehl" w:hint="eastAsia"/>
          <w:sz w:val="28"/>
          <w:szCs w:val="28"/>
          <w:rtl/>
        </w:rPr>
        <w:t>עבירה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לפי</w:t>
      </w:r>
      <w:r w:rsidRPr="0058474E">
        <w:rPr>
          <w:rFonts w:cs="FrankRuehl"/>
          <w:sz w:val="28"/>
          <w:szCs w:val="28"/>
          <w:rtl/>
        </w:rPr>
        <w:t xml:space="preserve"> </w:t>
      </w:r>
      <w:hyperlink r:id="rId19" w:history="1">
        <w:r w:rsidR="00F56D97" w:rsidRPr="00F56D97">
          <w:rPr>
            <w:rFonts w:cs="FrankRuehl"/>
            <w:color w:val="0000FF"/>
            <w:sz w:val="28"/>
            <w:szCs w:val="28"/>
            <w:u w:val="single"/>
            <w:rtl/>
          </w:rPr>
          <w:t>סעיף 144(ב)</w:t>
        </w:r>
      </w:hyperlink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סיפא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לחוק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b/>
          <w:bCs/>
          <w:sz w:val="28"/>
          <w:szCs w:val="28"/>
          <w:rtl/>
        </w:rPr>
        <w:t>והחזקת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אביזר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נשק</w:t>
      </w:r>
      <w:r w:rsidRPr="0058474E">
        <w:rPr>
          <w:rFonts w:cs="FrankRuehl"/>
          <w:sz w:val="28"/>
          <w:szCs w:val="28"/>
          <w:rtl/>
        </w:rPr>
        <w:t xml:space="preserve"> – </w:t>
      </w:r>
      <w:r w:rsidRPr="0058474E">
        <w:rPr>
          <w:rFonts w:cs="FrankRuehl" w:hint="eastAsia"/>
          <w:sz w:val="28"/>
          <w:szCs w:val="28"/>
          <w:rtl/>
        </w:rPr>
        <w:t>עבירה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לפי</w:t>
      </w:r>
      <w:r w:rsidRPr="0058474E">
        <w:rPr>
          <w:rFonts w:cs="FrankRuehl"/>
          <w:sz w:val="28"/>
          <w:szCs w:val="28"/>
          <w:rtl/>
        </w:rPr>
        <w:t xml:space="preserve"> </w:t>
      </w:r>
      <w:hyperlink r:id="rId20" w:history="1">
        <w:r w:rsidR="00F56D97" w:rsidRPr="00F56D97">
          <w:rPr>
            <w:rFonts w:cs="FrankRuehl"/>
            <w:color w:val="0000FF"/>
            <w:sz w:val="28"/>
            <w:szCs w:val="28"/>
            <w:u w:val="single"/>
            <w:rtl/>
          </w:rPr>
          <w:t>סעיף 144(א)</w:t>
        </w:r>
      </w:hyperlink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סיפא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לחוק</w:t>
      </w:r>
      <w:r w:rsidRPr="0058474E">
        <w:rPr>
          <w:rFonts w:cs="FrankRuehl"/>
          <w:sz w:val="28"/>
          <w:szCs w:val="28"/>
          <w:rtl/>
        </w:rPr>
        <w:t>.</w:t>
      </w:r>
    </w:p>
    <w:p w:rsidR="00A06F82" w:rsidRPr="00292BBA" w:rsidRDefault="00A06F82" w:rsidP="00A06F82">
      <w:pPr>
        <w:spacing w:line="360" w:lineRule="auto"/>
        <w:jc w:val="both"/>
        <w:rPr>
          <w:rFonts w:cs="FrankRuehl"/>
          <w:sz w:val="16"/>
          <w:szCs w:val="16"/>
          <w:rtl/>
        </w:rPr>
      </w:pPr>
    </w:p>
    <w:p w:rsidR="00A06F82" w:rsidRPr="0058474E" w:rsidRDefault="00A06F82" w:rsidP="00A06F82">
      <w:pPr>
        <w:spacing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עובדות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כתב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האישום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המתוקן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ביום</w:t>
      </w:r>
      <w:r w:rsidRPr="0058474E">
        <w:rPr>
          <w:rFonts w:cs="FrankRuehl"/>
          <w:sz w:val="28"/>
          <w:szCs w:val="28"/>
          <w:rtl/>
        </w:rPr>
        <w:t xml:space="preserve"> 27.2.2017 </w:t>
      </w:r>
      <w:r w:rsidRPr="0058474E">
        <w:rPr>
          <w:rFonts w:cs="FrankRuehl" w:hint="eastAsia"/>
          <w:sz w:val="28"/>
          <w:szCs w:val="28"/>
          <w:rtl/>
        </w:rPr>
        <w:t>הכניס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לתוך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שקית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מאולתרת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גוף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וקנה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מסוג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/>
          <w:sz w:val="28"/>
          <w:szCs w:val="28"/>
        </w:rPr>
        <w:t>M16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ושתי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צינות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אקדח</w:t>
      </w:r>
      <w:r w:rsidRPr="0058474E">
        <w:rPr>
          <w:rFonts w:cs="FrankRuehl"/>
          <w:sz w:val="28"/>
          <w:szCs w:val="28"/>
          <w:rtl/>
        </w:rPr>
        <w:t xml:space="preserve"> (</w:t>
      </w:r>
      <w:r w:rsidRPr="0058474E">
        <w:rPr>
          <w:rFonts w:cs="FrankRuehl" w:hint="eastAsia"/>
          <w:sz w:val="28"/>
          <w:szCs w:val="28"/>
          <w:rtl/>
        </w:rPr>
        <w:t>צינה</w:t>
      </w:r>
      <w:r w:rsidRPr="0058474E">
        <w:rPr>
          <w:rFonts w:cs="FrankRuehl"/>
          <w:sz w:val="28"/>
          <w:szCs w:val="28"/>
          <w:rtl/>
        </w:rPr>
        <w:t xml:space="preserve"> = </w:t>
      </w:r>
      <w:r w:rsidRPr="0058474E">
        <w:rPr>
          <w:rFonts w:cs="FrankRuehl" w:hint="eastAsia"/>
          <w:sz w:val="28"/>
          <w:szCs w:val="28"/>
          <w:rtl/>
        </w:rPr>
        <w:t>מחלק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באקדחים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חצי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אוטומטיים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החלק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שנע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לאחור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ולפנים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גבי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גוף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האקדח</w:t>
      </w:r>
      <w:r w:rsidRPr="0058474E">
        <w:rPr>
          <w:rFonts w:cs="FrankRuehl"/>
          <w:sz w:val="28"/>
          <w:szCs w:val="28"/>
          <w:rtl/>
        </w:rPr>
        <w:t xml:space="preserve"> – </w:t>
      </w:r>
      <w:r w:rsidRPr="0058474E">
        <w:rPr>
          <w:rFonts w:cs="FrankRuehl" w:hint="eastAsia"/>
          <w:sz w:val="28"/>
          <w:szCs w:val="28"/>
          <w:rtl/>
        </w:rPr>
        <w:t>ד</w:t>
      </w:r>
      <w:r w:rsidRPr="0058474E">
        <w:rPr>
          <w:rFonts w:cs="FrankRuehl"/>
          <w:sz w:val="28"/>
          <w:szCs w:val="28"/>
          <w:rtl/>
        </w:rPr>
        <w:t>.</w:t>
      </w:r>
      <w:r w:rsidRPr="0058474E">
        <w:rPr>
          <w:rFonts w:cs="FrankRuehl" w:hint="eastAsia"/>
          <w:sz w:val="28"/>
          <w:szCs w:val="28"/>
          <w:rtl/>
        </w:rPr>
        <w:t>ט</w:t>
      </w:r>
      <w:r w:rsidRPr="0058474E">
        <w:rPr>
          <w:rFonts w:cs="FrankRuehl"/>
          <w:sz w:val="28"/>
          <w:szCs w:val="28"/>
          <w:rtl/>
        </w:rPr>
        <w:t xml:space="preserve">.). </w:t>
      </w:r>
      <w:r w:rsidRPr="0058474E">
        <w:rPr>
          <w:rFonts w:cs="FrankRuehl" w:hint="eastAsia"/>
          <w:sz w:val="28"/>
          <w:szCs w:val="28"/>
          <w:rtl/>
        </w:rPr>
        <w:t>את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השקית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החביא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תחת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מכסה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המנוע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רכב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שהיה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בשימושו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סמוך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לשעה</w:t>
      </w:r>
      <w:r w:rsidRPr="0058474E">
        <w:rPr>
          <w:rFonts w:cs="FrankRuehl"/>
          <w:sz w:val="28"/>
          <w:szCs w:val="28"/>
          <w:rtl/>
        </w:rPr>
        <w:t xml:space="preserve"> 14:00 </w:t>
      </w:r>
      <w:r w:rsidRPr="0058474E">
        <w:rPr>
          <w:rFonts w:cs="FrankRuehl" w:hint="eastAsia"/>
          <w:sz w:val="28"/>
          <w:szCs w:val="28"/>
          <w:rtl/>
        </w:rPr>
        <w:t>באותו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היום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נסע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ברכב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מכפר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נקובה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לכיכר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מחלף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חמד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ונעצר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ידי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המשטרה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כאשר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השקית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מוסתרת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ברכב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בהתייחס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מסוג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/>
          <w:sz w:val="28"/>
          <w:szCs w:val="28"/>
        </w:rPr>
        <w:t>M16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צוין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בכתב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האישום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ניתן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לירות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במצב</w:t>
      </w:r>
      <w:r w:rsidRPr="0058474E">
        <w:rPr>
          <w:rFonts w:cs="FrankRuehl"/>
          <w:sz w:val="28"/>
          <w:szCs w:val="28"/>
          <w:rtl/>
        </w:rPr>
        <w:t xml:space="preserve"> "</w:t>
      </w:r>
      <w:r w:rsidRPr="0058474E">
        <w:rPr>
          <w:rFonts w:cs="FrankRuehl" w:hint="eastAsia"/>
          <w:sz w:val="28"/>
          <w:szCs w:val="28"/>
          <w:rtl/>
        </w:rPr>
        <w:t>אוטומט</w:t>
      </w:r>
      <w:r w:rsidRPr="0058474E">
        <w:rPr>
          <w:rFonts w:cs="FrankRuehl"/>
          <w:sz w:val="28"/>
          <w:szCs w:val="28"/>
          <w:rtl/>
        </w:rPr>
        <w:t xml:space="preserve">", </w:t>
      </w:r>
      <w:r w:rsidRPr="0058474E">
        <w:rPr>
          <w:rFonts w:cs="FrankRuehl" w:hint="eastAsia"/>
          <w:sz w:val="28"/>
          <w:szCs w:val="28"/>
          <w:rtl/>
        </w:rPr>
        <w:t>ויש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לדרוך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אותו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בנפרד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לפני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ירי</w:t>
      </w:r>
      <w:r w:rsidRPr="0058474E">
        <w:rPr>
          <w:rFonts w:cs="FrankRuehl"/>
          <w:sz w:val="28"/>
          <w:szCs w:val="28"/>
          <w:rtl/>
        </w:rPr>
        <w:t xml:space="preserve">. </w:t>
      </w:r>
    </w:p>
    <w:p w:rsidR="00A06F82" w:rsidRPr="0058474E" w:rsidRDefault="00A06F82" w:rsidP="00A06F82">
      <w:pPr>
        <w:spacing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lastRenderedPageBreak/>
        <w:t>בנוסף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עובר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ליום</w:t>
      </w:r>
      <w:r w:rsidRPr="0058474E">
        <w:rPr>
          <w:rFonts w:cs="FrankRuehl"/>
          <w:sz w:val="28"/>
          <w:szCs w:val="28"/>
          <w:rtl/>
        </w:rPr>
        <w:t xml:space="preserve"> 1.3.2017, </w:t>
      </w:r>
      <w:r w:rsidRPr="0058474E">
        <w:rPr>
          <w:rFonts w:cs="FrankRuehl" w:hint="eastAsia"/>
          <w:sz w:val="28"/>
          <w:szCs w:val="28"/>
          <w:rtl/>
        </w:rPr>
        <w:t>החזיק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בחצר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ביתו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מחסנית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מסוג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/>
          <w:sz w:val="28"/>
          <w:szCs w:val="28"/>
        </w:rPr>
        <w:t>M16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ברווח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שבין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הקיר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לסככת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חצר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ביתו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>.</w:t>
      </w:r>
    </w:p>
    <w:p w:rsidR="00A06F82" w:rsidRPr="00292BBA" w:rsidRDefault="00A06F82" w:rsidP="00A06F82">
      <w:pPr>
        <w:spacing w:line="360" w:lineRule="auto"/>
        <w:jc w:val="both"/>
        <w:rPr>
          <w:rFonts w:cs="FrankRuehl"/>
          <w:sz w:val="16"/>
          <w:szCs w:val="16"/>
          <w:u w:val="single"/>
          <w:rtl/>
        </w:rPr>
      </w:pPr>
      <w:bookmarkStart w:id="6" w:name="ABSTRACT_END"/>
      <w:bookmarkEnd w:id="6"/>
    </w:p>
    <w:p w:rsidR="00A06F82" w:rsidRPr="0058474E" w:rsidRDefault="00A06F82" w:rsidP="00A06F82">
      <w:pPr>
        <w:spacing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u w:val="single"/>
          <w:rtl/>
        </w:rPr>
        <w:t>אישום</w:t>
      </w:r>
      <w:r w:rsidRPr="0058474E">
        <w:rPr>
          <w:rFonts w:cs="FrankRuehl"/>
          <w:sz w:val="28"/>
          <w:szCs w:val="28"/>
          <w:u w:val="single"/>
          <w:rtl/>
        </w:rPr>
        <w:t xml:space="preserve"> </w:t>
      </w:r>
      <w:r w:rsidRPr="0058474E">
        <w:rPr>
          <w:rFonts w:cs="FrankRuehl" w:hint="eastAsia"/>
          <w:sz w:val="28"/>
          <w:szCs w:val="28"/>
          <w:u w:val="single"/>
          <w:rtl/>
        </w:rPr>
        <w:t>שני</w:t>
      </w:r>
    </w:p>
    <w:p w:rsidR="00A06F82" w:rsidRPr="0058474E" w:rsidRDefault="00A06F82" w:rsidP="00A06F82">
      <w:pPr>
        <w:spacing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b/>
          <w:bCs/>
          <w:sz w:val="28"/>
          <w:szCs w:val="28"/>
          <w:rtl/>
        </w:rPr>
        <w:t>השמדת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ראיה</w:t>
      </w:r>
      <w:r w:rsidRPr="0058474E">
        <w:rPr>
          <w:rFonts w:cs="FrankRuehl"/>
          <w:sz w:val="28"/>
          <w:szCs w:val="28"/>
          <w:rtl/>
        </w:rPr>
        <w:t xml:space="preserve"> – </w:t>
      </w:r>
      <w:r w:rsidRPr="0058474E">
        <w:rPr>
          <w:rFonts w:cs="FrankRuehl" w:hint="eastAsia"/>
          <w:sz w:val="28"/>
          <w:szCs w:val="28"/>
          <w:rtl/>
        </w:rPr>
        <w:t>עבירה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לפי</w:t>
      </w:r>
      <w:r w:rsidRPr="0058474E">
        <w:rPr>
          <w:rFonts w:cs="FrankRuehl"/>
          <w:sz w:val="28"/>
          <w:szCs w:val="28"/>
          <w:rtl/>
        </w:rPr>
        <w:t xml:space="preserve"> </w:t>
      </w:r>
      <w:hyperlink r:id="rId21" w:history="1">
        <w:r w:rsidR="00F56D97" w:rsidRPr="00F56D97">
          <w:rPr>
            <w:rFonts w:cs="FrankRuehl"/>
            <w:color w:val="0000FF"/>
            <w:sz w:val="28"/>
            <w:szCs w:val="28"/>
            <w:u w:val="single"/>
            <w:rtl/>
          </w:rPr>
          <w:t>סעיף 242</w:t>
        </w:r>
      </w:hyperlink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לחוק</w:t>
      </w:r>
      <w:r w:rsidRPr="0058474E">
        <w:rPr>
          <w:rFonts w:cs="FrankRuehl"/>
          <w:sz w:val="28"/>
          <w:szCs w:val="28"/>
          <w:rtl/>
        </w:rPr>
        <w:t>.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עובדות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כתב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האישום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המתוקן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הוכנס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ביום</w:t>
      </w:r>
      <w:r w:rsidRPr="0058474E">
        <w:rPr>
          <w:rFonts w:cs="FrankRuehl"/>
          <w:sz w:val="28"/>
          <w:szCs w:val="28"/>
          <w:rtl/>
        </w:rPr>
        <w:t xml:space="preserve"> 8.3.2017 </w:t>
      </w:r>
      <w:r w:rsidRPr="0058474E">
        <w:rPr>
          <w:rFonts w:cs="FrankRuehl" w:hint="eastAsia"/>
          <w:sz w:val="28"/>
          <w:szCs w:val="28"/>
          <w:rtl/>
        </w:rPr>
        <w:t>לחדר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חקירות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כשעל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השולחן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בחדר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מונחים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שלושה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טלפונים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סלולאריים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שנתפסו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ידי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המשטרה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בבית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המשטרה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ביקשה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להטיח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בנאשם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בטלפונים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מצויות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ראיות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המפלילות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אותו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ניצל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הזדמנות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היה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החוקר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בחדר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תפס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אחד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הטלפונים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הסלולאריים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ושבר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אותו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באופן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שמנע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השימוש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בו</w:t>
      </w:r>
      <w:r w:rsidRPr="0058474E">
        <w:rPr>
          <w:rFonts w:cs="FrankRuehl"/>
          <w:sz w:val="28"/>
          <w:szCs w:val="28"/>
          <w:rtl/>
        </w:rPr>
        <w:t>.</w:t>
      </w:r>
    </w:p>
    <w:p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במעשיו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אלה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ידע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הטלפון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הסלולארי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דרוש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עשוי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להיות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דרוש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לראיה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בהליך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שיפוטי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והוא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במזיד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משמידו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עושה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אותו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בלתי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ניתן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לפענוח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לזיהוי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במטרה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למנוע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השימוש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כראיה</w:t>
      </w:r>
      <w:r w:rsidRPr="0058474E">
        <w:rPr>
          <w:rFonts w:cs="FrankRuehl"/>
          <w:sz w:val="28"/>
          <w:szCs w:val="28"/>
          <w:rtl/>
        </w:rPr>
        <w:t>.</w:t>
      </w:r>
    </w:p>
    <w:p w:rsidR="00A06F82" w:rsidRPr="00292BBA" w:rsidRDefault="00A06F82" w:rsidP="00A06F82">
      <w:pPr>
        <w:spacing w:after="120" w:line="360" w:lineRule="auto"/>
        <w:jc w:val="both"/>
        <w:rPr>
          <w:rFonts w:cs="FrankRuehl"/>
          <w:sz w:val="8"/>
          <w:szCs w:val="8"/>
          <w:rtl/>
        </w:rPr>
      </w:pPr>
    </w:p>
    <w:p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במסגרת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הסדר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הטיעון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הגבילה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המאשימה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עצמה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בטיעוניה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25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בפועל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תנאי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כאשר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ההגנה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תהיה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חופשית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בטיעוניה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לעונש</w:t>
      </w:r>
      <w:r w:rsidRPr="0058474E">
        <w:rPr>
          <w:rFonts w:cs="FrankRuehl"/>
          <w:sz w:val="28"/>
          <w:szCs w:val="28"/>
          <w:rtl/>
        </w:rPr>
        <w:t>.</w:t>
      </w:r>
    </w:p>
    <w:p w:rsidR="00A06F82" w:rsidRPr="00292BBA" w:rsidRDefault="00A06F82" w:rsidP="00A06F82">
      <w:pPr>
        <w:pStyle w:val="1"/>
        <w:rPr>
          <w:rFonts w:cs="FrankRuehl"/>
          <w:sz w:val="2"/>
          <w:szCs w:val="2"/>
          <w:u w:val="single"/>
          <w:rtl/>
        </w:rPr>
      </w:pPr>
    </w:p>
    <w:p w:rsidR="00A06F82" w:rsidRPr="0058474E" w:rsidRDefault="00A06F82" w:rsidP="00A06F82">
      <w:pPr>
        <w:pStyle w:val="1"/>
        <w:rPr>
          <w:rFonts w:cs="FrankRuehl"/>
          <w:b w:val="0"/>
          <w:bCs w:val="0"/>
          <w:sz w:val="28"/>
          <w:szCs w:val="28"/>
          <w:u w:val="single"/>
          <w:rtl/>
        </w:rPr>
      </w:pPr>
      <w:r w:rsidRPr="0058474E">
        <w:rPr>
          <w:rFonts w:cs="FrankRuehl" w:hint="eastAsia"/>
          <w:sz w:val="28"/>
          <w:szCs w:val="28"/>
          <w:u w:val="single"/>
          <w:rtl/>
        </w:rPr>
        <w:t>טיעוני</w:t>
      </w:r>
      <w:r w:rsidRPr="0058474E">
        <w:rPr>
          <w:rFonts w:cs="FrankRuehl"/>
          <w:sz w:val="28"/>
          <w:szCs w:val="28"/>
          <w:u w:val="single"/>
          <w:rtl/>
        </w:rPr>
        <w:t xml:space="preserve"> </w:t>
      </w:r>
      <w:r w:rsidRPr="0058474E">
        <w:rPr>
          <w:rFonts w:cs="FrankRuehl" w:hint="eastAsia"/>
          <w:sz w:val="28"/>
          <w:szCs w:val="28"/>
          <w:u w:val="single"/>
          <w:rtl/>
        </w:rPr>
        <w:t>המאשימה</w:t>
      </w:r>
      <w:r w:rsidRPr="0058474E">
        <w:rPr>
          <w:rFonts w:cs="FrankRuehl"/>
          <w:sz w:val="28"/>
          <w:szCs w:val="28"/>
          <w:u w:val="single"/>
          <w:rtl/>
        </w:rPr>
        <w:t xml:space="preserve"> </w:t>
      </w:r>
      <w:r w:rsidRPr="0058474E">
        <w:rPr>
          <w:rFonts w:cs="FrankRuehl" w:hint="eastAsia"/>
          <w:sz w:val="28"/>
          <w:szCs w:val="28"/>
          <w:u w:val="single"/>
          <w:rtl/>
        </w:rPr>
        <w:t>לעונש</w:t>
      </w:r>
    </w:p>
    <w:p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המאשימה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הדגישה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למעשי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קדם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תכנון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הכולל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הטמנת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בשקית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והסלקת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השקית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תחת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מכסה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המנוע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הרכב</w:t>
      </w:r>
      <w:r w:rsidRPr="0058474E">
        <w:rPr>
          <w:rFonts w:cs="FrankRuehl"/>
          <w:sz w:val="28"/>
          <w:szCs w:val="28"/>
          <w:rtl/>
        </w:rPr>
        <w:t>.</w:t>
      </w:r>
    </w:p>
    <w:p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עבירות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הנעשות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חוקי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עבירות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חמורות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כאשר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המניע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העברת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ידי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– </w:t>
      </w:r>
      <w:r w:rsidRPr="0058474E">
        <w:rPr>
          <w:rFonts w:cs="FrankRuehl" w:hint="eastAsia"/>
          <w:sz w:val="28"/>
          <w:szCs w:val="28"/>
          <w:rtl/>
        </w:rPr>
        <w:t>אינו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ידוע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ועלול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להיות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פוטנציאל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נזק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רב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כמו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כן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בעבירת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השמדת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הראיה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מגולמת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תעוזה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רבה</w:t>
      </w:r>
      <w:r w:rsidRPr="0058474E">
        <w:rPr>
          <w:rFonts w:cs="FrankRuehl"/>
          <w:sz w:val="28"/>
          <w:szCs w:val="28"/>
          <w:rtl/>
        </w:rPr>
        <w:t>.</w:t>
      </w:r>
    </w:p>
    <w:p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צוין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למרות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הזיקה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שני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האישומים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יש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לקבוע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מתחם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לכל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אישום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בנפרד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נוכח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הערכים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המוגנים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השונים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הנפגעים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כתוצאה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מכל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עבירה</w:t>
      </w:r>
      <w:r w:rsidRPr="0058474E">
        <w:rPr>
          <w:rFonts w:cs="FrankRuehl"/>
          <w:sz w:val="28"/>
          <w:szCs w:val="28"/>
          <w:rtl/>
        </w:rPr>
        <w:t>.</w:t>
      </w:r>
    </w:p>
    <w:p w:rsidR="00A06F82" w:rsidRPr="00292BBA" w:rsidRDefault="00A06F82" w:rsidP="00A06F82">
      <w:pPr>
        <w:spacing w:after="120" w:line="360" w:lineRule="auto"/>
        <w:jc w:val="both"/>
        <w:rPr>
          <w:rFonts w:cs="FrankRuehl"/>
          <w:sz w:val="12"/>
          <w:szCs w:val="12"/>
          <w:rtl/>
        </w:rPr>
      </w:pPr>
    </w:p>
    <w:p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בהתייחס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למדיניות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הענישה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הנוהגת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הפנתה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המאשימה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</w:t>
      </w:r>
      <w:hyperlink r:id="rId22" w:history="1">
        <w:r w:rsidR="0093305B" w:rsidRPr="0093305B">
          <w:rPr>
            <w:rFonts w:cs="FrankRuehl"/>
            <w:color w:val="0000FF"/>
            <w:sz w:val="28"/>
            <w:szCs w:val="28"/>
            <w:u w:val="single"/>
            <w:rtl/>
          </w:rPr>
          <w:t>ע"פ 4329/10</w:t>
        </w:r>
      </w:hyperlink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פלוני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נ</w:t>
      </w:r>
      <w:r w:rsidRPr="0058474E">
        <w:rPr>
          <w:rFonts w:cs="FrankRuehl"/>
          <w:b/>
          <w:bCs/>
          <w:sz w:val="28"/>
          <w:szCs w:val="28"/>
          <w:rtl/>
        </w:rPr>
        <w:t xml:space="preserve">' </w:t>
      </w:r>
      <w:r w:rsidRPr="0058474E">
        <w:rPr>
          <w:rFonts w:cs="FrankRuehl" w:hint="eastAsia"/>
          <w:b/>
          <w:bCs/>
          <w:sz w:val="28"/>
          <w:szCs w:val="28"/>
          <w:rtl/>
        </w:rPr>
        <w:t>מדינת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ישראל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/>
          <w:sz w:val="28"/>
          <w:szCs w:val="28"/>
          <w:rtl/>
        </w:rPr>
        <w:t>(</w:t>
      </w:r>
      <w:r w:rsidRPr="0058474E">
        <w:rPr>
          <w:rFonts w:cs="FrankRuehl" w:hint="eastAsia"/>
          <w:sz w:val="28"/>
          <w:szCs w:val="28"/>
          <w:rtl/>
        </w:rPr>
        <w:t>פורסם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בנבו</w:t>
      </w:r>
      <w:r w:rsidRPr="0058474E">
        <w:rPr>
          <w:rFonts w:cs="FrankRuehl"/>
          <w:sz w:val="28"/>
          <w:szCs w:val="28"/>
          <w:rtl/>
        </w:rPr>
        <w:t xml:space="preserve">, 25.10.2010), </w:t>
      </w:r>
      <w:r w:rsidRPr="0058474E">
        <w:rPr>
          <w:rFonts w:cs="FrankRuehl" w:hint="eastAsia"/>
          <w:sz w:val="28"/>
          <w:szCs w:val="28"/>
          <w:rtl/>
        </w:rPr>
        <w:t>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אישר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המשפט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העליון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20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, 16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תנאי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וקנס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שהחזיק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ברכבו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אקדח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כדין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עוד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הפנתה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המאשימה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</w:t>
      </w:r>
      <w:hyperlink r:id="rId23" w:history="1">
        <w:r w:rsidR="0093305B" w:rsidRPr="0093305B">
          <w:rPr>
            <w:rFonts w:cs="FrankRuehl"/>
            <w:color w:val="0000FF"/>
            <w:sz w:val="28"/>
            <w:szCs w:val="28"/>
            <w:u w:val="single"/>
            <w:rtl/>
          </w:rPr>
          <w:t>ע"פ 9373/10</w:t>
        </w:r>
      </w:hyperlink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ותד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נ</w:t>
      </w:r>
      <w:r w:rsidRPr="0058474E">
        <w:rPr>
          <w:rFonts w:cs="FrankRuehl"/>
          <w:b/>
          <w:bCs/>
          <w:sz w:val="28"/>
          <w:szCs w:val="28"/>
          <w:rtl/>
        </w:rPr>
        <w:t xml:space="preserve">' </w:t>
      </w:r>
      <w:r w:rsidRPr="0058474E">
        <w:rPr>
          <w:rFonts w:cs="FrankRuehl" w:hint="eastAsia"/>
          <w:b/>
          <w:bCs/>
          <w:sz w:val="28"/>
          <w:szCs w:val="28"/>
          <w:rtl/>
        </w:rPr>
        <w:t>מדינת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ישראל</w:t>
      </w:r>
      <w:r w:rsidRPr="0058474E">
        <w:rPr>
          <w:rFonts w:cs="FrankRuehl"/>
          <w:sz w:val="28"/>
          <w:szCs w:val="28"/>
          <w:rtl/>
        </w:rPr>
        <w:t xml:space="preserve"> (</w:t>
      </w:r>
      <w:r w:rsidRPr="0058474E">
        <w:rPr>
          <w:rFonts w:cs="FrankRuehl" w:hint="eastAsia"/>
          <w:sz w:val="28"/>
          <w:szCs w:val="28"/>
          <w:rtl/>
        </w:rPr>
        <w:t>פורסם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בנבו</w:t>
      </w:r>
      <w:r w:rsidRPr="0058474E">
        <w:rPr>
          <w:rFonts w:cs="FrankRuehl"/>
          <w:sz w:val="28"/>
          <w:szCs w:val="28"/>
          <w:rtl/>
        </w:rPr>
        <w:t xml:space="preserve">, 14.9.2011 </w:t>
      </w:r>
      <w:r w:rsidRPr="0058474E">
        <w:rPr>
          <w:rFonts w:cs="FrankRuehl" w:hint="eastAsia"/>
          <w:sz w:val="28"/>
          <w:szCs w:val="28"/>
          <w:rtl/>
        </w:rPr>
        <w:t>להלן</w:t>
      </w:r>
      <w:r w:rsidRPr="0058474E">
        <w:rPr>
          <w:rFonts w:cs="FrankRuehl"/>
          <w:sz w:val="28"/>
          <w:szCs w:val="28"/>
          <w:rtl/>
        </w:rPr>
        <w:t xml:space="preserve">: </w:t>
      </w:r>
      <w:r w:rsidRPr="0058474E">
        <w:rPr>
          <w:rFonts w:cs="FrankRuehl" w:hint="eastAsia"/>
          <w:sz w:val="28"/>
          <w:szCs w:val="28"/>
          <w:rtl/>
        </w:rPr>
        <w:t>עניין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ותד</w:t>
      </w:r>
      <w:r w:rsidRPr="0058474E">
        <w:rPr>
          <w:rFonts w:cs="FrankRuehl"/>
          <w:sz w:val="28"/>
          <w:szCs w:val="28"/>
          <w:rtl/>
        </w:rPr>
        <w:t xml:space="preserve">), </w:t>
      </w:r>
      <w:r w:rsidRPr="0058474E">
        <w:rPr>
          <w:rFonts w:cs="FrankRuehl" w:hint="eastAsia"/>
          <w:sz w:val="28"/>
          <w:szCs w:val="28"/>
          <w:rtl/>
        </w:rPr>
        <w:t>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גזר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המשפט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lastRenderedPageBreak/>
        <w:t>העליון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30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בפועל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שהחזיק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בביתו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אקדח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וכדורים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המאשימה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הגישה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פסיקה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נוספת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לעיון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המשפט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התומכת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לגישתה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שיש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להשית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>.</w:t>
      </w:r>
    </w:p>
    <w:p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סוף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דבר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עתרה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המאשימה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לקביעת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מתחם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שבין</w:t>
      </w:r>
      <w:r w:rsidRPr="0058474E">
        <w:rPr>
          <w:rFonts w:cs="FrankRuehl"/>
          <w:sz w:val="28"/>
          <w:szCs w:val="28"/>
          <w:rtl/>
        </w:rPr>
        <w:t xml:space="preserve"> 20 </w:t>
      </w:r>
      <w:r w:rsidRPr="0058474E">
        <w:rPr>
          <w:rFonts w:cs="FrankRuehl" w:hint="eastAsia"/>
          <w:sz w:val="28"/>
          <w:szCs w:val="28"/>
          <w:rtl/>
        </w:rPr>
        <w:t>ל</w:t>
      </w:r>
      <w:r w:rsidRPr="0058474E">
        <w:rPr>
          <w:rFonts w:cs="FrankRuehl"/>
          <w:sz w:val="28"/>
          <w:szCs w:val="28"/>
          <w:rtl/>
        </w:rPr>
        <w:t xml:space="preserve">-40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בפועל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בנוגע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לאישום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הראשון</w:t>
      </w:r>
      <w:r w:rsidRPr="0058474E">
        <w:rPr>
          <w:rFonts w:cs="FrankRuehl"/>
          <w:sz w:val="28"/>
          <w:szCs w:val="28"/>
          <w:rtl/>
        </w:rPr>
        <w:t>.</w:t>
      </w:r>
    </w:p>
    <w:p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בנוגע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לאישום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השני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עתרה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המאשימה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לקביעת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מתחם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שבין</w:t>
      </w:r>
      <w:r w:rsidRPr="0058474E">
        <w:rPr>
          <w:rFonts w:cs="FrankRuehl"/>
          <w:sz w:val="28"/>
          <w:szCs w:val="28"/>
          <w:rtl/>
        </w:rPr>
        <w:t xml:space="preserve"> 6 </w:t>
      </w:r>
      <w:r w:rsidRPr="0058474E">
        <w:rPr>
          <w:rFonts w:cs="FrankRuehl" w:hint="eastAsia"/>
          <w:sz w:val="28"/>
          <w:szCs w:val="28"/>
          <w:rtl/>
        </w:rPr>
        <w:t>ל</w:t>
      </w:r>
      <w:r w:rsidRPr="0058474E">
        <w:rPr>
          <w:rFonts w:cs="FrankRuehl"/>
          <w:sz w:val="28"/>
          <w:szCs w:val="28"/>
          <w:rtl/>
        </w:rPr>
        <w:t xml:space="preserve">-15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בפועל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בהדגישה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חומרת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עבירת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השמדת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הראיה</w:t>
      </w:r>
      <w:r w:rsidRPr="0058474E">
        <w:rPr>
          <w:rFonts w:cs="FrankRuehl"/>
          <w:sz w:val="28"/>
          <w:szCs w:val="28"/>
          <w:rtl/>
        </w:rPr>
        <w:t>.</w:t>
      </w:r>
    </w:p>
    <w:p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בהתאם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להסדר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הטיעון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עתרה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המאשימה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לגזור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25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בפועל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בגין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שתי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העבירות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ובנוסף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להשית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תנאי</w:t>
      </w:r>
      <w:r w:rsidRPr="0058474E">
        <w:rPr>
          <w:rFonts w:cs="FrankRuehl"/>
          <w:sz w:val="28"/>
          <w:szCs w:val="28"/>
          <w:rtl/>
        </w:rPr>
        <w:t>.</w:t>
      </w:r>
    </w:p>
    <w:p w:rsidR="00A06F82" w:rsidRPr="00B76FB9" w:rsidRDefault="00A06F82" w:rsidP="00A06F82">
      <w:pPr>
        <w:spacing w:after="120" w:line="360" w:lineRule="auto"/>
        <w:jc w:val="both"/>
        <w:rPr>
          <w:rFonts w:cs="FrankRuehl"/>
          <w:b/>
          <w:bCs/>
          <w:sz w:val="2"/>
          <w:szCs w:val="2"/>
          <w:u w:val="single"/>
          <w:rtl/>
        </w:rPr>
      </w:pPr>
    </w:p>
    <w:p w:rsidR="00A06F82" w:rsidRPr="0058474E" w:rsidRDefault="00A06F82" w:rsidP="00A06F82">
      <w:pPr>
        <w:spacing w:after="120" w:line="360" w:lineRule="auto"/>
        <w:jc w:val="both"/>
        <w:rPr>
          <w:rFonts w:cs="FrankRuehl"/>
          <w:b/>
          <w:bCs/>
          <w:sz w:val="28"/>
          <w:szCs w:val="28"/>
          <w:u w:val="single"/>
          <w:rtl/>
        </w:rPr>
      </w:pPr>
      <w:r w:rsidRPr="0058474E">
        <w:rPr>
          <w:rFonts w:cs="FrankRuehl" w:hint="eastAsia"/>
          <w:b/>
          <w:bCs/>
          <w:sz w:val="28"/>
          <w:szCs w:val="28"/>
          <w:u w:val="single"/>
          <w:rtl/>
        </w:rPr>
        <w:t>טיעוני</w:t>
      </w:r>
      <w:r w:rsidRPr="0058474E">
        <w:rPr>
          <w:rFonts w:cs="FrankRuehl"/>
          <w:b/>
          <w:bCs/>
          <w:sz w:val="28"/>
          <w:szCs w:val="28"/>
          <w:u w:val="single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u w:val="single"/>
          <w:rtl/>
        </w:rPr>
        <w:t>הנאשם</w:t>
      </w:r>
      <w:r w:rsidRPr="0058474E">
        <w:rPr>
          <w:rFonts w:cs="FrankRuehl"/>
          <w:b/>
          <w:bCs/>
          <w:sz w:val="28"/>
          <w:szCs w:val="28"/>
          <w:u w:val="single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u w:val="single"/>
          <w:rtl/>
        </w:rPr>
        <w:t>לעונש</w:t>
      </w:r>
    </w:p>
    <w:p w:rsidR="00A06F82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ב</w:t>
      </w:r>
      <w:r w:rsidRPr="0058474E">
        <w:rPr>
          <w:rFonts w:cs="FrankRuehl"/>
          <w:sz w:val="28"/>
          <w:szCs w:val="28"/>
          <w:rtl/>
        </w:rPr>
        <w:t>"</w:t>
      </w:r>
      <w:r w:rsidRPr="0058474E">
        <w:rPr>
          <w:rFonts w:cs="FrankRuehl" w:hint="eastAsia"/>
          <w:sz w:val="28"/>
          <w:szCs w:val="28"/>
          <w:rtl/>
        </w:rPr>
        <w:t>כ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הדגיש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הנשק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אותו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הוביל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היה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פוטנציאל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נזק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רב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לאור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העובדה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שיש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לדורכו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לפני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ירי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בנוסף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ברכב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נתפסה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תחמושת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מכל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סוג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ואף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עניין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זה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מפחית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מפוטנציאל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הנזק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שבכוח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לגרום</w:t>
      </w:r>
      <w:r w:rsidRPr="0058474E">
        <w:rPr>
          <w:rFonts w:cs="FrankRuehl"/>
          <w:sz w:val="28"/>
          <w:szCs w:val="28"/>
          <w:rtl/>
        </w:rPr>
        <w:t>.</w:t>
      </w:r>
    </w:p>
    <w:p w:rsidR="00A06F82" w:rsidRPr="00F945F6" w:rsidRDefault="00A06F82" w:rsidP="00A06F82">
      <w:pPr>
        <w:spacing w:after="120" w:line="360" w:lineRule="auto"/>
        <w:jc w:val="both"/>
        <w:rPr>
          <w:rFonts w:cs="FrankRuehl"/>
          <w:sz w:val="6"/>
          <w:szCs w:val="6"/>
          <w:rtl/>
        </w:rPr>
      </w:pPr>
    </w:p>
    <w:p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בהתייחס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לנסיבות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ביצוע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העבירה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צוין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העבירה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נעדרת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תחכום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כאשר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מסיע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ברכבו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ואף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נושא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עימו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תעודת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זהות</w:t>
      </w:r>
      <w:r w:rsidRPr="0058474E">
        <w:rPr>
          <w:rFonts w:cs="FrankRuehl"/>
          <w:sz w:val="28"/>
          <w:szCs w:val="28"/>
          <w:rtl/>
        </w:rPr>
        <w:t>.</w:t>
      </w:r>
    </w:p>
    <w:p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בהתייחס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לפסיקה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אותה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הגישה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המאשימה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ציין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</w:t>
      </w:r>
      <w:r w:rsidRPr="0058474E">
        <w:rPr>
          <w:rFonts w:cs="FrankRuehl"/>
          <w:sz w:val="28"/>
          <w:szCs w:val="28"/>
          <w:rtl/>
        </w:rPr>
        <w:t>"</w:t>
      </w:r>
      <w:r w:rsidRPr="0058474E">
        <w:rPr>
          <w:rFonts w:cs="FrankRuehl" w:hint="eastAsia"/>
          <w:sz w:val="28"/>
          <w:szCs w:val="28"/>
          <w:rtl/>
        </w:rPr>
        <w:t>כ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ניתן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להקיש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ממנה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לתיק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דנן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בפסיקה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זו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עסקינן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בעבירות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חמורות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בהרבה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הן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בגין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טיב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שנתפס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והן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בגין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נסיבות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לחומרה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שאינן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רלוונטיות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לענייננו</w:t>
      </w:r>
      <w:r w:rsidRPr="0058474E">
        <w:rPr>
          <w:rFonts w:cs="FrankRuehl"/>
          <w:sz w:val="28"/>
          <w:szCs w:val="28"/>
          <w:rtl/>
        </w:rPr>
        <w:t>.</w:t>
      </w:r>
    </w:p>
    <w:p w:rsidR="00A06F82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הוזכר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הודה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בעבירה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בהזדמנות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הראשונה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שהייתה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לו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הוא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נעדר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עבר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פלילי</w:t>
      </w:r>
      <w:r w:rsidRPr="0058474E">
        <w:rPr>
          <w:rFonts w:cs="FrankRuehl"/>
          <w:sz w:val="28"/>
          <w:szCs w:val="28"/>
          <w:rtl/>
        </w:rPr>
        <w:t>.</w:t>
      </w:r>
    </w:p>
    <w:p w:rsidR="00A06F82" w:rsidRPr="00F945F6" w:rsidRDefault="00A06F82" w:rsidP="00A06F82">
      <w:pPr>
        <w:spacing w:after="120" w:line="360" w:lineRule="auto"/>
        <w:jc w:val="both"/>
        <w:rPr>
          <w:rFonts w:cs="FrankRuehl"/>
          <w:sz w:val="8"/>
          <w:szCs w:val="8"/>
          <w:rtl/>
        </w:rPr>
      </w:pPr>
    </w:p>
    <w:p w:rsidR="00A06F82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ב</w:t>
      </w:r>
      <w:r w:rsidRPr="0058474E">
        <w:rPr>
          <w:rFonts w:cs="FrankRuehl"/>
          <w:sz w:val="28"/>
          <w:szCs w:val="28"/>
          <w:rtl/>
        </w:rPr>
        <w:t>"</w:t>
      </w:r>
      <w:r w:rsidRPr="0058474E">
        <w:rPr>
          <w:rFonts w:cs="FrankRuehl" w:hint="eastAsia"/>
          <w:sz w:val="28"/>
          <w:szCs w:val="28"/>
          <w:rtl/>
        </w:rPr>
        <w:t>כ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הגיש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פסיקה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רבה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לעיון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המשפט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התומכת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לגישתו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שיש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להשית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כך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היתר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צוין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פסק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הדין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שניתן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</w:t>
      </w:r>
      <w:hyperlink r:id="rId24" w:history="1">
        <w:r w:rsidR="0093305B" w:rsidRPr="0093305B">
          <w:rPr>
            <w:rFonts w:cs="FrankRuehl"/>
            <w:color w:val="0000FF"/>
            <w:sz w:val="28"/>
            <w:szCs w:val="28"/>
            <w:u w:val="single"/>
            <w:rtl/>
          </w:rPr>
          <w:t>ע"פ 8846/15</w:t>
        </w:r>
      </w:hyperlink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דראז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נ</w:t>
      </w:r>
      <w:r w:rsidRPr="0058474E">
        <w:rPr>
          <w:rFonts w:cs="FrankRuehl"/>
          <w:b/>
          <w:bCs/>
          <w:sz w:val="28"/>
          <w:szCs w:val="28"/>
          <w:rtl/>
        </w:rPr>
        <w:t xml:space="preserve">' </w:t>
      </w:r>
      <w:r w:rsidRPr="0058474E">
        <w:rPr>
          <w:rFonts w:cs="FrankRuehl" w:hint="eastAsia"/>
          <w:b/>
          <w:bCs/>
          <w:sz w:val="28"/>
          <w:szCs w:val="28"/>
          <w:rtl/>
        </w:rPr>
        <w:t>מדינת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ישראל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/>
          <w:sz w:val="28"/>
          <w:szCs w:val="28"/>
          <w:rtl/>
        </w:rPr>
        <w:t xml:space="preserve">(13.3.2016), </w:t>
      </w:r>
      <w:r w:rsidRPr="0058474E">
        <w:rPr>
          <w:rFonts w:cs="FrankRuehl" w:hint="eastAsia"/>
          <w:sz w:val="28"/>
          <w:szCs w:val="28"/>
          <w:rtl/>
        </w:rPr>
        <w:t>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אישר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המשפט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העליון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7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בפועל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שהורשע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הודאתו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בהחזקת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כדין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ובהפרעה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לשוטר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במילוי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תפקידו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עוד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צוין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גזר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דין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שניתן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</w:t>
      </w:r>
      <w:hyperlink r:id="rId25" w:history="1">
        <w:r w:rsidR="0093305B" w:rsidRPr="0093305B">
          <w:rPr>
            <w:rFonts w:cs="FrankRuehl"/>
            <w:color w:val="0000FF"/>
            <w:sz w:val="28"/>
            <w:szCs w:val="28"/>
            <w:u w:val="single"/>
            <w:rtl/>
          </w:rPr>
          <w:t>ת"פ (מחוזי נצרת) 35007-04-13</w:t>
        </w:r>
      </w:hyperlink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מדינת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נ</w:t>
      </w:r>
      <w:r w:rsidRPr="0058474E">
        <w:rPr>
          <w:rFonts w:cs="FrankRuehl"/>
          <w:b/>
          <w:bCs/>
          <w:sz w:val="28"/>
          <w:szCs w:val="28"/>
          <w:rtl/>
        </w:rPr>
        <w:t xml:space="preserve">' </w:t>
      </w:r>
      <w:r w:rsidRPr="0058474E">
        <w:rPr>
          <w:rFonts w:cs="FrankRuehl" w:hint="eastAsia"/>
          <w:b/>
          <w:bCs/>
          <w:sz w:val="28"/>
          <w:szCs w:val="28"/>
          <w:rtl/>
        </w:rPr>
        <w:t>עזאיזה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/>
          <w:sz w:val="28"/>
          <w:szCs w:val="28"/>
          <w:rtl/>
        </w:rPr>
        <w:t>(</w:t>
      </w:r>
      <w:r w:rsidRPr="0058474E">
        <w:rPr>
          <w:rFonts w:cs="FrankRuehl" w:hint="eastAsia"/>
          <w:sz w:val="28"/>
          <w:szCs w:val="28"/>
          <w:rtl/>
        </w:rPr>
        <w:t>פורסם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בנבו</w:t>
      </w:r>
      <w:r w:rsidRPr="0058474E">
        <w:rPr>
          <w:rFonts w:cs="FrankRuehl"/>
          <w:sz w:val="28"/>
          <w:szCs w:val="28"/>
          <w:rtl/>
        </w:rPr>
        <w:t xml:space="preserve">, 8.1.2015), </w:t>
      </w:r>
      <w:r w:rsidRPr="0058474E">
        <w:rPr>
          <w:rFonts w:cs="FrankRuehl" w:hint="eastAsia"/>
          <w:sz w:val="28"/>
          <w:szCs w:val="28"/>
          <w:rtl/>
        </w:rPr>
        <w:t>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גזר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המשפט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9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בפועל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תנאי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וקנס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שהורשע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בעבירות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נשיאת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והחזקתו</w:t>
      </w:r>
      <w:r w:rsidRPr="0058474E">
        <w:rPr>
          <w:rFonts w:cs="FrankRuehl"/>
          <w:sz w:val="28"/>
          <w:szCs w:val="28"/>
          <w:rtl/>
        </w:rPr>
        <w:t xml:space="preserve">  </w:t>
      </w:r>
      <w:r w:rsidRPr="0058474E">
        <w:rPr>
          <w:rFonts w:cs="FrankRuehl" w:hint="eastAsia"/>
          <w:sz w:val="28"/>
          <w:szCs w:val="28"/>
          <w:rtl/>
        </w:rPr>
        <w:t>שלא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כדין</w:t>
      </w:r>
      <w:r w:rsidRPr="0058474E">
        <w:rPr>
          <w:rFonts w:cs="FrankRuehl"/>
          <w:sz w:val="28"/>
          <w:szCs w:val="28"/>
          <w:rtl/>
        </w:rPr>
        <w:t xml:space="preserve">. </w:t>
      </w:r>
    </w:p>
    <w:p w:rsidR="00A06F82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 xml:space="preserve">ב"כ הנאשם </w:t>
      </w:r>
      <w:r w:rsidRPr="0058474E">
        <w:rPr>
          <w:rFonts w:cs="FrankRuehl" w:hint="eastAsia"/>
          <w:sz w:val="28"/>
          <w:szCs w:val="28"/>
          <w:rtl/>
        </w:rPr>
        <w:t>עתר</w:t>
      </w:r>
      <w:r w:rsidRPr="0058474E">
        <w:rPr>
          <w:rFonts w:cs="FrankRuehl"/>
          <w:sz w:val="28"/>
          <w:szCs w:val="28"/>
          <w:rtl/>
        </w:rPr>
        <w:t xml:space="preserve">  </w:t>
      </w:r>
      <w:r w:rsidRPr="0058474E">
        <w:rPr>
          <w:rFonts w:cs="FrankRuehl" w:hint="eastAsia"/>
          <w:sz w:val="28"/>
          <w:szCs w:val="28"/>
          <w:rtl/>
        </w:rPr>
        <w:t>לקבוע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מתחם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שבין</w:t>
      </w:r>
      <w:r w:rsidRPr="0058474E">
        <w:rPr>
          <w:rFonts w:cs="FrankRuehl"/>
          <w:sz w:val="28"/>
          <w:szCs w:val="28"/>
          <w:rtl/>
        </w:rPr>
        <w:t xml:space="preserve"> 9 </w:t>
      </w:r>
      <w:r w:rsidRPr="0058474E">
        <w:rPr>
          <w:rFonts w:cs="FrankRuehl" w:hint="eastAsia"/>
          <w:sz w:val="28"/>
          <w:szCs w:val="28"/>
          <w:rtl/>
        </w:rPr>
        <w:t>ל</w:t>
      </w:r>
      <w:r w:rsidRPr="0058474E">
        <w:rPr>
          <w:rFonts w:cs="FrankRuehl"/>
          <w:sz w:val="28"/>
          <w:szCs w:val="28"/>
          <w:rtl/>
        </w:rPr>
        <w:t xml:space="preserve">-30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בנוגע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לאישום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הראשון</w:t>
      </w:r>
      <w:r w:rsidRPr="0058474E">
        <w:rPr>
          <w:rFonts w:cs="FrankRuehl"/>
          <w:sz w:val="28"/>
          <w:szCs w:val="28"/>
          <w:rtl/>
        </w:rPr>
        <w:t>.</w:t>
      </w:r>
    </w:p>
    <w:p w:rsidR="00A06F82" w:rsidRPr="00F945F6" w:rsidRDefault="00A06F82" w:rsidP="00A06F82">
      <w:pPr>
        <w:spacing w:after="120" w:line="360" w:lineRule="auto"/>
        <w:jc w:val="both"/>
        <w:rPr>
          <w:rFonts w:cs="FrankRuehl"/>
          <w:sz w:val="6"/>
          <w:szCs w:val="6"/>
          <w:rtl/>
        </w:rPr>
      </w:pPr>
    </w:p>
    <w:p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בהתייחס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לעבירת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השמדת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הראיה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ציין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</w:t>
      </w:r>
      <w:r w:rsidRPr="0058474E">
        <w:rPr>
          <w:rFonts w:cs="FrankRuehl"/>
          <w:sz w:val="28"/>
          <w:szCs w:val="28"/>
          <w:rtl/>
        </w:rPr>
        <w:t>"</w:t>
      </w:r>
      <w:r w:rsidRPr="0058474E">
        <w:rPr>
          <w:rFonts w:cs="FrankRuehl" w:hint="eastAsia"/>
          <w:sz w:val="28"/>
          <w:szCs w:val="28"/>
          <w:rtl/>
        </w:rPr>
        <w:t>כ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בסופו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יום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היה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ממצא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מפליל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בטלפון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הסלולארי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מדובר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בעבירה</w:t>
      </w:r>
      <w:r w:rsidRPr="0058474E">
        <w:rPr>
          <w:rFonts w:cs="FrankRuehl"/>
          <w:sz w:val="28"/>
          <w:szCs w:val="28"/>
          <w:rtl/>
        </w:rPr>
        <w:t xml:space="preserve"> "</w:t>
      </w:r>
      <w:r w:rsidRPr="0058474E">
        <w:rPr>
          <w:rFonts w:cs="FrankRuehl" w:hint="eastAsia"/>
          <w:sz w:val="28"/>
          <w:szCs w:val="28"/>
          <w:rtl/>
        </w:rPr>
        <w:t>הנבלעת</w:t>
      </w:r>
      <w:r w:rsidRPr="0058474E">
        <w:rPr>
          <w:rFonts w:cs="FrankRuehl"/>
          <w:sz w:val="28"/>
          <w:szCs w:val="28"/>
          <w:rtl/>
        </w:rPr>
        <w:t xml:space="preserve">" </w:t>
      </w:r>
      <w:r w:rsidRPr="0058474E">
        <w:rPr>
          <w:rFonts w:cs="FrankRuehl" w:hint="eastAsia"/>
          <w:sz w:val="28"/>
          <w:szCs w:val="28"/>
          <w:rtl/>
        </w:rPr>
        <w:t>בעבירה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הראשית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ואין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חומרה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מיוחדת</w:t>
      </w:r>
      <w:r w:rsidRPr="0058474E">
        <w:rPr>
          <w:rFonts w:cs="FrankRuehl"/>
          <w:sz w:val="28"/>
          <w:szCs w:val="28"/>
          <w:rtl/>
        </w:rPr>
        <w:t>.</w:t>
      </w:r>
    </w:p>
    <w:p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נוכח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טיב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בענייננו</w:t>
      </w:r>
      <w:r w:rsidRPr="0058474E">
        <w:rPr>
          <w:rFonts w:cs="FrankRuehl"/>
          <w:sz w:val="28"/>
          <w:szCs w:val="28"/>
          <w:rtl/>
        </w:rPr>
        <w:t xml:space="preserve">; </w:t>
      </w:r>
      <w:r w:rsidRPr="0058474E">
        <w:rPr>
          <w:rFonts w:cs="FrankRuehl" w:hint="eastAsia"/>
          <w:sz w:val="28"/>
          <w:szCs w:val="28"/>
          <w:rtl/>
        </w:rPr>
        <w:t>הודאת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; </w:t>
      </w:r>
      <w:r w:rsidRPr="0058474E">
        <w:rPr>
          <w:rFonts w:cs="FrankRuehl" w:hint="eastAsia"/>
          <w:sz w:val="28"/>
          <w:szCs w:val="28"/>
          <w:rtl/>
        </w:rPr>
        <w:t>והעובדה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הוא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נעדר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עבר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פלילי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עתר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</w:t>
      </w:r>
      <w:r w:rsidRPr="0058474E">
        <w:rPr>
          <w:rFonts w:cs="FrankRuehl"/>
          <w:sz w:val="28"/>
          <w:szCs w:val="28"/>
          <w:rtl/>
        </w:rPr>
        <w:t>"</w:t>
      </w:r>
      <w:r w:rsidRPr="0058474E">
        <w:rPr>
          <w:rFonts w:cs="FrankRuehl" w:hint="eastAsia"/>
          <w:sz w:val="28"/>
          <w:szCs w:val="28"/>
          <w:rtl/>
        </w:rPr>
        <w:t>כ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להסתפק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בתקופת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מעצרו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עד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כה</w:t>
      </w:r>
      <w:r w:rsidRPr="0058474E">
        <w:rPr>
          <w:rFonts w:cs="FrankRuehl"/>
          <w:sz w:val="28"/>
          <w:szCs w:val="28"/>
          <w:rtl/>
        </w:rPr>
        <w:t xml:space="preserve"> (</w:t>
      </w:r>
      <w:r w:rsidRPr="0058474E">
        <w:rPr>
          <w:rFonts w:cs="FrankRuehl" w:hint="eastAsia"/>
          <w:sz w:val="28"/>
          <w:szCs w:val="28"/>
          <w:rtl/>
        </w:rPr>
        <w:t>עשרה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).  </w:t>
      </w:r>
      <w:r w:rsidRPr="0058474E">
        <w:rPr>
          <w:rFonts w:cs="FrankRuehl" w:hint="eastAsia"/>
          <w:sz w:val="28"/>
          <w:szCs w:val="28"/>
          <w:rtl/>
        </w:rPr>
        <w:t>לבית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המשפט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אף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הוצגו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מסמכים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הנוגעים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למצבו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המשפחתי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שאינו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פשוט</w:t>
      </w:r>
      <w:r w:rsidRPr="0058474E">
        <w:rPr>
          <w:rFonts w:cs="FrankRuehl"/>
          <w:sz w:val="28"/>
          <w:szCs w:val="28"/>
          <w:rtl/>
        </w:rPr>
        <w:t>.</w:t>
      </w:r>
    </w:p>
    <w:p w:rsidR="00A06F82" w:rsidRPr="0058474E" w:rsidRDefault="00A06F82" w:rsidP="00A06F82">
      <w:pPr>
        <w:pStyle w:val="1"/>
        <w:rPr>
          <w:rFonts w:cs="FrankRuehl"/>
          <w:sz w:val="28"/>
          <w:szCs w:val="28"/>
          <w:u w:val="single"/>
          <w:rtl/>
        </w:rPr>
      </w:pPr>
      <w:r w:rsidRPr="0058474E">
        <w:rPr>
          <w:rFonts w:cs="FrankRuehl" w:hint="eastAsia"/>
          <w:sz w:val="28"/>
          <w:szCs w:val="28"/>
          <w:u w:val="single"/>
          <w:rtl/>
        </w:rPr>
        <w:t>דיון</w:t>
      </w:r>
      <w:r w:rsidRPr="0058474E">
        <w:rPr>
          <w:rFonts w:cs="FrankRuehl"/>
          <w:sz w:val="28"/>
          <w:szCs w:val="28"/>
          <w:u w:val="single"/>
          <w:rtl/>
        </w:rPr>
        <w:t xml:space="preserve"> </w:t>
      </w:r>
      <w:r w:rsidRPr="0058474E">
        <w:rPr>
          <w:rFonts w:cs="FrankRuehl" w:hint="eastAsia"/>
          <w:sz w:val="28"/>
          <w:szCs w:val="28"/>
          <w:u w:val="single"/>
          <w:rtl/>
        </w:rPr>
        <w:t>והכרעה</w:t>
      </w:r>
    </w:p>
    <w:p w:rsidR="00A06F82" w:rsidRPr="0058474E" w:rsidRDefault="00F56D97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hyperlink r:id="rId26" w:history="1">
        <w:r w:rsidRPr="00F56D97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סימן א1</w:t>
        </w:r>
      </w:hyperlink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לחוק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מנחה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את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בית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המשפט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לגזור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עונש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המבטא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B76FB9">
        <w:rPr>
          <w:rFonts w:ascii="David" w:hAnsi="David" w:cs="FrankRuehl"/>
          <w:b/>
          <w:bCs/>
          <w:sz w:val="28"/>
          <w:szCs w:val="28"/>
          <w:rtl/>
        </w:rPr>
        <w:t>"</w:t>
      </w:r>
      <w:r w:rsidR="00A06F82" w:rsidRPr="00B76FB9">
        <w:rPr>
          <w:rFonts w:ascii="David" w:hAnsi="David" w:cs="FrankRuehl" w:hint="eastAsia"/>
          <w:b/>
          <w:bCs/>
          <w:sz w:val="28"/>
          <w:szCs w:val="28"/>
          <w:rtl/>
        </w:rPr>
        <w:t>יחס</w:t>
      </w:r>
      <w:r w:rsidR="00A06F82" w:rsidRPr="00B76FB9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="00A06F82" w:rsidRPr="00B76FB9">
        <w:rPr>
          <w:rFonts w:ascii="David" w:hAnsi="David" w:cs="FrankRuehl" w:hint="eastAsia"/>
          <w:b/>
          <w:bCs/>
          <w:sz w:val="28"/>
          <w:szCs w:val="28"/>
          <w:rtl/>
        </w:rPr>
        <w:t>הולם</w:t>
      </w:r>
      <w:r w:rsidR="00A06F82" w:rsidRPr="00B76FB9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="00A06F82" w:rsidRPr="00B76FB9">
        <w:rPr>
          <w:rFonts w:ascii="David" w:hAnsi="David" w:cs="FrankRuehl" w:hint="eastAsia"/>
          <w:b/>
          <w:bCs/>
          <w:sz w:val="28"/>
          <w:szCs w:val="28"/>
          <w:rtl/>
        </w:rPr>
        <w:t>בין</w:t>
      </w:r>
      <w:r w:rsidR="00A06F82" w:rsidRPr="00B76FB9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="00A06F82" w:rsidRPr="00B76FB9">
        <w:rPr>
          <w:rFonts w:ascii="David" w:hAnsi="David" w:cs="FrankRuehl" w:hint="eastAsia"/>
          <w:b/>
          <w:bCs/>
          <w:sz w:val="28"/>
          <w:szCs w:val="28"/>
          <w:rtl/>
        </w:rPr>
        <w:t>חומרת</w:t>
      </w:r>
      <w:r w:rsidR="00A06F82" w:rsidRPr="00B76FB9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="00A06F82" w:rsidRPr="00B76FB9">
        <w:rPr>
          <w:rFonts w:ascii="David" w:hAnsi="David" w:cs="FrankRuehl" w:hint="eastAsia"/>
          <w:b/>
          <w:bCs/>
          <w:sz w:val="28"/>
          <w:szCs w:val="28"/>
          <w:rtl/>
        </w:rPr>
        <w:t>מעשה</w:t>
      </w:r>
      <w:r w:rsidR="00A06F82" w:rsidRPr="00B76FB9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="00A06F82" w:rsidRPr="00B76FB9">
        <w:rPr>
          <w:rFonts w:ascii="David" w:hAnsi="David" w:cs="FrankRuehl" w:hint="eastAsia"/>
          <w:b/>
          <w:bCs/>
          <w:sz w:val="28"/>
          <w:szCs w:val="28"/>
          <w:rtl/>
        </w:rPr>
        <w:t>העברה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B76FB9">
        <w:rPr>
          <w:rFonts w:ascii="David" w:hAnsi="David" w:cs="FrankRuehl" w:hint="eastAsia"/>
          <w:b/>
          <w:bCs/>
          <w:sz w:val="28"/>
          <w:szCs w:val="28"/>
          <w:rtl/>
        </w:rPr>
        <w:t>בנסיבותיו</w:t>
      </w:r>
      <w:r w:rsidR="00A06F82" w:rsidRPr="00B76FB9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="00A06F82" w:rsidRPr="00B76FB9">
        <w:rPr>
          <w:rFonts w:ascii="David" w:hAnsi="David" w:cs="FrankRuehl" w:hint="eastAsia"/>
          <w:b/>
          <w:bCs/>
          <w:sz w:val="28"/>
          <w:szCs w:val="28"/>
          <w:rtl/>
        </w:rPr>
        <w:t>ומידת</w:t>
      </w:r>
      <w:r w:rsidR="00A06F82" w:rsidRPr="00B76FB9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="00A06F82" w:rsidRPr="00B76FB9">
        <w:rPr>
          <w:rFonts w:ascii="David" w:hAnsi="David" w:cs="FrankRuehl" w:hint="eastAsia"/>
          <w:b/>
          <w:bCs/>
          <w:sz w:val="28"/>
          <w:szCs w:val="28"/>
          <w:rtl/>
        </w:rPr>
        <w:t>אשמו</w:t>
      </w:r>
      <w:r w:rsidR="00A06F82" w:rsidRPr="00B76FB9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="00A06F82" w:rsidRPr="00B76FB9">
        <w:rPr>
          <w:rFonts w:ascii="David" w:hAnsi="David" w:cs="FrankRuehl" w:hint="eastAsia"/>
          <w:b/>
          <w:bCs/>
          <w:sz w:val="28"/>
          <w:szCs w:val="28"/>
          <w:rtl/>
        </w:rPr>
        <w:t>של</w:t>
      </w:r>
      <w:r w:rsidR="00A06F82" w:rsidRPr="00B76FB9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="00A06F82" w:rsidRPr="00B76FB9">
        <w:rPr>
          <w:rFonts w:ascii="David" w:hAnsi="David" w:cs="FrankRuehl" w:hint="eastAsia"/>
          <w:b/>
          <w:bCs/>
          <w:sz w:val="28"/>
          <w:szCs w:val="28"/>
          <w:rtl/>
        </w:rPr>
        <w:t>הנאשם</w:t>
      </w:r>
      <w:r w:rsidR="00A06F82" w:rsidRPr="00B76FB9">
        <w:rPr>
          <w:rFonts w:ascii="David" w:hAnsi="David" w:cs="FrankRuehl"/>
          <w:b/>
          <w:bCs/>
          <w:sz w:val="28"/>
          <w:szCs w:val="28"/>
          <w:rtl/>
        </w:rPr>
        <w:t>"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(</w:t>
      </w:r>
      <w:hyperlink r:id="rId27" w:history="1">
        <w:r w:rsidRPr="00F56D97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סעיף 40ב</w:t>
        </w:r>
      </w:hyperlink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לחוק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).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לשם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כך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בית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המשפט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לקבוע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'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מתחם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עונש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הולם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',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המבוסס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="00A06F82" w:rsidRPr="0058474E">
        <w:rPr>
          <w:rFonts w:ascii="David" w:hAnsi="David" w:cs="FrankRuehl"/>
          <w:sz w:val="28"/>
          <w:szCs w:val="28"/>
          <w:rtl/>
        </w:rPr>
        <w:t>:</w:t>
      </w:r>
    </w:p>
    <w:p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/>
          <w:sz w:val="28"/>
          <w:szCs w:val="28"/>
          <w:rtl/>
        </w:rPr>
        <w:t xml:space="preserve"> (1) </w:t>
      </w:r>
      <w:r w:rsidRPr="0058474E">
        <w:rPr>
          <w:rFonts w:ascii="David" w:hAnsi="David" w:cs="FrankRuehl" w:hint="eastAsia"/>
          <w:sz w:val="28"/>
          <w:szCs w:val="28"/>
          <w:rtl/>
        </w:rPr>
        <w:t>הערך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החברתי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שנפגע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מביצוע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העברה</w:t>
      </w:r>
      <w:r w:rsidRPr="0058474E">
        <w:rPr>
          <w:rFonts w:ascii="David" w:hAnsi="David" w:cs="FrankRuehl"/>
          <w:sz w:val="28"/>
          <w:szCs w:val="28"/>
          <w:rtl/>
        </w:rPr>
        <w:t>;</w:t>
      </w:r>
    </w:p>
    <w:p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/>
          <w:sz w:val="28"/>
          <w:szCs w:val="28"/>
          <w:rtl/>
        </w:rPr>
        <w:t xml:space="preserve"> (2) </w:t>
      </w:r>
      <w:r w:rsidRPr="0058474E">
        <w:rPr>
          <w:rFonts w:ascii="David" w:hAnsi="David" w:cs="FrankRuehl" w:hint="eastAsia"/>
          <w:sz w:val="28"/>
          <w:szCs w:val="28"/>
          <w:rtl/>
        </w:rPr>
        <w:t>מידת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הפגיעה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בערך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החברתי</w:t>
      </w:r>
      <w:r w:rsidRPr="0058474E">
        <w:rPr>
          <w:rFonts w:ascii="David" w:hAnsi="David" w:cs="FrankRuehl"/>
          <w:sz w:val="28"/>
          <w:szCs w:val="28"/>
          <w:rtl/>
        </w:rPr>
        <w:t xml:space="preserve">; </w:t>
      </w:r>
    </w:p>
    <w:p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/>
          <w:sz w:val="28"/>
          <w:szCs w:val="28"/>
          <w:rtl/>
        </w:rPr>
        <w:t xml:space="preserve">(3) </w:t>
      </w:r>
      <w:r w:rsidRPr="0058474E">
        <w:rPr>
          <w:rFonts w:ascii="David" w:hAnsi="David" w:cs="FrankRuehl" w:hint="eastAsia"/>
          <w:sz w:val="28"/>
          <w:szCs w:val="28"/>
          <w:rtl/>
        </w:rPr>
        <w:t>מדיניות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הענישה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הנהוגה</w:t>
      </w:r>
      <w:r w:rsidRPr="0058474E">
        <w:rPr>
          <w:rFonts w:ascii="David" w:hAnsi="David" w:cs="FrankRuehl"/>
          <w:sz w:val="28"/>
          <w:szCs w:val="28"/>
          <w:rtl/>
        </w:rPr>
        <w:t>;</w:t>
      </w:r>
    </w:p>
    <w:p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/>
          <w:sz w:val="28"/>
          <w:szCs w:val="28"/>
          <w:rtl/>
        </w:rPr>
        <w:t xml:space="preserve"> (4) </w:t>
      </w:r>
      <w:r w:rsidRPr="0058474E">
        <w:rPr>
          <w:rFonts w:ascii="David" w:hAnsi="David" w:cs="FrankRuehl" w:hint="eastAsia"/>
          <w:sz w:val="28"/>
          <w:szCs w:val="28"/>
          <w:rtl/>
        </w:rPr>
        <w:t>נסיבות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הקשורות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בביצוע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העברה</w:t>
      </w:r>
      <w:r w:rsidRPr="0058474E">
        <w:rPr>
          <w:rFonts w:ascii="David" w:hAnsi="David" w:cs="FrankRuehl"/>
          <w:sz w:val="28"/>
          <w:szCs w:val="28"/>
          <w:rtl/>
        </w:rPr>
        <w:t xml:space="preserve"> (</w:t>
      </w:r>
      <w:hyperlink r:id="rId28" w:history="1">
        <w:r w:rsidR="00F56D97" w:rsidRPr="00F56D97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סעיף 40ג</w:t>
        </w:r>
      </w:hyperlink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לחוק</w:t>
      </w:r>
      <w:r w:rsidRPr="0058474E">
        <w:rPr>
          <w:rFonts w:ascii="David" w:hAnsi="David" w:cs="FrankRuehl"/>
          <w:sz w:val="28"/>
          <w:szCs w:val="28"/>
          <w:rtl/>
        </w:rPr>
        <w:t>).</w:t>
      </w:r>
    </w:p>
    <w:p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בשלב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הבא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בית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המשפט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לקבוע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העונש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בתוך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מתחם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העונש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ההולם</w:t>
      </w:r>
      <w:r w:rsidRPr="0058474E">
        <w:rPr>
          <w:rFonts w:ascii="David" w:hAnsi="David" w:cs="FrankRuehl"/>
          <w:sz w:val="28"/>
          <w:szCs w:val="28"/>
          <w:rtl/>
        </w:rPr>
        <w:t xml:space="preserve"> (</w:t>
      </w:r>
      <w:hyperlink r:id="rId29" w:history="1">
        <w:r w:rsidR="00F56D97" w:rsidRPr="00F56D97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סעיף 40ג(ב)</w:t>
        </w:r>
      </w:hyperlink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לחוק</w:t>
      </w:r>
      <w:r w:rsidRPr="0058474E">
        <w:rPr>
          <w:rFonts w:ascii="David" w:hAnsi="David" w:cs="FrankRuehl"/>
          <w:sz w:val="28"/>
          <w:szCs w:val="28"/>
          <w:rtl/>
        </w:rPr>
        <w:t xml:space="preserve">). </w:t>
      </w:r>
    </w:p>
    <w:p w:rsidR="00A06F82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כשמדובר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במי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שהורשע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בריבוי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עבירות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הליך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גזירת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הדין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כולל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cs"/>
          <w:sz w:val="28"/>
          <w:szCs w:val="28"/>
          <w:rtl/>
        </w:rPr>
        <w:t>מספר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שלבים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</w:p>
    <w:p w:rsidR="00A06F82" w:rsidRPr="000945AB" w:rsidRDefault="00A06F82" w:rsidP="00A06F82">
      <w:pPr>
        <w:spacing w:after="120" w:line="360" w:lineRule="auto"/>
        <w:jc w:val="both"/>
        <w:rPr>
          <w:rFonts w:ascii="David" w:hAnsi="David" w:cs="FrankRuehl"/>
          <w:sz w:val="10"/>
          <w:szCs w:val="10"/>
          <w:rtl/>
        </w:rPr>
      </w:pPr>
    </w:p>
    <w:p w:rsidR="00A06F82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cs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בית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המשפט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לקבוע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בהתאם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hyperlink r:id="rId30" w:history="1">
        <w:r w:rsidR="00F56D97" w:rsidRPr="00F56D97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לסעיף 40יג</w:t>
        </w:r>
      </w:hyperlink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לחוק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האם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עבירות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אלה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מהוות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אירוע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אחד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כמה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אירועים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פי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מבחן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B76FB9">
        <w:rPr>
          <w:rFonts w:ascii="David" w:hAnsi="David" w:cs="FrankRuehl"/>
          <w:b/>
          <w:bCs/>
          <w:sz w:val="28"/>
          <w:szCs w:val="28"/>
          <w:rtl/>
        </w:rPr>
        <w:t>"</w:t>
      </w:r>
      <w:r w:rsidRPr="00B76FB9">
        <w:rPr>
          <w:rFonts w:ascii="David" w:hAnsi="David" w:cs="FrankRuehl" w:hint="eastAsia"/>
          <w:b/>
          <w:bCs/>
          <w:sz w:val="28"/>
          <w:szCs w:val="28"/>
          <w:rtl/>
        </w:rPr>
        <w:t>הקשר</w:t>
      </w:r>
      <w:r w:rsidRPr="00B76FB9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B76FB9">
        <w:rPr>
          <w:rFonts w:ascii="David" w:hAnsi="David" w:cs="FrankRuehl" w:hint="eastAsia"/>
          <w:b/>
          <w:bCs/>
          <w:sz w:val="28"/>
          <w:szCs w:val="28"/>
          <w:rtl/>
        </w:rPr>
        <w:t>ההדוק</w:t>
      </w:r>
      <w:r w:rsidRPr="00B76FB9">
        <w:rPr>
          <w:rFonts w:ascii="David" w:hAnsi="David" w:cs="FrankRuehl"/>
          <w:b/>
          <w:bCs/>
          <w:sz w:val="28"/>
          <w:szCs w:val="28"/>
          <w:rtl/>
        </w:rPr>
        <w:t>"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שהתפתח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בפסיקה</w:t>
      </w:r>
      <w:r w:rsidRPr="0058474E">
        <w:rPr>
          <w:rFonts w:ascii="David" w:hAnsi="David" w:cs="FrankRuehl"/>
          <w:sz w:val="28"/>
          <w:szCs w:val="28"/>
          <w:rtl/>
        </w:rPr>
        <w:t xml:space="preserve"> (</w:t>
      </w:r>
      <w:hyperlink r:id="rId31" w:history="1">
        <w:r w:rsidR="0093305B" w:rsidRPr="0093305B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ע"פ 4910/13</w:t>
        </w:r>
      </w:hyperlink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ג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>'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אבר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נ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מדינת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ישראל</w:t>
      </w:r>
      <w:r w:rsidRPr="0058474E">
        <w:rPr>
          <w:rFonts w:ascii="David" w:hAnsi="David" w:cs="FrankRuehl"/>
          <w:sz w:val="28"/>
          <w:szCs w:val="28"/>
          <w:rtl/>
        </w:rPr>
        <w:t xml:space="preserve"> (</w:t>
      </w:r>
      <w:r w:rsidRPr="0058474E">
        <w:rPr>
          <w:rFonts w:ascii="David" w:hAnsi="David" w:cs="FrankRuehl" w:hint="eastAsia"/>
          <w:sz w:val="28"/>
          <w:szCs w:val="28"/>
          <w:rtl/>
        </w:rPr>
        <w:t>פורסם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בנבו</w:t>
      </w:r>
      <w:r w:rsidRPr="0058474E">
        <w:rPr>
          <w:rFonts w:ascii="David" w:hAnsi="David" w:cs="FrankRuehl"/>
          <w:sz w:val="28"/>
          <w:szCs w:val="28"/>
          <w:rtl/>
        </w:rPr>
        <w:t>, 29.10.2014) (</w:t>
      </w:r>
      <w:r w:rsidRPr="0058474E">
        <w:rPr>
          <w:rFonts w:ascii="David" w:hAnsi="David" w:cs="FrankRuehl" w:hint="eastAsia"/>
          <w:sz w:val="28"/>
          <w:szCs w:val="28"/>
          <w:rtl/>
        </w:rPr>
        <w:t>להלן</w:t>
      </w:r>
      <w:r w:rsidRPr="0058474E">
        <w:rPr>
          <w:rFonts w:ascii="David" w:hAnsi="David" w:cs="FrankRuehl"/>
          <w:sz w:val="28"/>
          <w:szCs w:val="28"/>
          <w:rtl/>
        </w:rPr>
        <w:t xml:space="preserve">: </w:t>
      </w:r>
      <w:r w:rsidRPr="0058474E">
        <w:rPr>
          <w:rFonts w:ascii="David" w:hAnsi="David" w:cs="FrankRuehl" w:hint="eastAsia"/>
          <w:sz w:val="28"/>
          <w:szCs w:val="28"/>
          <w:rtl/>
        </w:rPr>
        <w:t>עניין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ג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>'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אבר</w:t>
      </w:r>
      <w:r w:rsidRPr="0058474E">
        <w:rPr>
          <w:rFonts w:ascii="David" w:hAnsi="David" w:cs="FrankRuehl"/>
          <w:sz w:val="28"/>
          <w:szCs w:val="28"/>
          <w:rtl/>
        </w:rPr>
        <w:t xml:space="preserve">); </w:t>
      </w:r>
      <w:r w:rsidRPr="0058474E">
        <w:rPr>
          <w:rFonts w:ascii="David" w:hAnsi="David" w:cs="FrankRuehl" w:hint="eastAsia"/>
          <w:sz w:val="28"/>
          <w:szCs w:val="28"/>
          <w:rtl/>
        </w:rPr>
        <w:t>וכן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hyperlink r:id="rId32" w:history="1">
        <w:r w:rsidR="0093305B" w:rsidRPr="0093305B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ע"פ 1127/13</w:t>
        </w:r>
      </w:hyperlink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גברזגיי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נ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מדינת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ישראל</w:t>
      </w:r>
      <w:r w:rsidRPr="0058474E">
        <w:rPr>
          <w:rFonts w:ascii="David" w:hAnsi="David" w:cs="FrankRuehl"/>
          <w:sz w:val="28"/>
          <w:szCs w:val="28"/>
          <w:rtl/>
        </w:rPr>
        <w:t xml:space="preserve">  (</w:t>
      </w:r>
      <w:r w:rsidRPr="0058474E">
        <w:rPr>
          <w:rFonts w:ascii="David" w:hAnsi="David" w:cs="FrankRuehl" w:hint="eastAsia"/>
          <w:sz w:val="28"/>
          <w:szCs w:val="28"/>
          <w:rtl/>
        </w:rPr>
        <w:t>פורסם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בנבו</w:t>
      </w:r>
      <w:r w:rsidRPr="0058474E">
        <w:rPr>
          <w:rFonts w:ascii="David" w:hAnsi="David" w:cs="FrankRuehl"/>
          <w:sz w:val="28"/>
          <w:szCs w:val="28"/>
          <w:rtl/>
        </w:rPr>
        <w:t xml:space="preserve">, 15.1.2014) </w:t>
      </w:r>
      <w:r w:rsidRPr="0058474E">
        <w:rPr>
          <w:rFonts w:ascii="David" w:hAnsi="David" w:cs="FrankRuehl" w:hint="eastAsia"/>
          <w:sz w:val="28"/>
          <w:szCs w:val="28"/>
          <w:rtl/>
        </w:rPr>
        <w:t>ו</w:t>
      </w:r>
      <w:hyperlink r:id="rId33" w:history="1">
        <w:r w:rsidR="0093305B" w:rsidRPr="0093305B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ע"פ 4702/15</w:t>
        </w:r>
      </w:hyperlink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עביד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נ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מדינת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ישראל</w:t>
      </w:r>
      <w:r w:rsidRPr="0058474E">
        <w:rPr>
          <w:rFonts w:ascii="David" w:hAnsi="David" w:cs="FrankRuehl"/>
          <w:sz w:val="28"/>
          <w:szCs w:val="28"/>
          <w:rtl/>
        </w:rPr>
        <w:t xml:space="preserve"> (</w:t>
      </w:r>
      <w:r w:rsidRPr="0058474E">
        <w:rPr>
          <w:rFonts w:ascii="David" w:hAnsi="David" w:cs="FrankRuehl" w:hint="eastAsia"/>
          <w:sz w:val="28"/>
          <w:szCs w:val="28"/>
          <w:rtl/>
        </w:rPr>
        <w:t>פורסם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בנבו</w:t>
      </w:r>
      <w:r w:rsidRPr="0058474E">
        <w:rPr>
          <w:rFonts w:ascii="David" w:hAnsi="David" w:cs="FrankRuehl"/>
          <w:sz w:val="28"/>
          <w:szCs w:val="28"/>
          <w:rtl/>
        </w:rPr>
        <w:t xml:space="preserve">, 20.4.2016)). </w:t>
      </w:r>
      <w:r w:rsidRPr="0058474E">
        <w:rPr>
          <w:rFonts w:ascii="David" w:hAnsi="David" w:cs="FrankRuehl" w:hint="eastAsia"/>
          <w:sz w:val="28"/>
          <w:szCs w:val="28"/>
          <w:rtl/>
        </w:rPr>
        <w:t>אם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מדובר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בכמה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עבירות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המהוות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אירוע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אחד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יקבע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בית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המשפט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מתחם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עונש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הולם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לאירוע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כולו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ויגזור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עונש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כולל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לכל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העבירות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בשל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אותו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אירוע</w:t>
      </w:r>
      <w:r w:rsidRPr="0058474E">
        <w:rPr>
          <w:rFonts w:ascii="David" w:hAnsi="David" w:cs="FrankRuehl"/>
          <w:sz w:val="28"/>
          <w:szCs w:val="28"/>
          <w:rtl/>
        </w:rPr>
        <w:t>.</w:t>
      </w:r>
    </w:p>
    <w:p w:rsidR="00A06F82" w:rsidRPr="000945AB" w:rsidRDefault="00A06F82" w:rsidP="00A06F82">
      <w:pPr>
        <w:spacing w:after="120" w:line="360" w:lineRule="auto"/>
        <w:jc w:val="both"/>
        <w:rPr>
          <w:rFonts w:ascii="David" w:hAnsi="David" w:cs="FrankRuehl"/>
          <w:sz w:val="8"/>
          <w:szCs w:val="8"/>
          <w:rtl/>
        </w:rPr>
      </w:pPr>
    </w:p>
    <w:p w:rsidR="00A06F82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עבירות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בנשק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טומנות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בחובן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פוטנציאל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לפגיעה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בגוף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וברכוש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ופגיעה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בביטחון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אזרחים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תמימים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העלולים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להיקלע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למצבים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בהם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ייעשה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שימוש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בנשק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  <w:r w:rsidRPr="0058474E">
        <w:rPr>
          <w:rFonts w:ascii="David" w:hAnsi="David" w:cs="FrankRuehl" w:hint="eastAsia"/>
          <w:sz w:val="28"/>
          <w:szCs w:val="28"/>
          <w:rtl/>
        </w:rPr>
        <w:t>הערכים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הנפגעים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אפוא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הם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ביטחון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הציבור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ושלטון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החוק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</w:p>
    <w:p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כב</w:t>
      </w:r>
      <w:r w:rsidRPr="0058474E">
        <w:rPr>
          <w:rFonts w:ascii="David" w:hAnsi="David" w:cs="FrankRuehl"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sz w:val="28"/>
          <w:szCs w:val="28"/>
          <w:rtl/>
        </w:rPr>
        <w:t>השופטת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</w:t>
      </w:r>
      <w:r w:rsidRPr="0058474E">
        <w:rPr>
          <w:rFonts w:ascii="David" w:hAnsi="David" w:cs="FrankRuehl"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sz w:val="28"/>
          <w:szCs w:val="28"/>
          <w:rtl/>
        </w:rPr>
        <w:t>ארבל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ציינה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</w:t>
      </w:r>
      <w:hyperlink r:id="rId34" w:history="1">
        <w:r w:rsidR="0093305B" w:rsidRPr="0093305B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ע"פ 5120/11</w:t>
        </w:r>
      </w:hyperlink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שתיווי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נ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מדינת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ישראל</w:t>
      </w:r>
      <w:r w:rsidRPr="0058474E">
        <w:rPr>
          <w:rFonts w:ascii="David" w:hAnsi="David" w:cs="FrankRuehl"/>
          <w:sz w:val="28"/>
          <w:szCs w:val="28"/>
          <w:rtl/>
        </w:rPr>
        <w:t xml:space="preserve"> (</w:t>
      </w:r>
      <w:r w:rsidRPr="0058474E">
        <w:rPr>
          <w:rFonts w:ascii="David" w:hAnsi="David" w:cs="FrankRuehl" w:hint="eastAsia"/>
          <w:sz w:val="28"/>
          <w:szCs w:val="28"/>
          <w:rtl/>
        </w:rPr>
        <w:t>פורסם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בנבו</w:t>
      </w:r>
      <w:r w:rsidRPr="0058474E">
        <w:rPr>
          <w:rFonts w:ascii="David" w:hAnsi="David" w:cs="FrankRuehl"/>
          <w:sz w:val="28"/>
          <w:szCs w:val="28"/>
          <w:rtl/>
        </w:rPr>
        <w:t xml:space="preserve">, 18.12.2011) </w:t>
      </w:r>
      <w:r w:rsidRPr="0058474E">
        <w:rPr>
          <w:rFonts w:ascii="David" w:hAnsi="David" w:cs="FrankRuehl" w:hint="eastAsia"/>
          <w:sz w:val="28"/>
          <w:szCs w:val="28"/>
          <w:rtl/>
        </w:rPr>
        <w:t>כי</w:t>
      </w:r>
      <w:r w:rsidRPr="0058474E">
        <w:rPr>
          <w:rFonts w:ascii="David" w:hAnsi="David" w:cs="FrankRuehl"/>
          <w:sz w:val="28"/>
          <w:szCs w:val="28"/>
          <w:rtl/>
        </w:rPr>
        <w:t>:</w:t>
      </w:r>
    </w:p>
    <w:p w:rsidR="00A06F82" w:rsidRPr="0058474E" w:rsidRDefault="00A06F82" w:rsidP="00A06F82">
      <w:pPr>
        <w:pStyle w:val="ae"/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>"</w:t>
      </w:r>
      <w:r w:rsidRPr="0058474E">
        <w:rPr>
          <w:rFonts w:cs="FrankRuehl" w:hint="eastAsia"/>
          <w:sz w:val="28"/>
          <w:szCs w:val="28"/>
          <w:rtl/>
        </w:rPr>
        <w:t>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אחת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עמד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משפט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זה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החומרה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היתרה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הנודעת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לעבירות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בכלל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ולעבירת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החזקת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כדין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בפרט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המקימה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סיכון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ממשי</w:t>
      </w:r>
      <w:r w:rsidRPr="0058474E">
        <w:rPr>
          <w:rFonts w:cs="FrankRuehl"/>
          <w:sz w:val="28"/>
          <w:szCs w:val="28"/>
          <w:rtl/>
        </w:rPr>
        <w:t xml:space="preserve"> </w:t>
      </w:r>
      <w:r>
        <w:rPr>
          <w:rFonts w:cs="FrankRuehl" w:hint="cs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וחמור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לציבור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ויוצרת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פוטנציאל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להסלמה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עבריינית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ולפיכך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מחייבת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ליתן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ביטוי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עונשי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הולם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ומרתיע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באמצעות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הרחקת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מבצעי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העבירה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החברה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לתקופת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ממשית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לריצוי</w:t>
      </w:r>
      <w:r w:rsidRPr="0058474E">
        <w:rPr>
          <w:rFonts w:cs="FrankRuehl"/>
          <w:sz w:val="28"/>
          <w:szCs w:val="28"/>
          <w:rtl/>
        </w:rPr>
        <w:t xml:space="preserve">  </w:t>
      </w:r>
      <w:r w:rsidRPr="0058474E">
        <w:rPr>
          <w:rFonts w:cs="FrankRuehl" w:hint="eastAsia"/>
          <w:sz w:val="28"/>
          <w:szCs w:val="28"/>
          <w:rtl/>
        </w:rPr>
        <w:t>בפועל</w:t>
      </w:r>
      <w:r>
        <w:rPr>
          <w:rFonts w:cs="FrankRuehl" w:hint="cs"/>
          <w:sz w:val="28"/>
          <w:szCs w:val="28"/>
          <w:rtl/>
        </w:rPr>
        <w:t>"</w:t>
      </w:r>
      <w:r w:rsidRPr="0058474E">
        <w:rPr>
          <w:rFonts w:cs="FrankRuehl"/>
          <w:sz w:val="28"/>
          <w:szCs w:val="28"/>
          <w:rtl/>
        </w:rPr>
        <w:t>.</w:t>
      </w:r>
    </w:p>
    <w:p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ובעניין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אחר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ציין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כב</w:t>
      </w:r>
      <w:r w:rsidRPr="0058474E">
        <w:rPr>
          <w:rFonts w:ascii="David" w:hAnsi="David" w:cs="FrankRuehl"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sz w:val="28"/>
          <w:szCs w:val="28"/>
          <w:rtl/>
        </w:rPr>
        <w:t>השופט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</w:t>
      </w:r>
      <w:r w:rsidRPr="0058474E">
        <w:rPr>
          <w:rFonts w:ascii="David" w:hAnsi="David" w:cs="FrankRuehl"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sz w:val="28"/>
          <w:szCs w:val="28"/>
          <w:rtl/>
        </w:rPr>
        <w:t>א</w:t>
      </w:r>
      <w:r w:rsidRPr="0058474E">
        <w:rPr>
          <w:rFonts w:ascii="David" w:hAnsi="David" w:cs="FrankRuehl"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sz w:val="28"/>
          <w:szCs w:val="28"/>
          <w:rtl/>
        </w:rPr>
        <w:t>לוי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כי</w:t>
      </w:r>
      <w:r w:rsidRPr="0058474E">
        <w:rPr>
          <w:rFonts w:ascii="David" w:hAnsi="David" w:cs="FrankRuehl"/>
          <w:sz w:val="28"/>
          <w:szCs w:val="28"/>
          <w:rtl/>
        </w:rPr>
        <w:t>:</w:t>
      </w:r>
    </w:p>
    <w:p w:rsidR="00A06F82" w:rsidRPr="0058474E" w:rsidRDefault="00A06F82" w:rsidP="00A06F82">
      <w:pPr>
        <w:pStyle w:val="ae"/>
        <w:rPr>
          <w:rFonts w:cs="FrankRuehl"/>
          <w:b w:val="0"/>
          <w:bCs w:val="0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>"</w:t>
      </w:r>
      <w:r w:rsidRPr="0058474E">
        <w:rPr>
          <w:rFonts w:cs="FrankRuehl" w:hint="eastAsia"/>
          <w:sz w:val="28"/>
          <w:szCs w:val="28"/>
          <w:rtl/>
        </w:rPr>
        <w:t>ניסיון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השנים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האחרונות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מלמד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המוחזק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כדין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מוצא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דרכו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לעתים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לידיים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עוינות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ולעתים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נעשה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שימוש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למטרות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פליליות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ואלה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גם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אלה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כבר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גרמו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אחת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לאובדן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חיי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אדם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ולפגיעה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בחפים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מפשע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שכל</w:t>
      </w:r>
      <w:r w:rsidRPr="0058474E">
        <w:rPr>
          <w:rFonts w:cs="FrankRuehl"/>
          <w:sz w:val="28"/>
          <w:szCs w:val="28"/>
          <w:rtl/>
        </w:rPr>
        <w:t xml:space="preserve"> "</w:t>
      </w:r>
      <w:r w:rsidRPr="0058474E">
        <w:rPr>
          <w:rFonts w:cs="FrankRuehl" w:hint="eastAsia"/>
          <w:sz w:val="28"/>
          <w:szCs w:val="28"/>
          <w:rtl/>
        </w:rPr>
        <w:t>חטאם</w:t>
      </w:r>
      <w:r w:rsidRPr="0058474E">
        <w:rPr>
          <w:rFonts w:cs="FrankRuehl"/>
          <w:sz w:val="28"/>
          <w:szCs w:val="28"/>
          <w:rtl/>
        </w:rPr>
        <w:t xml:space="preserve">" </w:t>
      </w:r>
      <w:r w:rsidRPr="0058474E">
        <w:rPr>
          <w:rFonts w:cs="FrankRuehl" w:hint="eastAsia"/>
          <w:sz w:val="28"/>
          <w:szCs w:val="28"/>
          <w:rtl/>
        </w:rPr>
        <w:t>נבע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מכך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שהם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נקלעו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בדרך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מקרה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לזירת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הפשע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כדי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להלחם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בכל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אלה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צריך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לבטא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סלידתה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החברה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ודעתה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הנחרצת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להשלים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עבריינות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בכלל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ומסוג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זה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בפרט</w:t>
      </w:r>
      <w:r w:rsidRPr="0058474E">
        <w:rPr>
          <w:rFonts w:cs="FrankRuehl"/>
          <w:b w:val="0"/>
          <w:bCs w:val="0"/>
          <w:sz w:val="28"/>
          <w:szCs w:val="28"/>
          <w:rtl/>
        </w:rPr>
        <w:t xml:space="preserve"> </w:t>
      </w:r>
      <w:r>
        <w:rPr>
          <w:rFonts w:cs="FrankRuehl" w:hint="cs"/>
          <w:b w:val="0"/>
          <w:bCs w:val="0"/>
          <w:sz w:val="28"/>
          <w:szCs w:val="28"/>
          <w:rtl/>
        </w:rPr>
        <w:t xml:space="preserve">" </w:t>
      </w:r>
      <w:r w:rsidRPr="0058474E">
        <w:rPr>
          <w:rFonts w:cs="FrankRuehl"/>
          <w:b w:val="0"/>
          <w:bCs w:val="0"/>
          <w:sz w:val="28"/>
          <w:szCs w:val="28"/>
          <w:rtl/>
        </w:rPr>
        <w:t>(</w:t>
      </w:r>
      <w:hyperlink r:id="rId35" w:history="1">
        <w:r w:rsidR="0093305B" w:rsidRPr="0093305B">
          <w:rPr>
            <w:rFonts w:cs="FrankRuehl"/>
            <w:b w:val="0"/>
            <w:bCs w:val="0"/>
            <w:color w:val="0000FF"/>
            <w:sz w:val="28"/>
            <w:szCs w:val="28"/>
            <w:u w:val="single"/>
            <w:rtl/>
          </w:rPr>
          <w:t>ע"פ 761/07</w:t>
        </w:r>
      </w:hyperlink>
      <w:r w:rsidRPr="0058474E">
        <w:rPr>
          <w:rFonts w:cs="FrankRuehl"/>
          <w:b w:val="0"/>
          <w:bCs w:val="0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מדינת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ישראל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</w:t>
      </w:r>
      <w:r w:rsidRPr="0058474E">
        <w:rPr>
          <w:rFonts w:cs="FrankRuehl"/>
          <w:sz w:val="28"/>
          <w:szCs w:val="28"/>
          <w:rtl/>
        </w:rPr>
        <w:t xml:space="preserve">' </w:t>
      </w:r>
      <w:r w:rsidRPr="0058474E">
        <w:rPr>
          <w:rFonts w:cs="FrankRuehl" w:hint="eastAsia"/>
          <w:sz w:val="28"/>
          <w:szCs w:val="28"/>
          <w:rtl/>
        </w:rPr>
        <w:t>אדרי</w:t>
      </w:r>
      <w:r w:rsidRPr="0058474E">
        <w:rPr>
          <w:rFonts w:cs="FrankRuehl"/>
          <w:b w:val="0"/>
          <w:bCs w:val="0"/>
          <w:sz w:val="28"/>
          <w:szCs w:val="28"/>
          <w:rtl/>
        </w:rPr>
        <w:t xml:space="preserve"> (</w:t>
      </w:r>
      <w:r w:rsidRPr="0058474E">
        <w:rPr>
          <w:rFonts w:cs="FrankRuehl" w:hint="eastAsia"/>
          <w:b w:val="0"/>
          <w:bCs w:val="0"/>
          <w:sz w:val="28"/>
          <w:szCs w:val="28"/>
          <w:rtl/>
        </w:rPr>
        <w:t>פורסם</w:t>
      </w:r>
      <w:r w:rsidRPr="0058474E">
        <w:rPr>
          <w:rFonts w:cs="FrankRuehl"/>
          <w:b w:val="0"/>
          <w:bCs w:val="0"/>
          <w:sz w:val="28"/>
          <w:szCs w:val="28"/>
          <w:rtl/>
        </w:rPr>
        <w:t xml:space="preserve"> </w:t>
      </w:r>
      <w:r w:rsidRPr="0058474E">
        <w:rPr>
          <w:rFonts w:cs="FrankRuehl" w:hint="eastAsia"/>
          <w:b w:val="0"/>
          <w:bCs w:val="0"/>
          <w:sz w:val="28"/>
          <w:szCs w:val="28"/>
          <w:rtl/>
        </w:rPr>
        <w:t>בנבו</w:t>
      </w:r>
      <w:r w:rsidRPr="0058474E">
        <w:rPr>
          <w:rFonts w:cs="FrankRuehl"/>
          <w:b w:val="0"/>
          <w:bCs w:val="0"/>
          <w:sz w:val="28"/>
          <w:szCs w:val="28"/>
          <w:rtl/>
        </w:rPr>
        <w:t>, 22.2.2007)).</w:t>
      </w:r>
    </w:p>
    <w:p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רמת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הפגיעה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בערכים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הנפגעים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היא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בדרגה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בינונית</w:t>
      </w:r>
      <w:r w:rsidRPr="0058474E">
        <w:rPr>
          <w:rFonts w:ascii="David" w:hAnsi="David" w:cs="FrankRuehl"/>
          <w:sz w:val="28"/>
          <w:szCs w:val="28"/>
          <w:rtl/>
        </w:rPr>
        <w:t>.</w:t>
      </w:r>
    </w:p>
    <w:p w:rsidR="00A06F82" w:rsidRPr="00B76FB9" w:rsidRDefault="00A06F82" w:rsidP="00A06F82">
      <w:pPr>
        <w:spacing w:after="120" w:line="360" w:lineRule="auto"/>
        <w:jc w:val="both"/>
        <w:rPr>
          <w:rFonts w:ascii="David" w:hAnsi="David" w:cs="FrankRuehl"/>
          <w:sz w:val="8"/>
          <w:szCs w:val="8"/>
          <w:rtl/>
        </w:rPr>
      </w:pPr>
    </w:p>
    <w:p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בנוגע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למדיניות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הענישה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הנוהגת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אציין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גזר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הדין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בעניין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ותד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שם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גזר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כאמור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בית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המשפט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העליון</w:t>
      </w:r>
      <w:r w:rsidRPr="0058474E">
        <w:rPr>
          <w:rFonts w:ascii="David" w:hAnsi="David" w:cs="FrankRuehl"/>
          <w:sz w:val="28"/>
          <w:szCs w:val="28"/>
          <w:rtl/>
        </w:rPr>
        <w:t xml:space="preserve"> 30 </w:t>
      </w:r>
      <w:r w:rsidRPr="0058474E">
        <w:rPr>
          <w:rFonts w:ascii="David" w:hAnsi="David" w:cs="FrankRuehl" w:hint="eastAsia"/>
          <w:sz w:val="28"/>
          <w:szCs w:val="28"/>
          <w:rtl/>
        </w:rPr>
        <w:t>חודשי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מאסר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בפועל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נאשם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שנמצא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מחזיק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בביתו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מתחת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למזרון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המיטה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אקדח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ומחסנית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היו</w:t>
      </w:r>
      <w:r w:rsidRPr="0058474E">
        <w:rPr>
          <w:rFonts w:ascii="David" w:hAnsi="David" w:cs="FrankRuehl"/>
          <w:sz w:val="28"/>
          <w:szCs w:val="28"/>
          <w:rtl/>
        </w:rPr>
        <w:t xml:space="preserve"> 9 </w:t>
      </w:r>
      <w:r w:rsidRPr="0058474E">
        <w:rPr>
          <w:rFonts w:ascii="David" w:hAnsi="David" w:cs="FrankRuehl" w:hint="eastAsia"/>
          <w:sz w:val="28"/>
          <w:szCs w:val="28"/>
          <w:rtl/>
        </w:rPr>
        <w:t>כדורים</w:t>
      </w:r>
      <w:r w:rsidRPr="0058474E">
        <w:rPr>
          <w:rFonts w:ascii="David" w:hAnsi="David" w:cs="FrankRuehl"/>
          <w:sz w:val="28"/>
          <w:szCs w:val="28"/>
          <w:rtl/>
        </w:rPr>
        <w:t xml:space="preserve">. 63 </w:t>
      </w:r>
      <w:r w:rsidRPr="0058474E">
        <w:rPr>
          <w:rFonts w:ascii="David" w:hAnsi="David" w:cs="FrankRuehl" w:hint="eastAsia"/>
          <w:sz w:val="28"/>
          <w:szCs w:val="28"/>
          <w:rtl/>
        </w:rPr>
        <w:t>כדורים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נוספים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נמצאו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מוטמנים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בחצר</w:t>
      </w:r>
      <w:r w:rsidRPr="0058474E">
        <w:rPr>
          <w:rFonts w:ascii="David" w:hAnsi="David" w:cs="FrankRuehl"/>
          <w:sz w:val="28"/>
          <w:szCs w:val="28"/>
          <w:rtl/>
        </w:rPr>
        <w:t>.</w:t>
      </w:r>
    </w:p>
    <w:p w:rsidR="00A06F82" w:rsidRPr="00B76FB9" w:rsidRDefault="00A06F82" w:rsidP="00A06F82">
      <w:pPr>
        <w:spacing w:after="120" w:line="360" w:lineRule="auto"/>
        <w:jc w:val="both"/>
        <w:rPr>
          <w:rFonts w:ascii="David" w:hAnsi="David" w:cs="FrankRuehl"/>
          <w:sz w:val="10"/>
          <w:szCs w:val="10"/>
          <w:rtl/>
        </w:rPr>
      </w:pPr>
    </w:p>
    <w:p w:rsidR="00A06F82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ב</w:t>
      </w:r>
      <w:hyperlink r:id="rId36" w:history="1">
        <w:r w:rsidR="0093305B" w:rsidRPr="0093305B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ע"פ 4329/10</w:t>
        </w:r>
      </w:hyperlink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פלוני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נ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מדינת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ישראל</w:t>
      </w:r>
      <w:r w:rsidRPr="0058474E">
        <w:rPr>
          <w:rFonts w:ascii="David" w:hAnsi="David" w:cs="FrankRuehl"/>
          <w:sz w:val="28"/>
          <w:szCs w:val="28"/>
          <w:rtl/>
        </w:rPr>
        <w:t xml:space="preserve"> (</w:t>
      </w:r>
      <w:r w:rsidRPr="0058474E">
        <w:rPr>
          <w:rFonts w:ascii="David" w:hAnsi="David" w:cs="FrankRuehl" w:hint="eastAsia"/>
          <w:sz w:val="28"/>
          <w:szCs w:val="28"/>
          <w:rtl/>
        </w:rPr>
        <w:t>פורסם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בנבו</w:t>
      </w:r>
      <w:r w:rsidRPr="0058474E">
        <w:rPr>
          <w:rFonts w:ascii="David" w:hAnsi="David" w:cs="FrankRuehl"/>
          <w:sz w:val="28"/>
          <w:szCs w:val="28"/>
          <w:rtl/>
        </w:rPr>
        <w:t xml:space="preserve">, 25.10.2010), </w:t>
      </w:r>
      <w:r w:rsidRPr="0058474E">
        <w:rPr>
          <w:rFonts w:ascii="David" w:hAnsi="David" w:cs="FrankRuehl" w:hint="eastAsia"/>
          <w:sz w:val="28"/>
          <w:szCs w:val="28"/>
          <w:rtl/>
        </w:rPr>
        <w:t>נדחה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ערעורו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נאשם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שנתפס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אקדח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טעון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ברכבו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מבלי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שהיה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מורשה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לכך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  <w:r w:rsidRPr="0058474E">
        <w:rPr>
          <w:rFonts w:ascii="David" w:hAnsi="David" w:cs="FrankRuehl" w:hint="eastAsia"/>
          <w:sz w:val="28"/>
          <w:szCs w:val="28"/>
          <w:rtl/>
        </w:rPr>
        <w:t>גזר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הדין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שהוטל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בבית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המשפט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המחוזי</w:t>
      </w:r>
      <w:r w:rsidRPr="0058474E">
        <w:rPr>
          <w:rFonts w:ascii="David" w:hAnsi="David" w:cs="FrankRuehl"/>
          <w:sz w:val="28"/>
          <w:szCs w:val="28"/>
          <w:rtl/>
        </w:rPr>
        <w:t xml:space="preserve">, 20 </w:t>
      </w:r>
      <w:r w:rsidRPr="0058474E">
        <w:rPr>
          <w:rFonts w:ascii="David" w:hAnsi="David" w:cs="FrankRuehl" w:hint="eastAsia"/>
          <w:sz w:val="28"/>
          <w:szCs w:val="28"/>
          <w:rtl/>
        </w:rPr>
        <w:t>חודשי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מאסר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בפועל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ו</w:t>
      </w:r>
      <w:r w:rsidRPr="0058474E">
        <w:rPr>
          <w:rFonts w:ascii="David" w:hAnsi="David" w:cs="FrankRuehl"/>
          <w:sz w:val="28"/>
          <w:szCs w:val="28"/>
          <w:rtl/>
        </w:rPr>
        <w:t xml:space="preserve">-16 </w:t>
      </w:r>
      <w:r w:rsidRPr="0058474E">
        <w:rPr>
          <w:rFonts w:ascii="David" w:hAnsi="David" w:cs="FrankRuehl" w:hint="eastAsia"/>
          <w:sz w:val="28"/>
          <w:szCs w:val="28"/>
          <w:rtl/>
        </w:rPr>
        <w:t>חודשי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מאסר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תנאי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נותר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כנו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</w:p>
    <w:p w:rsidR="00A06F82" w:rsidRPr="000945AB" w:rsidRDefault="00A06F82" w:rsidP="00A06F82">
      <w:pPr>
        <w:spacing w:after="120" w:line="360" w:lineRule="auto"/>
        <w:jc w:val="both"/>
        <w:rPr>
          <w:rFonts w:ascii="David" w:hAnsi="David" w:cs="FrankRuehl"/>
          <w:sz w:val="12"/>
          <w:szCs w:val="12"/>
          <w:rtl/>
        </w:rPr>
      </w:pPr>
    </w:p>
    <w:p w:rsidR="00A06F82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ב</w:t>
      </w:r>
      <w:hyperlink r:id="rId37" w:history="1">
        <w:r w:rsidR="0093305B" w:rsidRPr="0093305B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ת"פ 12109-06-15</w:t>
        </w:r>
      </w:hyperlink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מדינת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ישראל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נ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גראדאת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/>
          <w:sz w:val="28"/>
          <w:szCs w:val="28"/>
          <w:rtl/>
        </w:rPr>
        <w:t>(</w:t>
      </w:r>
      <w:r w:rsidRPr="0058474E">
        <w:rPr>
          <w:rFonts w:ascii="David" w:hAnsi="David" w:cs="FrankRuehl" w:hint="eastAsia"/>
          <w:sz w:val="28"/>
          <w:szCs w:val="28"/>
          <w:rtl/>
        </w:rPr>
        <w:t>פורסם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בנבו</w:t>
      </w:r>
      <w:r w:rsidRPr="0058474E">
        <w:rPr>
          <w:rFonts w:ascii="David" w:hAnsi="David" w:cs="FrankRuehl"/>
          <w:sz w:val="28"/>
          <w:szCs w:val="28"/>
          <w:rtl/>
        </w:rPr>
        <w:t xml:space="preserve">, 27.9.2016), </w:t>
      </w:r>
      <w:r w:rsidRPr="0058474E">
        <w:rPr>
          <w:rFonts w:ascii="David" w:hAnsi="David" w:cs="FrankRuehl" w:hint="eastAsia"/>
          <w:sz w:val="28"/>
          <w:szCs w:val="28"/>
          <w:rtl/>
        </w:rPr>
        <w:t>דן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כב</w:t>
      </w:r>
      <w:r w:rsidRPr="0058474E">
        <w:rPr>
          <w:rFonts w:ascii="David" w:hAnsi="David" w:cs="FrankRuehl"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sz w:val="28"/>
          <w:szCs w:val="28"/>
          <w:rtl/>
        </w:rPr>
        <w:t>השופט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</w:t>
      </w:r>
      <w:r w:rsidRPr="0058474E">
        <w:rPr>
          <w:rFonts w:ascii="David" w:hAnsi="David" w:cs="FrankRuehl"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sz w:val="28"/>
          <w:szCs w:val="28"/>
          <w:rtl/>
        </w:rPr>
        <w:t>כהן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נאשם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שהורשע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פי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הודאתו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בנשיאת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נשק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שלא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כדין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לעונש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של</w:t>
      </w:r>
      <w:r w:rsidRPr="0058474E">
        <w:rPr>
          <w:rFonts w:ascii="David" w:hAnsi="David" w:cs="FrankRuehl"/>
          <w:sz w:val="28"/>
          <w:szCs w:val="28"/>
          <w:rtl/>
        </w:rPr>
        <w:t xml:space="preserve"> 9 </w:t>
      </w:r>
      <w:r w:rsidRPr="0058474E">
        <w:rPr>
          <w:rFonts w:ascii="David" w:hAnsi="David" w:cs="FrankRuehl" w:hint="eastAsia"/>
          <w:sz w:val="28"/>
          <w:szCs w:val="28"/>
          <w:rtl/>
        </w:rPr>
        <w:t>חודשי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מאסר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בפועל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ומאסר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תנאי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למשך</w:t>
      </w:r>
      <w:r w:rsidRPr="0058474E">
        <w:rPr>
          <w:rFonts w:ascii="David" w:hAnsi="David" w:cs="FrankRuehl"/>
          <w:sz w:val="28"/>
          <w:szCs w:val="28"/>
          <w:rtl/>
        </w:rPr>
        <w:t xml:space="preserve"> 12 </w:t>
      </w:r>
      <w:r w:rsidRPr="0058474E">
        <w:rPr>
          <w:rFonts w:ascii="David" w:hAnsi="David" w:cs="FrankRuehl" w:hint="eastAsia"/>
          <w:sz w:val="28"/>
          <w:szCs w:val="28"/>
          <w:rtl/>
        </w:rPr>
        <w:t>חודשים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  <w:r w:rsidRPr="0058474E">
        <w:rPr>
          <w:rFonts w:ascii="David" w:hAnsi="David" w:cs="FrankRuehl" w:hint="eastAsia"/>
          <w:sz w:val="28"/>
          <w:szCs w:val="28"/>
          <w:rtl/>
        </w:rPr>
        <w:t>ב</w:t>
      </w:r>
      <w:hyperlink r:id="rId38" w:history="1">
        <w:r w:rsidR="0093305B" w:rsidRPr="0093305B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ת"פ (מחוזי י-ם) 53169-10-13</w:t>
        </w:r>
      </w:hyperlink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מדינת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ישראל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נ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עבדו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אל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רחמן</w:t>
      </w:r>
      <w:r w:rsidRPr="0058474E">
        <w:rPr>
          <w:rFonts w:ascii="David" w:hAnsi="David" w:cs="FrankRuehl"/>
          <w:sz w:val="28"/>
          <w:szCs w:val="28"/>
          <w:rtl/>
        </w:rPr>
        <w:t xml:space="preserve"> (</w:t>
      </w:r>
      <w:r w:rsidRPr="0058474E">
        <w:rPr>
          <w:rFonts w:ascii="David" w:hAnsi="David" w:cs="FrankRuehl" w:hint="eastAsia"/>
          <w:sz w:val="28"/>
          <w:szCs w:val="28"/>
          <w:rtl/>
        </w:rPr>
        <w:t>פורסם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בנבו</w:t>
      </w:r>
      <w:r w:rsidRPr="0058474E">
        <w:rPr>
          <w:rFonts w:ascii="David" w:hAnsi="David" w:cs="FrankRuehl"/>
          <w:sz w:val="28"/>
          <w:szCs w:val="28"/>
          <w:rtl/>
        </w:rPr>
        <w:t xml:space="preserve">, 13.7.2014), </w:t>
      </w:r>
      <w:r w:rsidRPr="0058474E">
        <w:rPr>
          <w:rFonts w:ascii="David" w:hAnsi="David" w:cs="FrankRuehl" w:hint="eastAsia"/>
          <w:sz w:val="28"/>
          <w:szCs w:val="28"/>
          <w:rtl/>
        </w:rPr>
        <w:t>גזר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השופט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</w:t>
      </w:r>
      <w:r w:rsidRPr="0058474E">
        <w:rPr>
          <w:rFonts w:ascii="David" w:hAnsi="David" w:cs="FrankRuehl"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sz w:val="28"/>
          <w:szCs w:val="28"/>
          <w:rtl/>
        </w:rPr>
        <w:t>כהן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שישה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חודשי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מאסר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שירוצו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בעבודות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שירות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נאשם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אשר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נשא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אקדח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טעון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במחסנית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ריקה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כאשר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זמן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קודם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לכן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ירה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באקדח</w:t>
      </w:r>
      <w:r w:rsidRPr="0058474E">
        <w:rPr>
          <w:rFonts w:ascii="David" w:hAnsi="David" w:cs="FrankRuehl"/>
          <w:sz w:val="28"/>
          <w:szCs w:val="28"/>
          <w:rtl/>
        </w:rPr>
        <w:t xml:space="preserve"> 15 </w:t>
      </w:r>
      <w:r w:rsidRPr="0058474E">
        <w:rPr>
          <w:rFonts w:ascii="David" w:hAnsi="David" w:cs="FrankRuehl" w:hint="eastAsia"/>
          <w:sz w:val="28"/>
          <w:szCs w:val="28"/>
          <w:rtl/>
        </w:rPr>
        <w:t>יריות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לכיוון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לא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ידוע</w:t>
      </w:r>
      <w:r w:rsidRPr="0058474E">
        <w:rPr>
          <w:rFonts w:ascii="David" w:hAnsi="David" w:cs="FrankRuehl"/>
          <w:sz w:val="28"/>
          <w:szCs w:val="28"/>
          <w:rtl/>
        </w:rPr>
        <w:t>.</w:t>
      </w:r>
    </w:p>
    <w:p w:rsidR="00A06F82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עינינו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הרואות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הפסיקה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בעבירות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בהן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הורשע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הנאשם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מגוונת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וכל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מקרה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נבחן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פי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נסיבותיו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</w:p>
    <w:p w:rsidR="00A06F82" w:rsidRPr="000945AB" w:rsidRDefault="00A06F82" w:rsidP="00A06F82">
      <w:pPr>
        <w:spacing w:after="120" w:line="360" w:lineRule="auto"/>
        <w:jc w:val="both"/>
        <w:rPr>
          <w:rFonts w:ascii="David" w:hAnsi="David" w:cs="FrankRuehl"/>
          <w:sz w:val="8"/>
          <w:szCs w:val="8"/>
          <w:rtl/>
        </w:rPr>
      </w:pPr>
    </w:p>
    <w:p w:rsidR="00A06F82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בנוגע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לנסיבות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הקשורות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בביצוע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העבירה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נתתי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דעתי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לכך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שלמעשהו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הנאשם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קדם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תכנון</w:t>
      </w:r>
      <w:r w:rsidRPr="0058474E">
        <w:rPr>
          <w:rFonts w:ascii="David" w:hAnsi="David" w:cs="FrankRuehl"/>
          <w:sz w:val="28"/>
          <w:szCs w:val="28"/>
          <w:rtl/>
        </w:rPr>
        <w:t xml:space="preserve">,  </w:t>
      </w:r>
      <w:r w:rsidRPr="0058474E">
        <w:rPr>
          <w:rFonts w:ascii="David" w:hAnsi="David" w:cs="FrankRuehl" w:hint="eastAsia"/>
          <w:sz w:val="28"/>
          <w:szCs w:val="28"/>
          <w:rtl/>
        </w:rPr>
        <w:t>כאשר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הטמין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הנשק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בשקית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ולאחר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מכן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הסליק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השקית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ברכבו</w:t>
      </w:r>
      <w:r w:rsidRPr="0058474E">
        <w:rPr>
          <w:rFonts w:ascii="David" w:hAnsi="David" w:cs="FrankRuehl"/>
          <w:sz w:val="28"/>
          <w:szCs w:val="28"/>
          <w:rtl/>
        </w:rPr>
        <w:t>.</w:t>
      </w:r>
    </w:p>
    <w:p w:rsidR="00A06F82" w:rsidRPr="000945AB" w:rsidRDefault="00A06F82" w:rsidP="00A06F82">
      <w:pPr>
        <w:spacing w:after="120" w:line="360" w:lineRule="auto"/>
        <w:jc w:val="both"/>
        <w:rPr>
          <w:rFonts w:ascii="David" w:hAnsi="David" w:cs="FrankRuehl"/>
          <w:sz w:val="4"/>
          <w:szCs w:val="4"/>
          <w:rtl/>
        </w:rPr>
      </w:pPr>
    </w:p>
    <w:p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עבירת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השמדת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הראיה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הורשע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הנאשם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קשורה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לטעמי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קשר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הדוק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לעבירות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הנשק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והיא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נובעת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ממנה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ייקבע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מתחם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עונש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אחד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לשתי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העבירות</w:t>
      </w:r>
      <w:r w:rsidRPr="0058474E">
        <w:rPr>
          <w:rFonts w:ascii="David" w:hAnsi="David" w:cs="FrankRuehl"/>
          <w:sz w:val="28"/>
          <w:szCs w:val="28"/>
          <w:rtl/>
        </w:rPr>
        <w:t>.</w:t>
      </w:r>
    </w:p>
    <w:p w:rsidR="00A06F82" w:rsidRPr="000945AB" w:rsidRDefault="00A06F82" w:rsidP="00A06F82">
      <w:pPr>
        <w:spacing w:after="120" w:line="360" w:lineRule="auto"/>
        <w:jc w:val="both"/>
        <w:rPr>
          <w:rFonts w:ascii="David" w:hAnsi="David" w:cs="FrankRuehl"/>
          <w:sz w:val="2"/>
          <w:szCs w:val="2"/>
          <w:rtl/>
        </w:rPr>
      </w:pPr>
    </w:p>
    <w:p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תמים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דעים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אני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טענת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המאשימה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לפיה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עבירת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השמדת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הראיה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מגלמת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בתוכה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תעוזה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ומלמדת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היעדר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מורא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משלטון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החוק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  <w:r w:rsidRPr="0058474E">
        <w:rPr>
          <w:rFonts w:ascii="David" w:hAnsi="David" w:cs="FrankRuehl" w:hint="eastAsia"/>
          <w:sz w:val="28"/>
          <w:szCs w:val="28"/>
          <w:rtl/>
        </w:rPr>
        <w:t>הערכים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הנפגעים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כתוצאה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ממעשה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השמדת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הראיה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הם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שלטון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החוק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ויכולת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רשויות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החוק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לרדת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לחקר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האמת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ולאכוף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הדין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</w:p>
    <w:p w:rsidR="00A06F82" w:rsidRPr="000945AB" w:rsidRDefault="00A06F82" w:rsidP="00A06F82">
      <w:pPr>
        <w:spacing w:line="360" w:lineRule="auto"/>
        <w:jc w:val="both"/>
        <w:rPr>
          <w:rFonts w:cs="FrankRuehl"/>
          <w:sz w:val="6"/>
          <w:szCs w:val="6"/>
          <w:rtl/>
        </w:rPr>
      </w:pPr>
    </w:p>
    <w:p w:rsidR="00A06F82" w:rsidRPr="0058474E" w:rsidRDefault="00A06F82" w:rsidP="00A06F82">
      <w:pPr>
        <w:spacing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יסוד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האמור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לעיל</w:t>
      </w:r>
      <w:r w:rsidRPr="0058474E">
        <w:rPr>
          <w:rFonts w:cs="FrankRuehl"/>
          <w:sz w:val="28"/>
          <w:szCs w:val="28"/>
          <w:rtl/>
        </w:rPr>
        <w:t xml:space="preserve">; </w:t>
      </w:r>
      <w:r w:rsidRPr="0058474E">
        <w:rPr>
          <w:rFonts w:cs="FrankRuehl" w:hint="eastAsia"/>
          <w:sz w:val="28"/>
          <w:szCs w:val="28"/>
          <w:rtl/>
        </w:rPr>
        <w:t>הערכים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החברתיים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שנפגעו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כתוצאה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ממעשי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מידת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הפגיעה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בהם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מדיניות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הענישה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הנהוגה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והנסיבות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הקשורות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בביצוע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העבירות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באתי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לכלל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מסקנה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מתחם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באירוע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נסיבותיו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נע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בין</w:t>
      </w:r>
      <w:r w:rsidRPr="0058474E">
        <w:rPr>
          <w:rFonts w:cs="FrankRuehl"/>
          <w:sz w:val="28"/>
          <w:szCs w:val="28"/>
          <w:rtl/>
        </w:rPr>
        <w:t xml:space="preserve"> 15 </w:t>
      </w:r>
      <w:r w:rsidRPr="0058474E">
        <w:rPr>
          <w:rFonts w:cs="FrankRuehl" w:hint="eastAsia"/>
          <w:sz w:val="28"/>
          <w:szCs w:val="28"/>
          <w:rtl/>
        </w:rPr>
        <w:t>ל</w:t>
      </w:r>
      <w:r w:rsidRPr="0058474E">
        <w:rPr>
          <w:rFonts w:cs="FrankRuehl"/>
          <w:sz w:val="28"/>
          <w:szCs w:val="28"/>
          <w:rtl/>
        </w:rPr>
        <w:t xml:space="preserve">-30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בפועל</w:t>
      </w:r>
      <w:r w:rsidRPr="0058474E">
        <w:rPr>
          <w:rFonts w:cs="FrankRuehl"/>
          <w:sz w:val="28"/>
          <w:szCs w:val="28"/>
          <w:rtl/>
        </w:rPr>
        <w:t>.</w:t>
      </w:r>
    </w:p>
    <w:p w:rsidR="00A06F82" w:rsidRPr="00B76FB9" w:rsidRDefault="00A06F82" w:rsidP="00A06F82">
      <w:pPr>
        <w:pStyle w:val="2"/>
        <w:rPr>
          <w:rFonts w:cs="FrankRuehl"/>
          <w:b/>
          <w:bCs/>
          <w:sz w:val="14"/>
          <w:szCs w:val="14"/>
          <w:rtl/>
        </w:rPr>
      </w:pPr>
    </w:p>
    <w:p w:rsidR="00A06F82" w:rsidRPr="0058474E" w:rsidRDefault="00A06F82" w:rsidP="00A06F82">
      <w:pPr>
        <w:pStyle w:val="2"/>
        <w:rPr>
          <w:rFonts w:cs="FrankRuehl"/>
          <w:b/>
          <w:bCs/>
          <w:sz w:val="28"/>
          <w:szCs w:val="28"/>
          <w:rtl/>
        </w:rPr>
      </w:pPr>
      <w:r w:rsidRPr="0058474E">
        <w:rPr>
          <w:rFonts w:cs="FrankRuehl" w:hint="eastAsia"/>
          <w:b/>
          <w:bCs/>
          <w:sz w:val="28"/>
          <w:szCs w:val="28"/>
          <w:rtl/>
        </w:rPr>
        <w:t>בחינת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הנסיבות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שאינן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קשורות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בביצוע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העבירה</w:t>
      </w:r>
    </w:p>
    <w:p w:rsidR="00A06F82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כמצוות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hyperlink r:id="rId39" w:history="1">
        <w:r w:rsidR="00F56D97" w:rsidRPr="00F56D97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סעיף 40יא</w:t>
        </w:r>
      </w:hyperlink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לחוק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אבחן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הנסיבות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שאינן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קשורות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בביצוע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העבירה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לצורך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קביעת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העונש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בתוך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המתחם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</w:p>
    <w:p w:rsidR="00A06F82" w:rsidRPr="000945AB" w:rsidRDefault="00A06F82" w:rsidP="00A06F82">
      <w:pPr>
        <w:spacing w:after="120" w:line="360" w:lineRule="auto"/>
        <w:jc w:val="both"/>
        <w:rPr>
          <w:rFonts w:ascii="David" w:hAnsi="David" w:cs="FrankRuehl"/>
          <w:sz w:val="2"/>
          <w:szCs w:val="2"/>
          <w:rtl/>
        </w:rPr>
      </w:pPr>
    </w:p>
    <w:p w:rsidR="00A06F82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הנאשם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הודה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בביצוע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המיוחס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לו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ובכך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חסך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זמן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שיפוטי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יקר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  <w:r w:rsidRPr="0058474E">
        <w:rPr>
          <w:rFonts w:ascii="David" w:hAnsi="David" w:cs="FrankRuehl" w:hint="eastAsia"/>
          <w:sz w:val="28"/>
          <w:szCs w:val="28"/>
          <w:rtl/>
        </w:rPr>
        <w:t>נסיבה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זו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בהכרח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תיזקף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לזכותו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הנאשם</w:t>
      </w:r>
      <w:r w:rsidRPr="0058474E">
        <w:rPr>
          <w:rFonts w:ascii="David" w:hAnsi="David" w:cs="FrankRuehl"/>
          <w:sz w:val="28"/>
          <w:szCs w:val="28"/>
          <w:rtl/>
        </w:rPr>
        <w:t>.</w:t>
      </w:r>
    </w:p>
    <w:p w:rsidR="00A06F82" w:rsidRPr="000945AB" w:rsidRDefault="00A06F82" w:rsidP="00A06F82">
      <w:pPr>
        <w:spacing w:after="120" w:line="360" w:lineRule="auto"/>
        <w:jc w:val="both"/>
        <w:rPr>
          <w:rFonts w:ascii="David" w:hAnsi="David" w:cs="FrankRuehl"/>
          <w:sz w:val="2"/>
          <w:szCs w:val="2"/>
          <w:rtl/>
        </w:rPr>
      </w:pPr>
    </w:p>
    <w:p w:rsidR="00A06F82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הנאשם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נעדר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עבר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פלילי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  <w:r w:rsidRPr="0058474E">
        <w:rPr>
          <w:rFonts w:ascii="David" w:hAnsi="David" w:cs="FrankRuehl" w:hint="eastAsia"/>
          <w:sz w:val="28"/>
          <w:szCs w:val="28"/>
          <w:rtl/>
        </w:rPr>
        <w:t>זו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הסתבכותו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הראשונה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הנאשם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החוק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ומעצרו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הראשון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מאחורי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סורג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ובריח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</w:p>
    <w:p w:rsidR="00A06F82" w:rsidRPr="000945AB" w:rsidRDefault="00A06F82" w:rsidP="00A06F82">
      <w:pPr>
        <w:spacing w:after="120" w:line="360" w:lineRule="auto"/>
        <w:jc w:val="both"/>
        <w:rPr>
          <w:rFonts w:ascii="David" w:hAnsi="David" w:cs="FrankRuehl"/>
          <w:sz w:val="2"/>
          <w:szCs w:val="2"/>
          <w:rtl/>
        </w:rPr>
      </w:pPr>
    </w:p>
    <w:p w:rsidR="00A06F82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הפגיעה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במשפחת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הנאשם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כתוצאה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ממעשיו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אינה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פשוטה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  <w:r w:rsidRPr="0058474E">
        <w:rPr>
          <w:rFonts w:ascii="David" w:hAnsi="David" w:cs="FrankRuehl" w:hint="eastAsia"/>
          <w:sz w:val="28"/>
          <w:szCs w:val="28"/>
          <w:rtl/>
        </w:rPr>
        <w:t>לבית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המשפט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הוצגו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מסמכים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בנושא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ומפאת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צנעת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הפרט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לא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אפרט</w:t>
      </w:r>
      <w:r w:rsidRPr="0058474E">
        <w:rPr>
          <w:rFonts w:ascii="David" w:hAnsi="David" w:cs="FrankRuehl"/>
          <w:sz w:val="28"/>
          <w:szCs w:val="28"/>
          <w:rtl/>
        </w:rPr>
        <w:t xml:space="preserve">.  </w:t>
      </w:r>
    </w:p>
    <w:p w:rsidR="00A06F82" w:rsidRPr="000945AB" w:rsidRDefault="00A06F82" w:rsidP="00A06F82">
      <w:pPr>
        <w:spacing w:after="120" w:line="360" w:lineRule="auto"/>
        <w:jc w:val="both"/>
        <w:rPr>
          <w:rFonts w:ascii="David" w:hAnsi="David" w:cs="FrankRuehl"/>
          <w:sz w:val="2"/>
          <w:szCs w:val="2"/>
          <w:rtl/>
        </w:rPr>
      </w:pPr>
    </w:p>
    <w:p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בשקלול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הנתונים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והאיזונים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ותוך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שנתתי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דעתי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לאופי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האירוע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בגינו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הורשע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הנאשם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לעבירות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שהורשע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בהן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ולנסיבות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שאינן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קשורות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בביצוע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העבירה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מצאתי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יש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לגזור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עונשו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הנאשם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>
        <w:rPr>
          <w:rFonts w:ascii="David" w:hAnsi="David" w:cs="FrankRuehl" w:hint="cs"/>
          <w:sz w:val="28"/>
          <w:szCs w:val="28"/>
          <w:rtl/>
        </w:rPr>
        <w:t xml:space="preserve">בחלקו התחתון של </w:t>
      </w:r>
      <w:r w:rsidRPr="0058474E">
        <w:rPr>
          <w:rFonts w:ascii="David" w:hAnsi="David" w:cs="FrankRuehl" w:hint="eastAsia"/>
          <w:sz w:val="28"/>
          <w:szCs w:val="28"/>
          <w:rtl/>
        </w:rPr>
        <w:t>מתחם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העונש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</w:p>
    <w:p w:rsidR="00A06F82" w:rsidRPr="0058474E" w:rsidRDefault="00A06F82" w:rsidP="00A06F82">
      <w:pPr>
        <w:pStyle w:val="yiv3591405368msonormal"/>
        <w:bidi/>
        <w:spacing w:after="120" w:afterAutospacing="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יסוד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האמור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לעיל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אני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גוזר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עונשו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הנאשם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כדלקמן</w:t>
      </w:r>
      <w:r w:rsidRPr="0058474E">
        <w:rPr>
          <w:rFonts w:ascii="David" w:hAnsi="David" w:cs="FrankRuehl"/>
          <w:sz w:val="28"/>
          <w:szCs w:val="28"/>
          <w:rtl/>
        </w:rPr>
        <w:t>:</w:t>
      </w:r>
    </w:p>
    <w:p w:rsidR="00A06F82" w:rsidRPr="0058474E" w:rsidRDefault="00A06F82" w:rsidP="00A06F82">
      <w:pPr>
        <w:numPr>
          <w:ilvl w:val="0"/>
          <w:numId w:val="3"/>
        </w:numPr>
        <w:spacing w:after="200" w:line="360" w:lineRule="auto"/>
        <w:jc w:val="both"/>
        <w:rPr>
          <w:rFonts w:cs="FrankRuehl"/>
          <w:sz w:val="28"/>
          <w:szCs w:val="28"/>
        </w:rPr>
      </w:pPr>
      <w:r w:rsidRPr="0058474E">
        <w:rPr>
          <w:rFonts w:cs="FrankRuehl"/>
          <w:sz w:val="28"/>
          <w:szCs w:val="28"/>
          <w:rtl/>
        </w:rPr>
        <w:t xml:space="preserve">18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בפועל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בניכוי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ימי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מעצרו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עצור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מיום</w:t>
      </w:r>
      <w:r w:rsidRPr="0058474E">
        <w:rPr>
          <w:rFonts w:cs="FrankRuehl"/>
          <w:sz w:val="28"/>
          <w:szCs w:val="28"/>
          <w:rtl/>
        </w:rPr>
        <w:t xml:space="preserve"> 27.2.2017.</w:t>
      </w:r>
    </w:p>
    <w:p w:rsidR="00A06F82" w:rsidRPr="0058474E" w:rsidRDefault="00A06F82" w:rsidP="00A06F82">
      <w:pPr>
        <w:numPr>
          <w:ilvl w:val="0"/>
          <w:numId w:val="3"/>
        </w:numPr>
        <w:spacing w:after="120" w:line="360" w:lineRule="auto"/>
        <w:jc w:val="both"/>
        <w:rPr>
          <w:rFonts w:cs="FrankRuehl"/>
          <w:sz w:val="28"/>
          <w:szCs w:val="28"/>
        </w:rPr>
      </w:pPr>
      <w:r w:rsidRPr="0058474E">
        <w:rPr>
          <w:rFonts w:cs="FrankRuehl"/>
          <w:sz w:val="28"/>
          <w:szCs w:val="28"/>
          <w:rtl/>
        </w:rPr>
        <w:t xml:space="preserve">12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תנאי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והתנאי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הוא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יעבור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עבירה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הורשע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או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עבירת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אלימות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מסוג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פשע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במשך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שנתיים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מיום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שחרורו</w:t>
      </w:r>
      <w:r w:rsidRPr="0058474E">
        <w:rPr>
          <w:rFonts w:cs="FrankRuehl"/>
          <w:sz w:val="28"/>
          <w:szCs w:val="28"/>
          <w:rtl/>
        </w:rPr>
        <w:t>.</w:t>
      </w:r>
    </w:p>
    <w:p w:rsidR="00A06F82" w:rsidRPr="0058474E" w:rsidRDefault="00A06F82" w:rsidP="00A06F82">
      <w:pPr>
        <w:rPr>
          <w:rFonts w:cs="FrankRuehl"/>
          <w:sz w:val="28"/>
          <w:szCs w:val="28"/>
          <w:rtl/>
        </w:rPr>
      </w:pPr>
    </w:p>
    <w:p w:rsidR="00A06F82" w:rsidRPr="0058474E" w:rsidRDefault="00A06F82" w:rsidP="00A06F82">
      <w:pPr>
        <w:rPr>
          <w:rFonts w:cs="FrankRuehl"/>
          <w:b/>
          <w:bCs/>
          <w:sz w:val="28"/>
          <w:szCs w:val="28"/>
          <w:rtl/>
        </w:rPr>
      </w:pPr>
      <w:r>
        <w:rPr>
          <w:rFonts w:cs="FrankRuehl" w:hint="cs"/>
          <w:b/>
          <w:bCs/>
          <w:sz w:val="28"/>
          <w:szCs w:val="28"/>
          <w:rtl/>
        </w:rPr>
        <w:t xml:space="preserve">זכות ערעור לבית המשפט העליון בתוך 45 יום מהיום. </w:t>
      </w:r>
    </w:p>
    <w:p w:rsidR="00A06F82" w:rsidRPr="0093305B" w:rsidRDefault="0093305B" w:rsidP="00A06F82">
      <w:pPr>
        <w:spacing w:line="360" w:lineRule="auto"/>
        <w:jc w:val="both"/>
        <w:rPr>
          <w:rFonts w:ascii="Arial" w:hAnsi="Arial" w:cs="FrankRuehl"/>
          <w:color w:val="FFFFFF"/>
          <w:sz w:val="2"/>
          <w:szCs w:val="2"/>
          <w:rtl/>
        </w:rPr>
      </w:pPr>
      <w:r w:rsidRPr="0093305B">
        <w:rPr>
          <w:rFonts w:ascii="Arial" w:hAnsi="Arial" w:cs="FrankRuehl"/>
          <w:color w:val="FFFFFF"/>
          <w:sz w:val="2"/>
          <w:szCs w:val="2"/>
          <w:rtl/>
        </w:rPr>
        <w:t>5129371</w:t>
      </w:r>
    </w:p>
    <w:p w:rsidR="00A06F82" w:rsidRPr="0058474E" w:rsidRDefault="0093305B" w:rsidP="00A06F82">
      <w:pPr>
        <w:rPr>
          <w:rFonts w:cs="FrankRuehl"/>
          <w:sz w:val="28"/>
          <w:szCs w:val="28"/>
          <w:rtl/>
        </w:rPr>
      </w:pPr>
      <w:r w:rsidRPr="0093305B">
        <w:rPr>
          <w:rFonts w:ascii="Arial" w:hAnsi="Arial" w:cs="FrankRuehl"/>
          <w:b/>
          <w:bCs/>
          <w:color w:val="FFFFFF"/>
          <w:sz w:val="2"/>
          <w:szCs w:val="2"/>
          <w:rtl/>
        </w:rPr>
        <w:t>54678313</w:t>
      </w:r>
      <w:r>
        <w:rPr>
          <w:rFonts w:ascii="Arial" w:hAnsi="Arial" w:cs="FrankRuehl"/>
          <w:b/>
          <w:bCs/>
          <w:sz w:val="28"/>
          <w:szCs w:val="28"/>
          <w:rtl/>
        </w:rPr>
        <w:t xml:space="preserve">ניתן היום,    ח' בשבט תשע"ח,  24.1.2018 במעמד הצדדים.  </w:t>
      </w:r>
    </w:p>
    <w:p w:rsidR="00A06F82" w:rsidRPr="0058474E" w:rsidRDefault="00A06F82" w:rsidP="00A06F82">
      <w:pPr>
        <w:jc w:val="center"/>
      </w:pPr>
      <w:r w:rsidRPr="0058474E">
        <w:rPr>
          <w:rFonts w:cs="FrankRuehl" w:hint="cs"/>
          <w:sz w:val="28"/>
          <w:szCs w:val="28"/>
          <w:rtl/>
        </w:rPr>
        <w:t xml:space="preserve">   </w:t>
      </w:r>
      <w:r w:rsidRPr="0058474E">
        <w:rPr>
          <w:rFonts w:cs="FrankRuehl" w:hint="cs"/>
          <w:sz w:val="28"/>
          <w:szCs w:val="28"/>
          <w:rtl/>
        </w:rPr>
        <w:tab/>
      </w:r>
      <w:r w:rsidRPr="0058474E">
        <w:rPr>
          <w:rFonts w:cs="FrankRuehl" w:hint="cs"/>
          <w:sz w:val="28"/>
          <w:szCs w:val="28"/>
          <w:rtl/>
        </w:rPr>
        <w:tab/>
      </w:r>
      <w:r w:rsidRPr="0058474E">
        <w:rPr>
          <w:rFonts w:cs="FrankRuehl" w:hint="cs"/>
          <w:sz w:val="28"/>
          <w:szCs w:val="28"/>
          <w:rtl/>
        </w:rPr>
        <w:tab/>
      </w:r>
      <w:r w:rsidRPr="0058474E">
        <w:rPr>
          <w:rFonts w:cs="FrankRuehl" w:hint="cs"/>
          <w:sz w:val="28"/>
          <w:szCs w:val="28"/>
          <w:rtl/>
        </w:rPr>
        <w:tab/>
      </w:r>
      <w:r w:rsidRPr="0058474E">
        <w:rPr>
          <w:rFonts w:cs="FrankRuehl" w:hint="cs"/>
          <w:sz w:val="28"/>
          <w:szCs w:val="28"/>
          <w:rtl/>
        </w:rPr>
        <w:tab/>
      </w:r>
      <w:r>
        <w:rPr>
          <w:rtl/>
        </w:rPr>
        <w:t xml:space="preserve">     </w:t>
      </w:r>
    </w:p>
    <w:p w:rsidR="00A06F82" w:rsidRPr="0058474E" w:rsidRDefault="00A06F82" w:rsidP="00A06F82">
      <w:pPr>
        <w:jc w:val="center"/>
        <w:rPr>
          <w:rFonts w:ascii="Arial" w:hAnsi="Arial" w:cs="FrankRuehl"/>
          <w:sz w:val="28"/>
          <w:szCs w:val="28"/>
          <w:rtl/>
        </w:rPr>
      </w:pPr>
    </w:p>
    <w:p w:rsidR="00A06F82" w:rsidRPr="0058474E" w:rsidRDefault="00A06F82" w:rsidP="00A06F82">
      <w:pPr>
        <w:rPr>
          <w:rFonts w:cs="FrankRuehl"/>
          <w:sz w:val="28"/>
          <w:szCs w:val="28"/>
          <w:rtl/>
        </w:rPr>
      </w:pPr>
    </w:p>
    <w:p w:rsidR="00A06F82" w:rsidRPr="00F56D97" w:rsidRDefault="00F56D97" w:rsidP="00A06F82">
      <w:pPr>
        <w:pStyle w:val="a3"/>
        <w:jc w:val="center"/>
        <w:rPr>
          <w:rFonts w:cs="FrankRuehl"/>
          <w:color w:val="FFFFFF"/>
          <w:sz w:val="2"/>
          <w:szCs w:val="2"/>
          <w:rtl/>
        </w:rPr>
      </w:pPr>
      <w:r w:rsidRPr="00F56D97">
        <w:rPr>
          <w:rFonts w:cs="FrankRuehl"/>
          <w:color w:val="FFFFFF"/>
          <w:sz w:val="2"/>
          <w:szCs w:val="2"/>
          <w:rtl/>
        </w:rPr>
        <w:t>5129371</w:t>
      </w:r>
    </w:p>
    <w:p w:rsidR="002D7B2F" w:rsidRPr="00F56D97" w:rsidRDefault="00F56D97" w:rsidP="0093305B">
      <w:pPr>
        <w:keepNext/>
        <w:rPr>
          <w:rFonts w:ascii="David" w:hAnsi="David"/>
          <w:color w:val="FFFFFF"/>
          <w:sz w:val="2"/>
          <w:szCs w:val="2"/>
          <w:rtl/>
        </w:rPr>
      </w:pPr>
      <w:r w:rsidRPr="00F56D97">
        <w:rPr>
          <w:rFonts w:ascii="David" w:hAnsi="David"/>
          <w:color w:val="FFFFFF"/>
          <w:sz w:val="2"/>
          <w:szCs w:val="2"/>
          <w:rtl/>
        </w:rPr>
        <w:t>54678313</w:t>
      </w:r>
    </w:p>
    <w:p w:rsidR="0093305B" w:rsidRPr="0093305B" w:rsidRDefault="0093305B" w:rsidP="0093305B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93305B">
        <w:rPr>
          <w:rFonts w:ascii="David" w:hAnsi="David"/>
          <w:color w:val="000000"/>
          <w:sz w:val="22"/>
          <w:szCs w:val="22"/>
          <w:rtl/>
        </w:rPr>
        <w:t>בית המשפט המחוזי בירושלים 54678313</w:t>
      </w:r>
    </w:p>
    <w:p w:rsidR="0093305B" w:rsidRDefault="0093305B" w:rsidP="0093305B">
      <w:r w:rsidRPr="0093305B">
        <w:rPr>
          <w:color w:val="000000"/>
          <w:rtl/>
        </w:rPr>
        <w:t>נוסח מסמך זה כפוף לשינויי ניסוח ועריכה</w:t>
      </w:r>
    </w:p>
    <w:p w:rsidR="0093305B" w:rsidRDefault="0093305B" w:rsidP="0093305B">
      <w:pPr>
        <w:rPr>
          <w:rtl/>
        </w:rPr>
      </w:pPr>
    </w:p>
    <w:p w:rsidR="0093305B" w:rsidRDefault="0093305B" w:rsidP="0093305B">
      <w:pPr>
        <w:jc w:val="center"/>
        <w:rPr>
          <w:color w:val="0000FF"/>
          <w:u w:val="single"/>
        </w:rPr>
      </w:pPr>
      <w:hyperlink r:id="rId40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:rsidR="00F56D97" w:rsidRPr="00F56D97" w:rsidRDefault="00F56D97" w:rsidP="00F56D97">
      <w:pPr>
        <w:keepNext/>
        <w:rPr>
          <w:rFonts w:ascii="David" w:hAnsi="David"/>
          <w:color w:val="000000"/>
          <w:sz w:val="22"/>
          <w:szCs w:val="22"/>
          <w:rtl/>
        </w:rPr>
      </w:pPr>
    </w:p>
    <w:p w:rsidR="0093305B" w:rsidRPr="0093305B" w:rsidRDefault="0093305B" w:rsidP="00F56D97">
      <w:pPr>
        <w:rPr>
          <w:color w:val="0000FF"/>
          <w:u w:val="single"/>
        </w:rPr>
      </w:pPr>
    </w:p>
    <w:sectPr w:rsidR="0093305B" w:rsidRPr="0093305B" w:rsidSect="00F56D97">
      <w:headerReference w:type="even" r:id="rId41"/>
      <w:headerReference w:type="default" r:id="rId42"/>
      <w:footerReference w:type="even" r:id="rId43"/>
      <w:footerReference w:type="default" r:id="rId44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02A3" w:rsidRDefault="000602A3" w:rsidP="00A80CAA">
      <w:r>
        <w:separator/>
      </w:r>
    </w:p>
  </w:endnote>
  <w:endnote w:type="continuationSeparator" w:id="0">
    <w:p w:rsidR="000602A3" w:rsidRDefault="000602A3" w:rsidP="00A80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02A3" w:rsidRDefault="000602A3" w:rsidP="00F56D9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4</w:t>
    </w:r>
    <w:r>
      <w:rPr>
        <w:rFonts w:ascii="FrankRuehl" w:hAnsi="FrankRuehl" w:cs="FrankRuehl"/>
        <w:rtl/>
      </w:rPr>
      <w:fldChar w:fldCharType="end"/>
    </w:r>
  </w:p>
  <w:p w:rsidR="000602A3" w:rsidRPr="00F56D97" w:rsidRDefault="000602A3" w:rsidP="00F56D9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56D97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7.9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02A3" w:rsidRDefault="000602A3" w:rsidP="00F56D9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E21D0F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:rsidR="000602A3" w:rsidRPr="00F56D97" w:rsidRDefault="000602A3" w:rsidP="00F56D9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56D97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7.9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02A3" w:rsidRDefault="000602A3" w:rsidP="00A80CAA">
      <w:r>
        <w:separator/>
      </w:r>
    </w:p>
  </w:footnote>
  <w:footnote w:type="continuationSeparator" w:id="0">
    <w:p w:rsidR="000602A3" w:rsidRDefault="000602A3" w:rsidP="00A80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02A3" w:rsidRPr="00F56D97" w:rsidRDefault="000602A3" w:rsidP="00F56D9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26417-03-17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עמאר ברהום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02A3" w:rsidRPr="00F56D97" w:rsidRDefault="000602A3" w:rsidP="00F56D9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26417-03-17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עמאר ברהום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472919"/>
    <w:multiLevelType w:val="hybridMultilevel"/>
    <w:tmpl w:val="B350791C"/>
    <w:lvl w:ilvl="0" w:tplc="04090013">
      <w:start w:val="1"/>
      <w:numFmt w:val="hebrew1"/>
      <w:lvlText w:val="%1."/>
      <w:lvlJc w:val="center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9783897">
    <w:abstractNumId w:val="2"/>
  </w:num>
  <w:num w:numId="2" w16cid:durableId="1257250418">
    <w:abstractNumId w:val="0"/>
  </w:num>
  <w:num w:numId="3" w16cid:durableId="98304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A06F82"/>
    <w:rsid w:val="000602A3"/>
    <w:rsid w:val="002A04DE"/>
    <w:rsid w:val="002D7B2F"/>
    <w:rsid w:val="004234C0"/>
    <w:rsid w:val="005E682D"/>
    <w:rsid w:val="007A6F72"/>
    <w:rsid w:val="0093305B"/>
    <w:rsid w:val="00A06F82"/>
    <w:rsid w:val="00A461D3"/>
    <w:rsid w:val="00A80CAA"/>
    <w:rsid w:val="00BA16A0"/>
    <w:rsid w:val="00E21D0F"/>
    <w:rsid w:val="00F5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23BFCD2-9EE4-4A96-9033-904AF12A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6F82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A06F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06F82"/>
    <w:pPr>
      <w:spacing w:after="120" w:line="360" w:lineRule="auto"/>
      <w:jc w:val="both"/>
      <w:outlineLvl w:val="1"/>
    </w:pPr>
    <w:rPr>
      <w:rFonts w:ascii="David" w:hAnsi="David"/>
      <w:u w:val="single"/>
    </w:rPr>
  </w:style>
  <w:style w:type="paragraph" w:styleId="4">
    <w:name w:val="heading 4"/>
    <w:basedOn w:val="a"/>
    <w:next w:val="a"/>
    <w:link w:val="40"/>
    <w:qFormat/>
    <w:rsid w:val="00A06F82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A06F8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כותרת 2 תו"/>
    <w:link w:val="2"/>
    <w:rsid w:val="00A06F82"/>
    <w:rPr>
      <w:rFonts w:ascii="David" w:eastAsia="Times New Roman" w:hAnsi="David" w:cs="David"/>
      <w:sz w:val="24"/>
      <w:szCs w:val="24"/>
      <w:u w:val="single"/>
    </w:rPr>
  </w:style>
  <w:style w:type="character" w:customStyle="1" w:styleId="40">
    <w:name w:val="כותרת 4 תו"/>
    <w:link w:val="4"/>
    <w:rsid w:val="00A06F82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A06F82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A06F82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A06F8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A06F82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A06F82"/>
    <w:rPr>
      <w:sz w:val="16"/>
      <w:szCs w:val="16"/>
    </w:rPr>
  </w:style>
  <w:style w:type="paragraph" w:styleId="a8">
    <w:name w:val="annotation text"/>
    <w:basedOn w:val="a"/>
    <w:link w:val="a9"/>
    <w:rsid w:val="00A06F82"/>
    <w:rPr>
      <w:rFonts w:cs="Times New Roman"/>
      <w:lang w:eastAsia="he-IL"/>
    </w:rPr>
  </w:style>
  <w:style w:type="character" w:customStyle="1" w:styleId="a9">
    <w:name w:val="טקסט הערה תו"/>
    <w:link w:val="a8"/>
    <w:rsid w:val="00A06F82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A06F82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A06F82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A06F82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A06F82"/>
  </w:style>
  <w:style w:type="paragraph" w:styleId="ae">
    <w:name w:val="Quote"/>
    <w:basedOn w:val="a"/>
    <w:next w:val="a"/>
    <w:link w:val="af"/>
    <w:qFormat/>
    <w:rsid w:val="00A06F82"/>
    <w:pPr>
      <w:spacing w:after="120" w:line="360" w:lineRule="auto"/>
      <w:ind w:left="1134" w:right="1134"/>
      <w:jc w:val="both"/>
    </w:pPr>
    <w:rPr>
      <w:rFonts w:ascii="David" w:hAnsi="David"/>
      <w:b/>
      <w:bCs/>
    </w:rPr>
  </w:style>
  <w:style w:type="character" w:customStyle="1" w:styleId="af">
    <w:name w:val="ציטוט תו"/>
    <w:link w:val="ae"/>
    <w:rsid w:val="00A06F82"/>
    <w:rPr>
      <w:rFonts w:ascii="David" w:eastAsia="Times New Roman" w:hAnsi="David" w:cs="David"/>
      <w:b/>
      <w:bCs/>
      <w:sz w:val="24"/>
      <w:szCs w:val="24"/>
    </w:rPr>
  </w:style>
  <w:style w:type="paragraph" w:customStyle="1" w:styleId="yiv3591405368msonormal">
    <w:name w:val="yiv3591405368msonormal"/>
    <w:basedOn w:val="a"/>
    <w:rsid w:val="00A06F82"/>
    <w:pPr>
      <w:bidi w:val="0"/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rsid w:val="0093305B"/>
    <w:rPr>
      <w:color w:val="0563C1"/>
      <w:u w:val="single"/>
    </w:rPr>
  </w:style>
  <w:style w:type="character" w:styleId="af0">
    <w:name w:val="Unresolved Mention"/>
    <w:rsid w:val="009330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://www.nevo.co.il/law/70301/242" TargetMode="External"/><Relationship Id="rId18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a1S" TargetMode="External"/><Relationship Id="rId39" Type="http://schemas.openxmlformats.org/officeDocument/2006/relationships/hyperlink" Target="http://www.nevo.co.il/law/70301/40ja" TargetMode="External"/><Relationship Id="rId21" Type="http://schemas.openxmlformats.org/officeDocument/2006/relationships/hyperlink" Target="http://www.nevo.co.il/law/70301/242" TargetMode="External"/><Relationship Id="rId34" Type="http://schemas.openxmlformats.org/officeDocument/2006/relationships/hyperlink" Target="http://www.nevo.co.il/case/5995135" TargetMode="External"/><Relationship Id="rId42" Type="http://schemas.openxmlformats.org/officeDocument/2006/relationships/header" Target="header2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a1S" TargetMode="External"/><Relationship Id="rId29" Type="http://schemas.openxmlformats.org/officeDocument/2006/relationships/hyperlink" Target="http://www.nevo.co.il/law/70301/40c.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case/20817891" TargetMode="External"/><Relationship Id="rId32" Type="http://schemas.openxmlformats.org/officeDocument/2006/relationships/hyperlink" Target="http://www.nevo.co.il/case/6018516" TargetMode="External"/><Relationship Id="rId37" Type="http://schemas.openxmlformats.org/officeDocument/2006/relationships/hyperlink" Target="http://www.nevo.co.il/case/20334652" TargetMode="External"/><Relationship Id="rId40" Type="http://schemas.openxmlformats.org/officeDocument/2006/relationships/hyperlink" Target="http://www.nevo.co.il/advertisements/nevo-100.doc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40jc" TargetMode="External"/><Relationship Id="rId23" Type="http://schemas.openxmlformats.org/officeDocument/2006/relationships/hyperlink" Target="http://www.nevo.co.il/case/6151556" TargetMode="External"/><Relationship Id="rId28" Type="http://schemas.openxmlformats.org/officeDocument/2006/relationships/hyperlink" Target="http://www.nevo.co.il/law/70301/40c" TargetMode="External"/><Relationship Id="rId36" Type="http://schemas.openxmlformats.org/officeDocument/2006/relationships/hyperlink" Target="http://www.nevo.co.il/case/5950172" TargetMode="External"/><Relationship Id="rId10" Type="http://schemas.openxmlformats.org/officeDocument/2006/relationships/hyperlink" Target="http://www.nevo.co.il/law/70301/40c.b" TargetMode="External"/><Relationship Id="rId19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case/13093721" TargetMode="External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c" TargetMode="External"/><Relationship Id="rId14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case/5950172" TargetMode="External"/><Relationship Id="rId27" Type="http://schemas.openxmlformats.org/officeDocument/2006/relationships/hyperlink" Target="http://www.nevo.co.il/law/70301/40b" TargetMode="External"/><Relationship Id="rId30" Type="http://schemas.openxmlformats.org/officeDocument/2006/relationships/hyperlink" Target="http://www.nevo.co.il/law/70301/40jc" TargetMode="External"/><Relationship Id="rId35" Type="http://schemas.openxmlformats.org/officeDocument/2006/relationships/hyperlink" Target="http://www.nevo.co.il/case/5724364" TargetMode="External"/><Relationship Id="rId43" Type="http://schemas.openxmlformats.org/officeDocument/2006/relationships/footer" Target="footer1.xml"/><Relationship Id="rId8" Type="http://schemas.openxmlformats.org/officeDocument/2006/relationships/hyperlink" Target="http://www.nevo.co.il/law/70301/40b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case/7878510" TargetMode="External"/><Relationship Id="rId33" Type="http://schemas.openxmlformats.org/officeDocument/2006/relationships/hyperlink" Target="http://www.nevo.co.il/case/20420489" TargetMode="External"/><Relationship Id="rId38" Type="http://schemas.openxmlformats.org/officeDocument/2006/relationships/hyperlink" Target="http://www.nevo.co.il/case/8465630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nevo.co.il/law/70301/144.a" TargetMode="External"/><Relationship Id="rId41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1888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11307</CharactersWithSpaces>
  <SharedDoc>false</SharedDoc>
  <HLinks>
    <vt:vector size="204" baseType="variant">
      <vt:variant>
        <vt:i4>393283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262155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3670134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http://www.nevo.co.il/case/8465630</vt:lpwstr>
      </vt:variant>
      <vt:variant>
        <vt:lpwstr/>
      </vt:variant>
      <vt:variant>
        <vt:i4>3145841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http://www.nevo.co.il/case/20334652</vt:lpwstr>
      </vt:variant>
      <vt:variant>
        <vt:lpwstr/>
      </vt:variant>
      <vt:variant>
        <vt:i4>3342458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http://www.nevo.co.il/case/5950172</vt:lpwstr>
      </vt:variant>
      <vt:variant>
        <vt:lpwstr/>
      </vt:variant>
      <vt:variant>
        <vt:i4>3145841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http://www.nevo.co.il/case/5724364</vt:lpwstr>
      </vt:variant>
      <vt:variant>
        <vt:lpwstr/>
      </vt:variant>
      <vt:variant>
        <vt:i4>3670139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http://www.nevo.co.il/case/5995135</vt:lpwstr>
      </vt:variant>
      <vt:variant>
        <vt:lpwstr/>
      </vt:variant>
      <vt:variant>
        <vt:i4>4063346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http://www.nevo.co.il/case/20420489</vt:lpwstr>
      </vt:variant>
      <vt:variant>
        <vt:lpwstr/>
      </vt:variant>
      <vt:variant>
        <vt:i4>3407997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http://www.nevo.co.il/case/6018516</vt:lpwstr>
      </vt:variant>
      <vt:variant>
        <vt:lpwstr/>
      </vt:variant>
      <vt:variant>
        <vt:i4>3145849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http://www.nevo.co.il/case/13093721</vt:lpwstr>
      </vt:variant>
      <vt:variant>
        <vt:lpwstr/>
      </vt:variant>
      <vt:variant>
        <vt:i4>393227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4915202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http://www.nevo.co.il/law/70301/40c.b</vt:lpwstr>
      </vt:variant>
      <vt:variant>
        <vt:lpwstr/>
      </vt:variant>
      <vt:variant>
        <vt:i4>6619233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http://www.nevo.co.il/law/70301/40c</vt:lpwstr>
      </vt:variant>
      <vt:variant>
        <vt:lpwstr/>
      </vt:variant>
      <vt:variant>
        <vt:i4>6619233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6553652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http://www.nevo.co.il/law/70301/a1S</vt:lpwstr>
      </vt:variant>
      <vt:variant>
        <vt:lpwstr/>
      </vt:variant>
      <vt:variant>
        <vt:i4>3473525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http://www.nevo.co.il/case/7878510</vt:lpwstr>
      </vt:variant>
      <vt:variant>
        <vt:lpwstr/>
      </vt:variant>
      <vt:variant>
        <vt:i4>3407997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http://www.nevo.co.il/case/20817891</vt:lpwstr>
      </vt:variant>
      <vt:variant>
        <vt:lpwstr/>
      </vt:variant>
      <vt:variant>
        <vt:i4>3145841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http://www.nevo.co.il/case/6151556</vt:lpwstr>
      </vt:variant>
      <vt:variant>
        <vt:lpwstr/>
      </vt:variant>
      <vt:variant>
        <vt:i4>3342458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http://www.nevo.co.il/case/5950172</vt:lpwstr>
      </vt:variant>
      <vt:variant>
        <vt:lpwstr/>
      </vt:variant>
      <vt:variant>
        <vt:i4>6357095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http://www.nevo.co.il/law/70301/242</vt:lpwstr>
      </vt:variant>
      <vt:variant>
        <vt:lpwstr/>
      </vt:variant>
      <vt:variant>
        <vt:i4>5177424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5177424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6553652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http://www.nevo.co.il/law/70301/a1S</vt:lpwstr>
      </vt:variant>
      <vt:variant>
        <vt:lpwstr/>
      </vt:variant>
      <vt:variant>
        <vt:i4>393227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262155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6357095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http://www.nevo.co.il/law/70301/242</vt:lpwstr>
      </vt:variant>
      <vt:variant>
        <vt:lpwstr/>
      </vt:variant>
      <vt:variant>
        <vt:i4>5177424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4915202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http://www.nevo.co.il/law/70301/40c.b</vt:lpwstr>
      </vt:variant>
      <vt:variant>
        <vt:lpwstr/>
      </vt:variant>
      <vt:variant>
        <vt:i4>6619233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http://www.nevo.co.il/law/70301/40c</vt:lpwstr>
      </vt:variant>
      <vt:variant>
        <vt:lpwstr/>
      </vt:variant>
      <vt:variant>
        <vt:i4>6619233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ליאור קובי</cp:lastModifiedBy>
  <cp:revision>2</cp:revision>
  <dcterms:created xsi:type="dcterms:W3CDTF">2023-12-07T11:43:00Z</dcterms:created>
  <dcterms:modified xsi:type="dcterms:W3CDTF">2023-12-07T11:43:00Z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26417</vt:lpwstr>
  </property>
  <property fmtid="{D5CDD505-2E9C-101B-9397-08002B2CF9AE}" pid="6" name="NEWPARTB">
    <vt:lpwstr>03</vt:lpwstr>
  </property>
  <property fmtid="{D5CDD505-2E9C-101B-9397-08002B2CF9AE}" pid="7" name="NEWPARTC">
    <vt:lpwstr>17</vt:lpwstr>
  </property>
  <property fmtid="{D5CDD505-2E9C-101B-9397-08002B2CF9AE}" pid="8" name="APPELLANT">
    <vt:lpwstr>מדינת ישראל</vt:lpwstr>
  </property>
  <property fmtid="{D5CDD505-2E9C-101B-9397-08002B2CF9AE}" pid="9" name="APPELLEE">
    <vt:lpwstr>עמאר ברהום</vt:lpwstr>
  </property>
  <property fmtid="{D5CDD505-2E9C-101B-9397-08002B2CF9AE}" pid="10" name="LAWYER">
    <vt:lpwstr>מוריה ביינה;ירון גיגי</vt:lpwstr>
  </property>
  <property fmtid="{D5CDD505-2E9C-101B-9397-08002B2CF9AE}" pid="11" name="JUDGE">
    <vt:lpwstr>דניאל טפרברג</vt:lpwstr>
  </property>
  <property fmtid="{D5CDD505-2E9C-101B-9397-08002B2CF9AE}" pid="12" name="CITY">
    <vt:lpwstr>י-ם</vt:lpwstr>
  </property>
  <property fmtid="{D5CDD505-2E9C-101B-9397-08002B2CF9AE}" pid="13" name="DATE">
    <vt:lpwstr>20180124</vt:lpwstr>
  </property>
  <property fmtid="{D5CDD505-2E9C-101B-9397-08002B2CF9AE}" pid="14" name="TYPE_N_DATE">
    <vt:lpwstr>39020180124</vt:lpwstr>
  </property>
  <property fmtid="{D5CDD505-2E9C-101B-9397-08002B2CF9AE}" pid="15" name="CASESLISTTMP1">
    <vt:lpwstr>5950172:2;6151556;20817891;7878510;13093721;6018516;20420489;5995135;5724364;20334652;8465630</vt:lpwstr>
  </property>
  <property fmtid="{D5CDD505-2E9C-101B-9397-08002B2CF9AE}" pid="16" name="WORDNUMPAGES">
    <vt:lpwstr>7</vt:lpwstr>
  </property>
  <property fmtid="{D5CDD505-2E9C-101B-9397-08002B2CF9AE}" pid="17" name="TYPE_ABS_DATE">
    <vt:lpwstr>390020180124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70301/144.b:2;144.a;242;a1S;040b;040c;040c.b;40jc;40ja</vt:lpwstr>
  </property>
</Properties>
</file>