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Tahoma-bold.ttf" ContentType="application/x-font-ttf"/>
  <Override PartName="/word/fonts/Tahoma-regular.ttf" ContentType="application/x-font-ttf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bookmarkStart w:colFirst="0" w:colLast="0" w:name="bookmark=id.gjdgxs" w:id="0"/>
    <w:bookmarkEnd w:id="0"/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153"/>
          <w:tab w:val="right" w:leader="none" w:pos="8306"/>
        </w:tabs>
        <w:bidi w:val="1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8721.0" w:type="dxa"/>
        <w:jc w:val="center"/>
        <w:tblLayout w:type="fixed"/>
        <w:tblLook w:val="0000"/>
      </w:tblPr>
      <w:tblGrid>
        <w:gridCol w:w="5057"/>
        <w:gridCol w:w="3664"/>
        <w:tblGridChange w:id="0">
          <w:tblGrid>
            <w:gridCol w:w="5057"/>
            <w:gridCol w:w="3664"/>
          </w:tblGrid>
        </w:tblGridChange>
      </w:tblGrid>
      <w:tr>
        <w:trPr>
          <w:cantSplit w:val="0"/>
          <w:trHeight w:val="41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153"/>
                <w:tab w:val="right" w:leader="none" w:pos="8306"/>
              </w:tabs>
              <w:bidi w:val="1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8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8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בית</w:t>
            </w: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8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8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המשפט</w:t>
            </w: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8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8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המחוזי</w:t>
            </w: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8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8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בחיפה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7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"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פ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31034-06-17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מדינת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ישראל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נ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'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מסרי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(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עצור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בפיקוח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)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153"/>
                <w:tab w:val="right" w:leader="none" w:pos="8306"/>
              </w:tabs>
              <w:bidi w:val="1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153"/>
                <w:tab w:val="right" w:leader="none" w:pos="8306"/>
              </w:tabs>
              <w:bidi w:val="1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153"/>
          <w:tab w:val="right" w:leader="none" w:pos="8306"/>
        </w:tabs>
        <w:bidi w:val="1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bidiVisual w:val="1"/>
        <w:tblW w:w="882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09"/>
        <w:gridCol w:w="7511"/>
        <w:tblGridChange w:id="0">
          <w:tblGrid>
            <w:gridCol w:w="1309"/>
            <w:gridCol w:w="7511"/>
          </w:tblGrid>
        </w:tblGridChange>
      </w:tblGrid>
      <w:tr>
        <w:trPr>
          <w:cantSplit w:val="0"/>
          <w:trHeight w:val="2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0A">
            <w:pPr>
              <w:bidi w:val="1"/>
              <w:jc w:val="both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1"/>
              </w:rPr>
              <w:t xml:space="preserve">בפני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0B">
            <w:pPr>
              <w:bidi w:val="1"/>
              <w:spacing w:line="360" w:lineRule="auto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1"/>
              </w:rPr>
              <w:t xml:space="preserve">כבוד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1"/>
              </w:rPr>
              <w:t xml:space="preserve">השופט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1"/>
              </w:rPr>
              <w:t xml:space="preserve"> 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1"/>
              </w:rPr>
              <w:t xml:space="preserve">אבי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1"/>
              </w:rPr>
              <w:t xml:space="preserve">לוי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bookmarkStart w:colFirst="0" w:colLast="0" w:name="bookmark=id.30j0zll" w:id="1"/>
          <w:bookmarkEnd w:id="1"/>
          <w:p w:rsidR="00000000" w:rsidDel="00000000" w:rsidP="00000000" w:rsidRDefault="00000000" w:rsidRPr="00000000" w14:paraId="0000000C">
            <w:pPr>
              <w:bidi w:val="1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1"/>
              </w:rPr>
              <w:t xml:space="preserve">המאשימה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0D">
            <w:pPr>
              <w:bidi w:val="1"/>
              <w:spacing w:line="360" w:lineRule="auto"/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1"/>
              </w:rPr>
              <w:t xml:space="preserve">מדינת</w:t>
            </w:r>
            <w:r w:rsidDel="00000000" w:rsidR="00000000" w:rsidRPr="00000000">
              <w:rPr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6"/>
                <w:szCs w:val="26"/>
                <w:rtl w:val="1"/>
              </w:rPr>
              <w:t xml:space="preserve">ישראל</w:t>
            </w:r>
            <w:r w:rsidDel="00000000" w:rsidR="00000000" w:rsidRPr="00000000">
              <w:rPr>
                <w:b w:val="1"/>
                <w:sz w:val="26"/>
                <w:szCs w:val="26"/>
                <w:rtl w:val="1"/>
              </w:rPr>
              <w:t xml:space="preserve">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0E">
            <w:pPr>
              <w:bidi w:val="1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0F">
            <w:pPr>
              <w:bidi w:val="1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bidi w:val="1"/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1"/>
              </w:rPr>
              <w:t xml:space="preserve">נגד</w:t>
            </w:r>
          </w:p>
          <w:p w:rsidR="00000000" w:rsidDel="00000000" w:rsidP="00000000" w:rsidRDefault="00000000" w:rsidRPr="00000000" w14:paraId="00000011">
            <w:pPr>
              <w:bidi w:val="1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bidi w:val="1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1"/>
              </w:rPr>
              <w:t xml:space="preserve">הנאשם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3">
            <w:pPr>
              <w:bidi w:val="1"/>
              <w:spacing w:line="360" w:lineRule="auto"/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1"/>
              </w:rPr>
              <w:t xml:space="preserve">סעיד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1"/>
              </w:rPr>
              <w:t xml:space="preserve">מסרי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1"/>
              </w:rPr>
              <w:t xml:space="preserve"> (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1"/>
              </w:rPr>
              <w:t xml:space="preserve">עצור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1"/>
              </w:rPr>
              <w:t xml:space="preserve">בפיקוח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1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bookmark=id.1fob9te" w:id="2"/>
    <w:bookmarkEnd w:id="2"/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spacing w:after="120" w:line="240" w:lineRule="auto"/>
        <w:ind w:left="283" w:hanging="283"/>
        <w:jc w:val="both"/>
        <w:rPr>
          <w:rFonts w:ascii="FrankRuehl" w:cs="FrankRuehl" w:eastAsia="FrankRuehl" w:hAnsi="FrankRueh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spacing w:after="120" w:line="240" w:lineRule="auto"/>
        <w:ind w:left="283" w:hanging="283"/>
        <w:jc w:val="both"/>
        <w:rPr>
          <w:rFonts w:ascii="FrankRuehl" w:cs="FrankRuehl" w:eastAsia="FrankRuehl" w:hAnsi="FrankRuehl"/>
        </w:rPr>
      </w:pPr>
      <w:r w:rsidDel="00000000" w:rsidR="00000000" w:rsidRPr="00000000">
        <w:rPr>
          <w:rFonts w:ascii="FrankRuehl" w:cs="FrankRuehl" w:eastAsia="FrankRuehl" w:hAnsi="FrankRuehl"/>
          <w:rtl w:val="1"/>
        </w:rPr>
        <w:t xml:space="preserve">חקיקה</w:t>
      </w:r>
      <w:r w:rsidDel="00000000" w:rsidR="00000000" w:rsidRPr="00000000">
        <w:rPr>
          <w:rFonts w:ascii="FrankRuehl" w:cs="FrankRuehl" w:eastAsia="FrankRuehl" w:hAnsi="FrankRuehl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rtl w:val="1"/>
        </w:rPr>
        <w:t xml:space="preserve">שאוזכרה</w:t>
      </w:r>
      <w:r w:rsidDel="00000000" w:rsidR="00000000" w:rsidRPr="00000000">
        <w:rPr>
          <w:rFonts w:ascii="FrankRuehl" w:cs="FrankRuehl" w:eastAsia="FrankRuehl" w:hAnsi="FrankRuehl"/>
          <w:rtl w:val="1"/>
        </w:rPr>
        <w:t xml:space="preserve">: </w:t>
      </w:r>
    </w:p>
    <w:p w:rsidR="00000000" w:rsidDel="00000000" w:rsidP="00000000" w:rsidRDefault="00000000" w:rsidRPr="00000000" w14:paraId="00000017">
      <w:pPr>
        <w:bidi w:val="1"/>
        <w:spacing w:after="120" w:line="240" w:lineRule="auto"/>
        <w:ind w:left="283" w:hanging="283"/>
        <w:jc w:val="both"/>
        <w:rPr>
          <w:rFonts w:ascii="FrankRuehl" w:cs="FrankRuehl" w:eastAsia="FrankRuehl" w:hAnsi="FrankRuehl"/>
        </w:rPr>
      </w:pPr>
      <w:hyperlink r:id="rId9">
        <w:r w:rsidDel="00000000" w:rsidR="00000000" w:rsidRPr="00000000">
          <w:rPr>
            <w:rFonts w:ascii="FrankRuehl" w:cs="FrankRuehl" w:eastAsia="FrankRuehl" w:hAnsi="FrankRuehl"/>
            <w:color w:val="0000ff"/>
            <w:u w:val="single"/>
            <w:rtl w:val="1"/>
          </w:rPr>
          <w:t xml:space="preserve">חוק</w:t>
        </w:r>
      </w:hyperlink>
      <w:hyperlink r:id="rId10">
        <w:r w:rsidDel="00000000" w:rsidR="00000000" w:rsidRPr="00000000">
          <w:rPr>
            <w:rFonts w:ascii="FrankRuehl" w:cs="FrankRuehl" w:eastAsia="FrankRuehl" w:hAnsi="FrankRuehl"/>
            <w:color w:val="0000ff"/>
            <w:u w:val="single"/>
            <w:rtl w:val="1"/>
          </w:rPr>
          <w:t xml:space="preserve"> </w:t>
        </w:r>
      </w:hyperlink>
      <w:hyperlink r:id="rId11">
        <w:r w:rsidDel="00000000" w:rsidR="00000000" w:rsidRPr="00000000">
          <w:rPr>
            <w:rFonts w:ascii="FrankRuehl" w:cs="FrankRuehl" w:eastAsia="FrankRuehl" w:hAnsi="FrankRuehl"/>
            <w:color w:val="0000ff"/>
            <w:u w:val="single"/>
            <w:rtl w:val="1"/>
          </w:rPr>
          <w:t xml:space="preserve">העונשין</w:t>
        </w:r>
      </w:hyperlink>
      <w:hyperlink r:id="rId12">
        <w:r w:rsidDel="00000000" w:rsidR="00000000" w:rsidRPr="00000000">
          <w:rPr>
            <w:rFonts w:ascii="FrankRuehl" w:cs="FrankRuehl" w:eastAsia="FrankRuehl" w:hAnsi="FrankRuehl"/>
            <w:color w:val="0000ff"/>
            <w:u w:val="single"/>
            <w:rtl w:val="1"/>
          </w:rPr>
          <w:t xml:space="preserve">, </w:t>
        </w:r>
      </w:hyperlink>
      <w:hyperlink r:id="rId13">
        <w:r w:rsidDel="00000000" w:rsidR="00000000" w:rsidRPr="00000000">
          <w:rPr>
            <w:rFonts w:ascii="FrankRuehl" w:cs="FrankRuehl" w:eastAsia="FrankRuehl" w:hAnsi="FrankRuehl"/>
            <w:color w:val="0000ff"/>
            <w:u w:val="single"/>
            <w:rtl w:val="1"/>
          </w:rPr>
          <w:t xml:space="preserve">תשל</w:t>
        </w:r>
      </w:hyperlink>
      <w:hyperlink r:id="rId14">
        <w:r w:rsidDel="00000000" w:rsidR="00000000" w:rsidRPr="00000000">
          <w:rPr>
            <w:rFonts w:ascii="FrankRuehl" w:cs="FrankRuehl" w:eastAsia="FrankRuehl" w:hAnsi="FrankRuehl"/>
            <w:color w:val="0000ff"/>
            <w:u w:val="single"/>
            <w:rtl w:val="1"/>
          </w:rPr>
          <w:t xml:space="preserve">"</w:t>
        </w:r>
      </w:hyperlink>
      <w:hyperlink r:id="rId15">
        <w:r w:rsidDel="00000000" w:rsidR="00000000" w:rsidRPr="00000000">
          <w:rPr>
            <w:rFonts w:ascii="FrankRuehl" w:cs="FrankRuehl" w:eastAsia="FrankRuehl" w:hAnsi="FrankRuehl"/>
            <w:color w:val="0000ff"/>
            <w:u w:val="single"/>
            <w:rtl w:val="1"/>
          </w:rPr>
          <w:t xml:space="preserve">ז</w:t>
        </w:r>
      </w:hyperlink>
      <w:hyperlink r:id="rId16">
        <w:r w:rsidDel="00000000" w:rsidR="00000000" w:rsidRPr="00000000">
          <w:rPr>
            <w:rFonts w:ascii="FrankRuehl" w:cs="FrankRuehl" w:eastAsia="FrankRuehl" w:hAnsi="FrankRuehl"/>
            <w:color w:val="0000ff"/>
            <w:u w:val="single"/>
            <w:rtl w:val="1"/>
          </w:rPr>
          <w:t xml:space="preserve">-1977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FrankRuehl" w:cs="FrankRuehl" w:eastAsia="FrankRuehl" w:hAnsi="FrankRuehl"/>
          <w:rtl w:val="1"/>
        </w:rPr>
        <w:t xml:space="preserve">: </w:t>
      </w:r>
      <w:r w:rsidDel="00000000" w:rsidR="00000000" w:rsidRPr="00000000">
        <w:rPr>
          <w:rFonts w:ascii="FrankRuehl" w:cs="FrankRuehl" w:eastAsia="FrankRuehl" w:hAnsi="FrankRuehl"/>
          <w:rtl w:val="1"/>
        </w:rPr>
        <w:t xml:space="preserve">סע</w:t>
      </w:r>
      <w:r w:rsidDel="00000000" w:rsidR="00000000" w:rsidRPr="00000000">
        <w:rPr>
          <w:rFonts w:ascii="FrankRuehl" w:cs="FrankRuehl" w:eastAsia="FrankRuehl" w:hAnsi="FrankRuehl"/>
          <w:rtl w:val="1"/>
        </w:rPr>
        <w:t xml:space="preserve">'  </w:t>
      </w:r>
      <w:hyperlink r:id="rId17">
        <w:r w:rsidDel="00000000" w:rsidR="00000000" w:rsidRPr="00000000">
          <w:rPr>
            <w:rtl w:val="0"/>
          </w:rPr>
        </w:r>
      </w:hyperlink>
      <w:hyperlink r:id="rId18">
        <w:r w:rsidDel="00000000" w:rsidR="00000000" w:rsidRPr="00000000">
          <w:rPr>
            <w:rFonts w:ascii="FrankRuehl" w:cs="FrankRuehl" w:eastAsia="FrankRuehl" w:hAnsi="FrankRuehl"/>
            <w:color w:val="0000ff"/>
            <w:u w:val="single"/>
            <w:rtl w:val="1"/>
          </w:rPr>
          <w:t xml:space="preserve">40</w:t>
        </w:r>
      </w:hyperlink>
      <w:hyperlink r:id="rId19">
        <w:r w:rsidDel="00000000" w:rsidR="00000000" w:rsidRPr="00000000">
          <w:rPr>
            <w:rFonts w:ascii="FrankRuehl" w:cs="FrankRuehl" w:eastAsia="FrankRuehl" w:hAnsi="FrankRuehl"/>
            <w:color w:val="0000ff"/>
            <w:u w:val="single"/>
            <w:rtl w:val="1"/>
          </w:rPr>
          <w:t xml:space="preserve">ב</w:t>
        </w:r>
      </w:hyperlink>
      <w:r w:rsidDel="00000000" w:rsidR="00000000" w:rsidRPr="00000000">
        <w:rPr>
          <w:rFonts w:ascii="FrankRuehl" w:cs="FrankRuehl" w:eastAsia="FrankRuehl" w:hAnsi="FrankRuehl"/>
          <w:rtl w:val="0"/>
        </w:rPr>
        <w:t xml:space="preserve">, </w:t>
      </w:r>
      <w:hyperlink r:id="rId20">
        <w:r w:rsidDel="00000000" w:rsidR="00000000" w:rsidRPr="00000000">
          <w:rPr>
            <w:rtl w:val="0"/>
          </w:rPr>
        </w:r>
      </w:hyperlink>
      <w:hyperlink r:id="rId21">
        <w:r w:rsidDel="00000000" w:rsidR="00000000" w:rsidRPr="00000000">
          <w:rPr>
            <w:rFonts w:ascii="FrankRuehl" w:cs="FrankRuehl" w:eastAsia="FrankRuehl" w:hAnsi="FrankRuehl"/>
            <w:color w:val="0000ff"/>
            <w:u w:val="single"/>
            <w:rtl w:val="1"/>
          </w:rPr>
          <w:t xml:space="preserve">40</w:t>
        </w:r>
      </w:hyperlink>
      <w:hyperlink r:id="rId22">
        <w:r w:rsidDel="00000000" w:rsidR="00000000" w:rsidRPr="00000000">
          <w:rPr>
            <w:rFonts w:ascii="FrankRuehl" w:cs="FrankRuehl" w:eastAsia="FrankRuehl" w:hAnsi="FrankRuehl"/>
            <w:color w:val="0000ff"/>
            <w:u w:val="single"/>
            <w:rtl w:val="1"/>
          </w:rPr>
          <w:t xml:space="preserve">ט</w:t>
        </w:r>
      </w:hyperlink>
      <w:hyperlink r:id="rId23">
        <w:r w:rsidDel="00000000" w:rsidR="00000000" w:rsidRPr="00000000">
          <w:rPr>
            <w:rFonts w:ascii="FrankRuehl" w:cs="FrankRuehl" w:eastAsia="FrankRuehl" w:hAnsi="FrankRuehl"/>
            <w:color w:val="0000ff"/>
            <w:u w:val="single"/>
            <w:rtl w:val="1"/>
          </w:rPr>
          <w:t xml:space="preserve">'</w:t>
        </w:r>
      </w:hyperlink>
      <w:r w:rsidDel="00000000" w:rsidR="00000000" w:rsidRPr="00000000">
        <w:rPr>
          <w:rFonts w:ascii="FrankRuehl" w:cs="FrankRuehl" w:eastAsia="FrankRuehl" w:hAnsi="FrankRuehl"/>
          <w:rtl w:val="0"/>
        </w:rPr>
        <w:t xml:space="preserve">, </w:t>
      </w:r>
      <w:hyperlink r:id="rId24">
        <w:r w:rsidDel="00000000" w:rsidR="00000000" w:rsidRPr="00000000">
          <w:rPr>
            <w:rtl w:val="0"/>
          </w:rPr>
        </w:r>
      </w:hyperlink>
      <w:hyperlink r:id="rId25">
        <w:r w:rsidDel="00000000" w:rsidR="00000000" w:rsidRPr="00000000">
          <w:rPr>
            <w:rFonts w:ascii="FrankRuehl" w:cs="FrankRuehl" w:eastAsia="FrankRuehl" w:hAnsi="FrankRuehl"/>
            <w:color w:val="0000ff"/>
            <w:u w:val="single"/>
            <w:rtl w:val="1"/>
          </w:rPr>
          <w:t xml:space="preserve">40</w:t>
        </w:r>
      </w:hyperlink>
      <w:hyperlink r:id="rId26">
        <w:r w:rsidDel="00000000" w:rsidR="00000000" w:rsidRPr="00000000">
          <w:rPr>
            <w:rFonts w:ascii="FrankRuehl" w:cs="FrankRuehl" w:eastAsia="FrankRuehl" w:hAnsi="FrankRuehl"/>
            <w:color w:val="0000ff"/>
            <w:u w:val="single"/>
            <w:rtl w:val="1"/>
          </w:rPr>
          <w:t xml:space="preserve">ט</w:t>
        </w:r>
      </w:hyperlink>
      <w:hyperlink r:id="rId27">
        <w:r w:rsidDel="00000000" w:rsidR="00000000" w:rsidRPr="00000000">
          <w:rPr>
            <w:rFonts w:ascii="FrankRuehl" w:cs="FrankRuehl" w:eastAsia="FrankRuehl" w:hAnsi="FrankRuehl"/>
            <w:color w:val="0000ff"/>
            <w:u w:val="single"/>
            <w:rtl w:val="1"/>
          </w:rPr>
          <w:t xml:space="preserve">(1)</w:t>
        </w:r>
      </w:hyperlink>
      <w:r w:rsidDel="00000000" w:rsidR="00000000" w:rsidRPr="00000000">
        <w:rPr>
          <w:rFonts w:ascii="FrankRuehl" w:cs="FrankRuehl" w:eastAsia="FrankRuehl" w:hAnsi="FrankRuehl"/>
          <w:rtl w:val="0"/>
        </w:rPr>
        <w:t xml:space="preserve">, </w:t>
      </w:r>
      <w:hyperlink r:id="rId28">
        <w:r w:rsidDel="00000000" w:rsidR="00000000" w:rsidRPr="00000000">
          <w:rPr>
            <w:rtl w:val="0"/>
          </w:rPr>
        </w:r>
      </w:hyperlink>
      <w:hyperlink r:id="rId29">
        <w:r w:rsidDel="00000000" w:rsidR="00000000" w:rsidRPr="00000000">
          <w:rPr>
            <w:rFonts w:ascii="FrankRuehl" w:cs="FrankRuehl" w:eastAsia="FrankRuehl" w:hAnsi="FrankRuehl"/>
            <w:color w:val="0000ff"/>
            <w:u w:val="single"/>
            <w:rtl w:val="1"/>
          </w:rPr>
          <w:t xml:space="preserve">40</w:t>
        </w:r>
      </w:hyperlink>
      <w:hyperlink r:id="rId30">
        <w:r w:rsidDel="00000000" w:rsidR="00000000" w:rsidRPr="00000000">
          <w:rPr>
            <w:rFonts w:ascii="FrankRuehl" w:cs="FrankRuehl" w:eastAsia="FrankRuehl" w:hAnsi="FrankRuehl"/>
            <w:color w:val="0000ff"/>
            <w:u w:val="single"/>
            <w:rtl w:val="1"/>
          </w:rPr>
          <w:t xml:space="preserve">ט</w:t>
        </w:r>
      </w:hyperlink>
      <w:hyperlink r:id="rId31">
        <w:r w:rsidDel="00000000" w:rsidR="00000000" w:rsidRPr="00000000">
          <w:rPr>
            <w:rFonts w:ascii="FrankRuehl" w:cs="FrankRuehl" w:eastAsia="FrankRuehl" w:hAnsi="FrankRuehl"/>
            <w:color w:val="0000ff"/>
            <w:u w:val="single"/>
            <w:rtl w:val="1"/>
          </w:rPr>
          <w:t xml:space="preserve">(2)</w:t>
        </w:r>
      </w:hyperlink>
      <w:r w:rsidDel="00000000" w:rsidR="00000000" w:rsidRPr="00000000">
        <w:rPr>
          <w:rFonts w:ascii="FrankRuehl" w:cs="FrankRuehl" w:eastAsia="FrankRuehl" w:hAnsi="FrankRuehl"/>
          <w:rtl w:val="0"/>
        </w:rPr>
        <w:t xml:space="preserve">, </w:t>
      </w:r>
      <w:hyperlink r:id="rId32">
        <w:r w:rsidDel="00000000" w:rsidR="00000000" w:rsidRPr="00000000">
          <w:rPr>
            <w:rtl w:val="0"/>
          </w:rPr>
        </w:r>
      </w:hyperlink>
      <w:hyperlink r:id="rId33">
        <w:r w:rsidDel="00000000" w:rsidR="00000000" w:rsidRPr="00000000">
          <w:rPr>
            <w:rFonts w:ascii="FrankRuehl" w:cs="FrankRuehl" w:eastAsia="FrankRuehl" w:hAnsi="FrankRuehl"/>
            <w:color w:val="0000ff"/>
            <w:u w:val="single"/>
            <w:rtl w:val="1"/>
          </w:rPr>
          <w:t xml:space="preserve">40</w:t>
        </w:r>
      </w:hyperlink>
      <w:hyperlink r:id="rId34">
        <w:r w:rsidDel="00000000" w:rsidR="00000000" w:rsidRPr="00000000">
          <w:rPr>
            <w:rFonts w:ascii="FrankRuehl" w:cs="FrankRuehl" w:eastAsia="FrankRuehl" w:hAnsi="FrankRuehl"/>
            <w:color w:val="0000ff"/>
            <w:u w:val="single"/>
            <w:rtl w:val="1"/>
          </w:rPr>
          <w:t xml:space="preserve">ט</w:t>
        </w:r>
      </w:hyperlink>
      <w:hyperlink r:id="rId35">
        <w:r w:rsidDel="00000000" w:rsidR="00000000" w:rsidRPr="00000000">
          <w:rPr>
            <w:rFonts w:ascii="FrankRuehl" w:cs="FrankRuehl" w:eastAsia="FrankRuehl" w:hAnsi="FrankRuehl"/>
            <w:color w:val="0000ff"/>
            <w:u w:val="single"/>
            <w:rtl w:val="1"/>
          </w:rPr>
          <w:t xml:space="preserve">(3)</w:t>
        </w:r>
      </w:hyperlink>
      <w:r w:rsidDel="00000000" w:rsidR="00000000" w:rsidRPr="00000000">
        <w:rPr>
          <w:rFonts w:ascii="FrankRuehl" w:cs="FrankRuehl" w:eastAsia="FrankRuehl" w:hAnsi="FrankRuehl"/>
          <w:rtl w:val="0"/>
        </w:rPr>
        <w:t xml:space="preserve">, </w:t>
      </w:r>
      <w:hyperlink r:id="rId36">
        <w:r w:rsidDel="00000000" w:rsidR="00000000" w:rsidRPr="00000000">
          <w:rPr>
            <w:rtl w:val="0"/>
          </w:rPr>
        </w:r>
      </w:hyperlink>
      <w:hyperlink r:id="rId37">
        <w:r w:rsidDel="00000000" w:rsidR="00000000" w:rsidRPr="00000000">
          <w:rPr>
            <w:rFonts w:ascii="FrankRuehl" w:cs="FrankRuehl" w:eastAsia="FrankRuehl" w:hAnsi="FrankRuehl"/>
            <w:color w:val="0000ff"/>
            <w:u w:val="single"/>
            <w:rtl w:val="1"/>
          </w:rPr>
          <w:t xml:space="preserve">40</w:t>
        </w:r>
      </w:hyperlink>
      <w:hyperlink r:id="rId38">
        <w:r w:rsidDel="00000000" w:rsidR="00000000" w:rsidRPr="00000000">
          <w:rPr>
            <w:rFonts w:ascii="FrankRuehl" w:cs="FrankRuehl" w:eastAsia="FrankRuehl" w:hAnsi="FrankRuehl"/>
            <w:color w:val="0000ff"/>
            <w:u w:val="single"/>
            <w:rtl w:val="1"/>
          </w:rPr>
          <w:t xml:space="preserve">ט</w:t>
        </w:r>
      </w:hyperlink>
      <w:hyperlink r:id="rId39">
        <w:r w:rsidDel="00000000" w:rsidR="00000000" w:rsidRPr="00000000">
          <w:rPr>
            <w:rFonts w:ascii="FrankRuehl" w:cs="FrankRuehl" w:eastAsia="FrankRuehl" w:hAnsi="FrankRuehl"/>
            <w:color w:val="0000ff"/>
            <w:u w:val="single"/>
            <w:rtl w:val="1"/>
          </w:rPr>
          <w:t xml:space="preserve">(4)</w:t>
        </w:r>
      </w:hyperlink>
      <w:r w:rsidDel="00000000" w:rsidR="00000000" w:rsidRPr="00000000">
        <w:rPr>
          <w:rFonts w:ascii="FrankRuehl" w:cs="FrankRuehl" w:eastAsia="FrankRuehl" w:hAnsi="FrankRuehl"/>
          <w:rtl w:val="0"/>
        </w:rPr>
        <w:t xml:space="preserve">, </w:t>
      </w:r>
      <w:hyperlink r:id="rId40">
        <w:r w:rsidDel="00000000" w:rsidR="00000000" w:rsidRPr="00000000">
          <w:rPr>
            <w:rtl w:val="0"/>
          </w:rPr>
        </w:r>
      </w:hyperlink>
      <w:hyperlink r:id="rId41">
        <w:r w:rsidDel="00000000" w:rsidR="00000000" w:rsidRPr="00000000">
          <w:rPr>
            <w:rFonts w:ascii="FrankRuehl" w:cs="FrankRuehl" w:eastAsia="FrankRuehl" w:hAnsi="FrankRuehl"/>
            <w:color w:val="0000ff"/>
            <w:u w:val="single"/>
            <w:rtl w:val="1"/>
          </w:rPr>
          <w:t xml:space="preserve">40</w:t>
        </w:r>
      </w:hyperlink>
      <w:hyperlink r:id="rId42">
        <w:r w:rsidDel="00000000" w:rsidR="00000000" w:rsidRPr="00000000">
          <w:rPr>
            <w:rFonts w:ascii="FrankRuehl" w:cs="FrankRuehl" w:eastAsia="FrankRuehl" w:hAnsi="FrankRuehl"/>
            <w:color w:val="0000ff"/>
            <w:u w:val="single"/>
            <w:rtl w:val="1"/>
          </w:rPr>
          <w:t xml:space="preserve">ט</w:t>
        </w:r>
      </w:hyperlink>
      <w:hyperlink r:id="rId43">
        <w:r w:rsidDel="00000000" w:rsidR="00000000" w:rsidRPr="00000000">
          <w:rPr>
            <w:rFonts w:ascii="FrankRuehl" w:cs="FrankRuehl" w:eastAsia="FrankRuehl" w:hAnsi="FrankRuehl"/>
            <w:color w:val="0000ff"/>
            <w:u w:val="single"/>
            <w:rtl w:val="1"/>
          </w:rPr>
          <w:t xml:space="preserve">(5)</w:t>
        </w:r>
      </w:hyperlink>
      <w:r w:rsidDel="00000000" w:rsidR="00000000" w:rsidRPr="00000000">
        <w:rPr>
          <w:rFonts w:ascii="FrankRuehl" w:cs="FrankRuehl" w:eastAsia="FrankRuehl" w:hAnsi="FrankRuehl"/>
          <w:rtl w:val="0"/>
        </w:rPr>
        <w:t xml:space="preserve">, </w:t>
      </w:r>
      <w:hyperlink r:id="rId44">
        <w:r w:rsidDel="00000000" w:rsidR="00000000" w:rsidRPr="00000000">
          <w:rPr>
            <w:rtl w:val="0"/>
          </w:rPr>
        </w:r>
      </w:hyperlink>
      <w:hyperlink r:id="rId45">
        <w:r w:rsidDel="00000000" w:rsidR="00000000" w:rsidRPr="00000000">
          <w:rPr>
            <w:rFonts w:ascii="FrankRuehl" w:cs="FrankRuehl" w:eastAsia="FrankRuehl" w:hAnsi="FrankRuehl"/>
            <w:color w:val="0000ff"/>
            <w:u w:val="single"/>
            <w:rtl w:val="1"/>
          </w:rPr>
          <w:t xml:space="preserve">40</w:t>
        </w:r>
      </w:hyperlink>
      <w:hyperlink r:id="rId46">
        <w:r w:rsidDel="00000000" w:rsidR="00000000" w:rsidRPr="00000000">
          <w:rPr>
            <w:rFonts w:ascii="FrankRuehl" w:cs="FrankRuehl" w:eastAsia="FrankRuehl" w:hAnsi="FrankRuehl"/>
            <w:color w:val="0000ff"/>
            <w:u w:val="single"/>
            <w:rtl w:val="1"/>
          </w:rPr>
          <w:t xml:space="preserve">ט</w:t>
        </w:r>
      </w:hyperlink>
      <w:hyperlink r:id="rId47">
        <w:r w:rsidDel="00000000" w:rsidR="00000000" w:rsidRPr="00000000">
          <w:rPr>
            <w:rFonts w:ascii="FrankRuehl" w:cs="FrankRuehl" w:eastAsia="FrankRuehl" w:hAnsi="FrankRuehl"/>
            <w:color w:val="0000ff"/>
            <w:u w:val="single"/>
            <w:rtl w:val="1"/>
          </w:rPr>
          <w:t xml:space="preserve">.6.</w:t>
        </w:r>
      </w:hyperlink>
      <w:r w:rsidDel="00000000" w:rsidR="00000000" w:rsidRPr="00000000">
        <w:rPr>
          <w:rFonts w:ascii="FrankRuehl" w:cs="FrankRuehl" w:eastAsia="FrankRuehl" w:hAnsi="FrankRuehl"/>
          <w:rtl w:val="0"/>
        </w:rPr>
        <w:t xml:space="preserve">, </w:t>
      </w:r>
      <w:hyperlink r:id="rId48">
        <w:r w:rsidDel="00000000" w:rsidR="00000000" w:rsidRPr="00000000">
          <w:rPr>
            <w:rtl w:val="0"/>
          </w:rPr>
        </w:r>
      </w:hyperlink>
      <w:hyperlink r:id="rId49">
        <w:r w:rsidDel="00000000" w:rsidR="00000000" w:rsidRPr="00000000">
          <w:rPr>
            <w:rFonts w:ascii="FrankRuehl" w:cs="FrankRuehl" w:eastAsia="FrankRuehl" w:hAnsi="FrankRuehl"/>
            <w:color w:val="0000ff"/>
            <w:u w:val="single"/>
            <w:rtl w:val="1"/>
          </w:rPr>
          <w:t xml:space="preserve">40</w:t>
        </w:r>
      </w:hyperlink>
      <w:hyperlink r:id="rId50">
        <w:r w:rsidDel="00000000" w:rsidR="00000000" w:rsidRPr="00000000">
          <w:rPr>
            <w:rFonts w:ascii="FrankRuehl" w:cs="FrankRuehl" w:eastAsia="FrankRuehl" w:hAnsi="FrankRuehl"/>
            <w:color w:val="0000ff"/>
            <w:u w:val="single"/>
            <w:rtl w:val="1"/>
          </w:rPr>
          <w:t xml:space="preserve">ט</w:t>
        </w:r>
      </w:hyperlink>
      <w:hyperlink r:id="rId51">
        <w:r w:rsidDel="00000000" w:rsidR="00000000" w:rsidRPr="00000000">
          <w:rPr>
            <w:rFonts w:ascii="FrankRuehl" w:cs="FrankRuehl" w:eastAsia="FrankRuehl" w:hAnsi="FrankRuehl"/>
            <w:color w:val="0000ff"/>
            <w:u w:val="single"/>
            <w:rtl w:val="1"/>
          </w:rPr>
          <w:t xml:space="preserve">.7</w:t>
        </w:r>
      </w:hyperlink>
      <w:r w:rsidDel="00000000" w:rsidR="00000000" w:rsidRPr="00000000">
        <w:rPr>
          <w:rFonts w:ascii="FrankRuehl" w:cs="FrankRuehl" w:eastAsia="FrankRuehl" w:hAnsi="FrankRuehl"/>
          <w:rtl w:val="0"/>
        </w:rPr>
        <w:t xml:space="preserve">, </w:t>
      </w:r>
      <w:hyperlink r:id="rId52">
        <w:r w:rsidDel="00000000" w:rsidR="00000000" w:rsidRPr="00000000">
          <w:rPr>
            <w:rtl w:val="0"/>
          </w:rPr>
        </w:r>
      </w:hyperlink>
      <w:hyperlink r:id="rId53">
        <w:r w:rsidDel="00000000" w:rsidR="00000000" w:rsidRPr="00000000">
          <w:rPr>
            <w:rFonts w:ascii="FrankRuehl" w:cs="FrankRuehl" w:eastAsia="FrankRuehl" w:hAnsi="FrankRuehl"/>
            <w:color w:val="0000ff"/>
            <w:u w:val="single"/>
            <w:rtl w:val="1"/>
          </w:rPr>
          <w:t xml:space="preserve">40</w:t>
        </w:r>
      </w:hyperlink>
      <w:hyperlink r:id="rId54">
        <w:r w:rsidDel="00000000" w:rsidR="00000000" w:rsidRPr="00000000">
          <w:rPr>
            <w:rFonts w:ascii="FrankRuehl" w:cs="FrankRuehl" w:eastAsia="FrankRuehl" w:hAnsi="FrankRuehl"/>
            <w:color w:val="0000ff"/>
            <w:u w:val="single"/>
            <w:rtl w:val="1"/>
          </w:rPr>
          <w:t xml:space="preserve">י</w:t>
        </w:r>
      </w:hyperlink>
      <w:hyperlink r:id="rId55">
        <w:r w:rsidDel="00000000" w:rsidR="00000000" w:rsidRPr="00000000">
          <w:rPr>
            <w:rFonts w:ascii="FrankRuehl" w:cs="FrankRuehl" w:eastAsia="FrankRuehl" w:hAnsi="FrankRuehl"/>
            <w:color w:val="0000ff"/>
            <w:u w:val="single"/>
            <w:rtl w:val="1"/>
          </w:rPr>
          <w:t xml:space="preserve">(</w:t>
        </w:r>
      </w:hyperlink>
      <w:hyperlink r:id="rId56">
        <w:r w:rsidDel="00000000" w:rsidR="00000000" w:rsidRPr="00000000">
          <w:rPr>
            <w:rFonts w:ascii="FrankRuehl" w:cs="FrankRuehl" w:eastAsia="FrankRuehl" w:hAnsi="FrankRuehl"/>
            <w:color w:val="0000ff"/>
            <w:u w:val="single"/>
            <w:rtl w:val="1"/>
          </w:rPr>
          <w:t xml:space="preserve">א</w:t>
        </w:r>
      </w:hyperlink>
      <w:hyperlink r:id="rId57">
        <w:r w:rsidDel="00000000" w:rsidR="00000000" w:rsidRPr="00000000">
          <w:rPr>
            <w:rFonts w:ascii="FrankRuehl" w:cs="FrankRuehl" w:eastAsia="FrankRuehl" w:hAnsi="FrankRuehl"/>
            <w:color w:val="0000ff"/>
            <w:u w:val="single"/>
            <w:rtl w:val="1"/>
          </w:rPr>
          <w:t xml:space="preserve">)</w:t>
        </w:r>
      </w:hyperlink>
      <w:r w:rsidDel="00000000" w:rsidR="00000000" w:rsidRPr="00000000">
        <w:rPr>
          <w:rFonts w:ascii="FrankRuehl" w:cs="FrankRuehl" w:eastAsia="FrankRuehl" w:hAnsi="FrankRuehl"/>
          <w:rtl w:val="0"/>
        </w:rPr>
        <w:t xml:space="preserve">, </w:t>
      </w:r>
      <w:hyperlink r:id="rId58">
        <w:r w:rsidDel="00000000" w:rsidR="00000000" w:rsidRPr="00000000">
          <w:rPr>
            <w:rtl w:val="0"/>
          </w:rPr>
        </w:r>
      </w:hyperlink>
      <w:hyperlink r:id="rId59">
        <w:r w:rsidDel="00000000" w:rsidR="00000000" w:rsidRPr="00000000">
          <w:rPr>
            <w:rFonts w:ascii="FrankRuehl" w:cs="FrankRuehl" w:eastAsia="FrankRuehl" w:hAnsi="FrankRuehl"/>
            <w:color w:val="0000ff"/>
            <w:u w:val="single"/>
            <w:rtl w:val="1"/>
          </w:rPr>
          <w:t xml:space="preserve">40</w:t>
        </w:r>
      </w:hyperlink>
      <w:hyperlink r:id="rId60">
        <w:r w:rsidDel="00000000" w:rsidR="00000000" w:rsidRPr="00000000">
          <w:rPr>
            <w:rFonts w:ascii="FrankRuehl" w:cs="FrankRuehl" w:eastAsia="FrankRuehl" w:hAnsi="FrankRuehl"/>
            <w:color w:val="0000ff"/>
            <w:u w:val="single"/>
            <w:rtl w:val="1"/>
          </w:rPr>
          <w:t xml:space="preserve">י</w:t>
        </w:r>
      </w:hyperlink>
      <w:hyperlink r:id="rId61">
        <w:r w:rsidDel="00000000" w:rsidR="00000000" w:rsidRPr="00000000">
          <w:rPr>
            <w:rFonts w:ascii="FrankRuehl" w:cs="FrankRuehl" w:eastAsia="FrankRuehl" w:hAnsi="FrankRuehl"/>
            <w:color w:val="0000ff"/>
            <w:u w:val="single"/>
            <w:rtl w:val="1"/>
          </w:rPr>
          <w:t xml:space="preserve">(</w:t>
        </w:r>
      </w:hyperlink>
      <w:hyperlink r:id="rId62">
        <w:r w:rsidDel="00000000" w:rsidR="00000000" w:rsidRPr="00000000">
          <w:rPr>
            <w:rFonts w:ascii="FrankRuehl" w:cs="FrankRuehl" w:eastAsia="FrankRuehl" w:hAnsi="FrankRuehl"/>
            <w:color w:val="0000ff"/>
            <w:u w:val="single"/>
            <w:rtl w:val="1"/>
          </w:rPr>
          <w:t xml:space="preserve">ב</w:t>
        </w:r>
      </w:hyperlink>
      <w:hyperlink r:id="rId63">
        <w:r w:rsidDel="00000000" w:rsidR="00000000" w:rsidRPr="00000000">
          <w:rPr>
            <w:rFonts w:ascii="FrankRuehl" w:cs="FrankRuehl" w:eastAsia="FrankRuehl" w:hAnsi="FrankRuehl"/>
            <w:color w:val="0000ff"/>
            <w:u w:val="single"/>
            <w:rtl w:val="1"/>
          </w:rPr>
          <w:t xml:space="preserve">)(1)</w:t>
        </w:r>
      </w:hyperlink>
      <w:r w:rsidDel="00000000" w:rsidR="00000000" w:rsidRPr="00000000">
        <w:rPr>
          <w:rFonts w:ascii="FrankRuehl" w:cs="FrankRuehl" w:eastAsia="FrankRuehl" w:hAnsi="FrankRuehl"/>
          <w:rtl w:val="0"/>
        </w:rPr>
        <w:t xml:space="preserve">, </w:t>
      </w:r>
      <w:hyperlink r:id="rId64">
        <w:r w:rsidDel="00000000" w:rsidR="00000000" w:rsidRPr="00000000">
          <w:rPr>
            <w:rtl w:val="0"/>
          </w:rPr>
        </w:r>
      </w:hyperlink>
      <w:hyperlink r:id="rId65">
        <w:r w:rsidDel="00000000" w:rsidR="00000000" w:rsidRPr="00000000">
          <w:rPr>
            <w:rFonts w:ascii="FrankRuehl" w:cs="FrankRuehl" w:eastAsia="FrankRuehl" w:hAnsi="FrankRuehl"/>
            <w:color w:val="0000ff"/>
            <w:u w:val="single"/>
            <w:rtl w:val="1"/>
          </w:rPr>
          <w:t xml:space="preserve">40</w:t>
        </w:r>
      </w:hyperlink>
      <w:hyperlink r:id="rId66">
        <w:r w:rsidDel="00000000" w:rsidR="00000000" w:rsidRPr="00000000">
          <w:rPr>
            <w:rFonts w:ascii="FrankRuehl" w:cs="FrankRuehl" w:eastAsia="FrankRuehl" w:hAnsi="FrankRuehl"/>
            <w:color w:val="0000ff"/>
            <w:u w:val="single"/>
            <w:rtl w:val="1"/>
          </w:rPr>
          <w:t xml:space="preserve">י</w:t>
        </w:r>
      </w:hyperlink>
      <w:hyperlink r:id="rId67">
        <w:r w:rsidDel="00000000" w:rsidR="00000000" w:rsidRPr="00000000">
          <w:rPr>
            <w:rFonts w:ascii="FrankRuehl" w:cs="FrankRuehl" w:eastAsia="FrankRuehl" w:hAnsi="FrankRuehl"/>
            <w:color w:val="0000ff"/>
            <w:u w:val="single"/>
            <w:rtl w:val="1"/>
          </w:rPr>
          <w:t xml:space="preserve">(</w:t>
        </w:r>
      </w:hyperlink>
      <w:hyperlink r:id="rId68">
        <w:r w:rsidDel="00000000" w:rsidR="00000000" w:rsidRPr="00000000">
          <w:rPr>
            <w:rFonts w:ascii="FrankRuehl" w:cs="FrankRuehl" w:eastAsia="FrankRuehl" w:hAnsi="FrankRuehl"/>
            <w:color w:val="0000ff"/>
            <w:u w:val="single"/>
            <w:rtl w:val="1"/>
          </w:rPr>
          <w:t xml:space="preserve">ב</w:t>
        </w:r>
      </w:hyperlink>
      <w:hyperlink r:id="rId69">
        <w:r w:rsidDel="00000000" w:rsidR="00000000" w:rsidRPr="00000000">
          <w:rPr>
            <w:rFonts w:ascii="FrankRuehl" w:cs="FrankRuehl" w:eastAsia="FrankRuehl" w:hAnsi="FrankRuehl"/>
            <w:color w:val="0000ff"/>
            <w:u w:val="single"/>
            <w:rtl w:val="1"/>
          </w:rPr>
          <w:t xml:space="preserve">)(2)</w:t>
        </w:r>
      </w:hyperlink>
      <w:r w:rsidDel="00000000" w:rsidR="00000000" w:rsidRPr="00000000">
        <w:rPr>
          <w:rFonts w:ascii="FrankRuehl" w:cs="FrankRuehl" w:eastAsia="FrankRuehl" w:hAnsi="FrankRuehl"/>
          <w:rtl w:val="0"/>
        </w:rPr>
        <w:t xml:space="preserve">, </w:t>
      </w:r>
      <w:hyperlink r:id="rId70">
        <w:r w:rsidDel="00000000" w:rsidR="00000000" w:rsidRPr="00000000">
          <w:rPr>
            <w:rtl w:val="0"/>
          </w:rPr>
        </w:r>
      </w:hyperlink>
      <w:hyperlink r:id="rId71">
        <w:r w:rsidDel="00000000" w:rsidR="00000000" w:rsidRPr="00000000">
          <w:rPr>
            <w:rFonts w:ascii="FrankRuehl" w:cs="FrankRuehl" w:eastAsia="FrankRuehl" w:hAnsi="FrankRuehl"/>
            <w:color w:val="0000ff"/>
            <w:u w:val="single"/>
            <w:rtl w:val="1"/>
          </w:rPr>
          <w:t xml:space="preserve">40</w:t>
        </w:r>
      </w:hyperlink>
      <w:hyperlink r:id="rId72">
        <w:r w:rsidDel="00000000" w:rsidR="00000000" w:rsidRPr="00000000">
          <w:rPr>
            <w:rFonts w:ascii="FrankRuehl" w:cs="FrankRuehl" w:eastAsia="FrankRuehl" w:hAnsi="FrankRuehl"/>
            <w:color w:val="0000ff"/>
            <w:u w:val="single"/>
            <w:rtl w:val="1"/>
          </w:rPr>
          <w:t xml:space="preserve">י</w:t>
        </w:r>
      </w:hyperlink>
      <w:hyperlink r:id="rId73">
        <w:r w:rsidDel="00000000" w:rsidR="00000000" w:rsidRPr="00000000">
          <w:rPr>
            <w:rFonts w:ascii="FrankRuehl" w:cs="FrankRuehl" w:eastAsia="FrankRuehl" w:hAnsi="FrankRuehl"/>
            <w:color w:val="0000ff"/>
            <w:u w:val="single"/>
            <w:rtl w:val="1"/>
          </w:rPr>
          <w:t xml:space="preserve">(</w:t>
        </w:r>
      </w:hyperlink>
      <w:hyperlink r:id="rId74">
        <w:r w:rsidDel="00000000" w:rsidR="00000000" w:rsidRPr="00000000">
          <w:rPr>
            <w:rFonts w:ascii="FrankRuehl" w:cs="FrankRuehl" w:eastAsia="FrankRuehl" w:hAnsi="FrankRuehl"/>
            <w:color w:val="0000ff"/>
            <w:u w:val="single"/>
            <w:rtl w:val="1"/>
          </w:rPr>
          <w:t xml:space="preserve">ג</w:t>
        </w:r>
      </w:hyperlink>
      <w:hyperlink r:id="rId75">
        <w:r w:rsidDel="00000000" w:rsidR="00000000" w:rsidRPr="00000000">
          <w:rPr>
            <w:rFonts w:ascii="FrankRuehl" w:cs="FrankRuehl" w:eastAsia="FrankRuehl" w:hAnsi="FrankRuehl"/>
            <w:color w:val="0000ff"/>
            <w:u w:val="single"/>
            <w:rtl w:val="1"/>
          </w:rPr>
          <w:t xml:space="preserve">)</w:t>
        </w:r>
      </w:hyperlink>
      <w:r w:rsidDel="00000000" w:rsidR="00000000" w:rsidRPr="00000000">
        <w:rPr>
          <w:rFonts w:ascii="FrankRuehl" w:cs="FrankRuehl" w:eastAsia="FrankRuehl" w:hAnsi="FrankRuehl"/>
          <w:rtl w:val="0"/>
        </w:rPr>
        <w:t xml:space="preserve">, </w:t>
      </w:r>
      <w:hyperlink r:id="rId76">
        <w:r w:rsidDel="00000000" w:rsidR="00000000" w:rsidRPr="00000000">
          <w:rPr>
            <w:rFonts w:ascii="FrankRuehl" w:cs="FrankRuehl" w:eastAsia="FrankRuehl" w:hAnsi="FrankRuehl"/>
            <w:color w:val="0000ff"/>
            <w:u w:val="single"/>
            <w:rtl w:val="0"/>
          </w:rPr>
          <w:t xml:space="preserve">144</w:t>
        </w:r>
      </w:hyperlink>
      <w:r w:rsidDel="00000000" w:rsidR="00000000" w:rsidRPr="00000000">
        <w:rPr>
          <w:rFonts w:ascii="FrankRuehl" w:cs="FrankRuehl" w:eastAsia="FrankRuehl" w:hAnsi="FrankRuehl"/>
          <w:rtl w:val="0"/>
        </w:rPr>
        <w:t xml:space="preserve">, </w:t>
      </w:r>
      <w:hyperlink r:id="rId77">
        <w:r w:rsidDel="00000000" w:rsidR="00000000" w:rsidRPr="00000000">
          <w:rPr>
            <w:rtl w:val="0"/>
          </w:rPr>
        </w:r>
      </w:hyperlink>
      <w:hyperlink r:id="rId78">
        <w:r w:rsidDel="00000000" w:rsidR="00000000" w:rsidRPr="00000000">
          <w:rPr>
            <w:rFonts w:ascii="FrankRuehl" w:cs="FrankRuehl" w:eastAsia="FrankRuehl" w:hAnsi="FrankRuehl"/>
            <w:color w:val="0000ff"/>
            <w:u w:val="single"/>
            <w:rtl w:val="1"/>
          </w:rPr>
          <w:t xml:space="preserve">144(</w:t>
        </w:r>
      </w:hyperlink>
      <w:hyperlink r:id="rId79">
        <w:r w:rsidDel="00000000" w:rsidR="00000000" w:rsidRPr="00000000">
          <w:rPr>
            <w:rFonts w:ascii="FrankRuehl" w:cs="FrankRuehl" w:eastAsia="FrankRuehl" w:hAnsi="FrankRuehl"/>
            <w:color w:val="0000ff"/>
            <w:u w:val="single"/>
            <w:rtl w:val="1"/>
          </w:rPr>
          <w:t xml:space="preserve">א</w:t>
        </w:r>
      </w:hyperlink>
      <w:hyperlink r:id="rId80">
        <w:r w:rsidDel="00000000" w:rsidR="00000000" w:rsidRPr="00000000">
          <w:rPr>
            <w:rFonts w:ascii="FrankRuehl" w:cs="FrankRuehl" w:eastAsia="FrankRuehl" w:hAnsi="FrankRuehl"/>
            <w:color w:val="0000ff"/>
            <w:u w:val="single"/>
            <w:rtl w:val="1"/>
          </w:rPr>
          <w:t xml:space="preserve">)</w:t>
        </w:r>
      </w:hyperlink>
      <w:r w:rsidDel="00000000" w:rsidR="00000000" w:rsidRPr="00000000">
        <w:rPr>
          <w:rFonts w:ascii="FrankRuehl" w:cs="FrankRuehl" w:eastAsia="FrankRuehl" w:hAnsi="FrankRuehl"/>
          <w:rtl w:val="0"/>
        </w:rPr>
        <w:t xml:space="preserve">, </w:t>
      </w:r>
      <w:hyperlink r:id="rId81">
        <w:r w:rsidDel="00000000" w:rsidR="00000000" w:rsidRPr="00000000">
          <w:rPr>
            <w:rtl w:val="0"/>
          </w:rPr>
        </w:r>
      </w:hyperlink>
      <w:hyperlink r:id="rId82">
        <w:r w:rsidDel="00000000" w:rsidR="00000000" w:rsidRPr="00000000">
          <w:rPr>
            <w:rFonts w:ascii="FrankRuehl" w:cs="FrankRuehl" w:eastAsia="FrankRuehl" w:hAnsi="FrankRuehl"/>
            <w:color w:val="0000ff"/>
            <w:u w:val="single"/>
            <w:rtl w:val="1"/>
          </w:rPr>
          <w:t xml:space="preserve">144(</w:t>
        </w:r>
      </w:hyperlink>
      <w:hyperlink r:id="rId83">
        <w:r w:rsidDel="00000000" w:rsidR="00000000" w:rsidRPr="00000000">
          <w:rPr>
            <w:rFonts w:ascii="FrankRuehl" w:cs="FrankRuehl" w:eastAsia="FrankRuehl" w:hAnsi="FrankRuehl"/>
            <w:color w:val="0000ff"/>
            <w:u w:val="single"/>
            <w:rtl w:val="1"/>
          </w:rPr>
          <w:t xml:space="preserve">ב</w:t>
        </w:r>
      </w:hyperlink>
      <w:hyperlink r:id="rId84">
        <w:r w:rsidDel="00000000" w:rsidR="00000000" w:rsidRPr="00000000">
          <w:rPr>
            <w:rFonts w:ascii="FrankRuehl" w:cs="FrankRuehl" w:eastAsia="FrankRuehl" w:hAnsi="FrankRuehl"/>
            <w:color w:val="0000ff"/>
            <w:u w:val="single"/>
            <w:rtl w:val="1"/>
          </w:rPr>
          <w:t xml:space="preserve">)</w:t>
        </w:r>
      </w:hyperlink>
      <w:r w:rsidDel="00000000" w:rsidR="00000000" w:rsidRPr="00000000">
        <w:rPr>
          <w:rFonts w:ascii="FrankRuehl" w:cs="FrankRuehl" w:eastAsia="FrankRuehl" w:hAnsi="FrankRuehl"/>
          <w:rtl w:val="0"/>
        </w:rPr>
        <w:t xml:space="preserve">, </w:t>
      </w:r>
      <w:hyperlink r:id="rId85">
        <w:r w:rsidDel="00000000" w:rsidR="00000000" w:rsidRPr="00000000">
          <w:rPr>
            <w:rtl w:val="0"/>
          </w:rPr>
        </w:r>
      </w:hyperlink>
      <w:hyperlink r:id="rId86">
        <w:r w:rsidDel="00000000" w:rsidR="00000000" w:rsidRPr="00000000">
          <w:rPr>
            <w:rFonts w:ascii="FrankRuehl" w:cs="FrankRuehl" w:eastAsia="FrankRuehl" w:hAnsi="FrankRuehl"/>
            <w:color w:val="0000ff"/>
            <w:u w:val="single"/>
            <w:rtl w:val="1"/>
          </w:rPr>
          <w:t xml:space="preserve">40</w:t>
        </w:r>
      </w:hyperlink>
      <w:hyperlink r:id="rId87">
        <w:r w:rsidDel="00000000" w:rsidR="00000000" w:rsidRPr="00000000">
          <w:rPr>
            <w:rFonts w:ascii="FrankRuehl" w:cs="FrankRuehl" w:eastAsia="FrankRuehl" w:hAnsi="FrankRuehl"/>
            <w:color w:val="0000ff"/>
            <w:u w:val="single"/>
            <w:rtl w:val="1"/>
          </w:rPr>
          <w:t xml:space="preserve">יא</w:t>
        </w:r>
      </w:hyperlink>
      <w:r w:rsidDel="00000000" w:rsidR="00000000" w:rsidRPr="00000000">
        <w:rPr>
          <w:rFonts w:ascii="FrankRuehl" w:cs="FrankRuehl" w:eastAsia="FrankRuehl" w:hAnsi="FrankRuehl"/>
          <w:rtl w:val="0"/>
        </w:rPr>
        <w:t xml:space="preserve">, </w:t>
      </w:r>
      <w:hyperlink r:id="rId88">
        <w:r w:rsidDel="00000000" w:rsidR="00000000" w:rsidRPr="00000000">
          <w:rPr>
            <w:rFonts w:ascii="FrankRuehl" w:cs="FrankRuehl" w:eastAsia="FrankRuehl" w:hAnsi="FrankRuehl"/>
            <w:color w:val="0000ff"/>
            <w:u w:val="single"/>
            <w:rtl w:val="1"/>
          </w:rPr>
          <w:t xml:space="preserve">בפרק</w:t>
        </w:r>
      </w:hyperlink>
      <w:hyperlink r:id="rId89">
        <w:r w:rsidDel="00000000" w:rsidR="00000000" w:rsidRPr="00000000">
          <w:rPr>
            <w:rFonts w:ascii="FrankRuehl" w:cs="FrankRuehl" w:eastAsia="FrankRuehl" w:hAnsi="FrankRuehl"/>
            <w:color w:val="0000ff"/>
            <w:u w:val="single"/>
            <w:rtl w:val="1"/>
          </w:rPr>
          <w:t xml:space="preserve"> </w:t>
        </w:r>
      </w:hyperlink>
      <w:hyperlink r:id="rId90">
        <w:r w:rsidDel="00000000" w:rsidR="00000000" w:rsidRPr="00000000">
          <w:rPr>
            <w:rFonts w:ascii="FrankRuehl" w:cs="FrankRuehl" w:eastAsia="FrankRuehl" w:hAnsi="FrankRuehl"/>
            <w:color w:val="0000ff"/>
            <w:u w:val="single"/>
            <w:rtl w:val="1"/>
          </w:rPr>
          <w:t xml:space="preserve">ו</w:t>
        </w:r>
      </w:hyperlink>
      <w:hyperlink r:id="rId91">
        <w:r w:rsidDel="00000000" w:rsidR="00000000" w:rsidRPr="00000000">
          <w:rPr>
            <w:rFonts w:ascii="FrankRuehl" w:cs="FrankRuehl" w:eastAsia="FrankRuehl" w:hAnsi="FrankRuehl"/>
            <w:color w:val="0000ff"/>
            <w:u w:val="single"/>
            <w:rtl w:val="1"/>
          </w:rPr>
          <w:t xml:space="preserve">'</w:t>
        </w:r>
      </w:hyperlink>
      <w:r w:rsidDel="00000000" w:rsidR="00000000" w:rsidRPr="00000000">
        <w:rPr>
          <w:rFonts w:ascii="FrankRuehl" w:cs="FrankRuehl" w:eastAsia="FrankRuehl" w:hAnsi="FrankRuehl"/>
          <w:rtl w:val="0"/>
        </w:rPr>
        <w:t xml:space="preserve">, </w:t>
      </w:r>
      <w:hyperlink r:id="rId92">
        <w:r w:rsidDel="00000000" w:rsidR="00000000" w:rsidRPr="00000000">
          <w:rPr>
            <w:rFonts w:ascii="FrankRuehl" w:cs="FrankRuehl" w:eastAsia="FrankRuehl" w:hAnsi="FrankRuehl"/>
            <w:color w:val="0000ff"/>
            <w:u w:val="single"/>
            <w:rtl w:val="1"/>
          </w:rPr>
          <w:t xml:space="preserve">א</w:t>
        </w:r>
      </w:hyperlink>
      <w:hyperlink r:id="rId93">
        <w:r w:rsidDel="00000000" w:rsidR="00000000" w:rsidRPr="00000000">
          <w:rPr>
            <w:rFonts w:ascii="FrankRuehl" w:cs="FrankRuehl" w:eastAsia="FrankRuehl" w:hAnsi="FrankRuehl"/>
            <w:color w:val="0000ff"/>
            <w:u w:val="single"/>
            <w:rtl w:val="1"/>
          </w:rPr>
          <w:t xml:space="preserve">'1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bidi w:val="1"/>
        <w:spacing w:after="120" w:line="240" w:lineRule="auto"/>
        <w:ind w:left="283" w:hanging="283"/>
        <w:jc w:val="both"/>
        <w:rPr>
          <w:rFonts w:ascii="FrankRuehl" w:cs="FrankRuehl" w:eastAsia="FrankRuehl" w:hAnsi="FrankRuehl"/>
        </w:rPr>
      </w:pPr>
      <w:hyperlink r:id="rId94">
        <w:r w:rsidDel="00000000" w:rsidR="00000000" w:rsidRPr="00000000">
          <w:rPr>
            <w:rFonts w:ascii="FrankRuehl" w:cs="FrankRuehl" w:eastAsia="FrankRuehl" w:hAnsi="FrankRuehl"/>
            <w:color w:val="0000ff"/>
            <w:u w:val="single"/>
            <w:rtl w:val="1"/>
          </w:rPr>
          <w:t xml:space="preserve">פקודת</w:t>
        </w:r>
      </w:hyperlink>
      <w:hyperlink r:id="rId95">
        <w:r w:rsidDel="00000000" w:rsidR="00000000" w:rsidRPr="00000000">
          <w:rPr>
            <w:rFonts w:ascii="FrankRuehl" w:cs="FrankRuehl" w:eastAsia="FrankRuehl" w:hAnsi="FrankRuehl"/>
            <w:color w:val="0000ff"/>
            <w:u w:val="single"/>
            <w:rtl w:val="1"/>
          </w:rPr>
          <w:t xml:space="preserve"> </w:t>
        </w:r>
      </w:hyperlink>
      <w:hyperlink r:id="rId96">
        <w:r w:rsidDel="00000000" w:rsidR="00000000" w:rsidRPr="00000000">
          <w:rPr>
            <w:rFonts w:ascii="FrankRuehl" w:cs="FrankRuehl" w:eastAsia="FrankRuehl" w:hAnsi="FrankRuehl"/>
            <w:color w:val="0000ff"/>
            <w:u w:val="single"/>
            <w:rtl w:val="1"/>
          </w:rPr>
          <w:t xml:space="preserve">התעבורה</w:t>
        </w:r>
      </w:hyperlink>
      <w:hyperlink r:id="rId97">
        <w:r w:rsidDel="00000000" w:rsidR="00000000" w:rsidRPr="00000000">
          <w:rPr>
            <w:rFonts w:ascii="FrankRuehl" w:cs="FrankRuehl" w:eastAsia="FrankRuehl" w:hAnsi="FrankRuehl"/>
            <w:color w:val="0000ff"/>
            <w:u w:val="single"/>
            <w:rtl w:val="1"/>
          </w:rPr>
          <w:t xml:space="preserve"> [</w:t>
        </w:r>
      </w:hyperlink>
      <w:hyperlink r:id="rId98">
        <w:r w:rsidDel="00000000" w:rsidR="00000000" w:rsidRPr="00000000">
          <w:rPr>
            <w:rFonts w:ascii="FrankRuehl" w:cs="FrankRuehl" w:eastAsia="FrankRuehl" w:hAnsi="FrankRuehl"/>
            <w:color w:val="0000ff"/>
            <w:u w:val="single"/>
            <w:rtl w:val="1"/>
          </w:rPr>
          <w:t xml:space="preserve">נוסח</w:t>
        </w:r>
      </w:hyperlink>
      <w:hyperlink r:id="rId99">
        <w:r w:rsidDel="00000000" w:rsidR="00000000" w:rsidRPr="00000000">
          <w:rPr>
            <w:rFonts w:ascii="FrankRuehl" w:cs="FrankRuehl" w:eastAsia="FrankRuehl" w:hAnsi="FrankRuehl"/>
            <w:color w:val="0000ff"/>
            <w:u w:val="single"/>
            <w:rtl w:val="1"/>
          </w:rPr>
          <w:t xml:space="preserve"> </w:t>
        </w:r>
      </w:hyperlink>
      <w:hyperlink r:id="rId100">
        <w:r w:rsidDel="00000000" w:rsidR="00000000" w:rsidRPr="00000000">
          <w:rPr>
            <w:rFonts w:ascii="FrankRuehl" w:cs="FrankRuehl" w:eastAsia="FrankRuehl" w:hAnsi="FrankRuehl"/>
            <w:color w:val="0000ff"/>
            <w:u w:val="single"/>
            <w:rtl w:val="1"/>
          </w:rPr>
          <w:t xml:space="preserve">חדש</w:t>
        </w:r>
      </w:hyperlink>
      <w:hyperlink r:id="rId101">
        <w:r w:rsidDel="00000000" w:rsidR="00000000" w:rsidRPr="00000000">
          <w:rPr>
            <w:rFonts w:ascii="FrankRuehl" w:cs="FrankRuehl" w:eastAsia="FrankRuehl" w:hAnsi="FrankRuehl"/>
            <w:color w:val="0000ff"/>
            <w:u w:val="single"/>
            <w:rtl w:val="1"/>
          </w:rPr>
          <w:t xml:space="preserve">]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FrankRuehl" w:cs="FrankRuehl" w:eastAsia="FrankRuehl" w:hAnsi="FrankRuehl"/>
          <w:rtl w:val="1"/>
        </w:rPr>
        <w:t xml:space="preserve">: </w:t>
      </w:r>
      <w:r w:rsidDel="00000000" w:rsidR="00000000" w:rsidRPr="00000000">
        <w:rPr>
          <w:rFonts w:ascii="FrankRuehl" w:cs="FrankRuehl" w:eastAsia="FrankRuehl" w:hAnsi="FrankRuehl"/>
          <w:rtl w:val="1"/>
        </w:rPr>
        <w:t xml:space="preserve">סע</w:t>
      </w:r>
      <w:r w:rsidDel="00000000" w:rsidR="00000000" w:rsidRPr="00000000">
        <w:rPr>
          <w:rFonts w:ascii="FrankRuehl" w:cs="FrankRuehl" w:eastAsia="FrankRuehl" w:hAnsi="FrankRuehl"/>
          <w:rtl w:val="1"/>
        </w:rPr>
        <w:t xml:space="preserve">'  </w:t>
      </w:r>
      <w:hyperlink r:id="rId102">
        <w:r w:rsidDel="00000000" w:rsidR="00000000" w:rsidRPr="00000000">
          <w:rPr>
            <w:rFonts w:ascii="FrankRuehl" w:cs="FrankRuehl" w:eastAsia="FrankRuehl" w:hAnsi="FrankRuehl"/>
            <w:color w:val="0000ff"/>
            <w:u w:val="single"/>
            <w:rtl w:val="0"/>
          </w:rPr>
          <w:t xml:space="preserve">43</w:t>
        </w:r>
      </w:hyperlink>
      <w:r w:rsidDel="00000000" w:rsidR="00000000" w:rsidRPr="00000000">
        <w:rPr>
          <w:rtl w:val="0"/>
        </w:rPr>
      </w:r>
    </w:p>
    <w:bookmarkStart w:colFirst="0" w:colLast="0" w:name="bookmark=id.3znysh7" w:id="3"/>
    <w:bookmarkEnd w:id="3"/>
    <w:p w:rsidR="00000000" w:rsidDel="00000000" w:rsidP="00000000" w:rsidRDefault="00000000" w:rsidRPr="00000000" w14:paraId="00000019">
      <w:pPr>
        <w:bidi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bidi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"/>
        <w:bidiVisual w:val="1"/>
        <w:tblW w:w="882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20"/>
        <w:tblGridChange w:id="0">
          <w:tblGrid>
            <w:gridCol w:w="8820"/>
          </w:tblGrid>
        </w:tblGridChange>
      </w:tblGrid>
      <w:tr>
        <w:trPr>
          <w:cantSplit w:val="0"/>
          <w:trHeight w:val="3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bookmarkStart w:colFirst="0" w:colLast="0" w:name="bookmark=id.2et92p0" w:id="4"/>
          <w:bookmarkEnd w:id="4"/>
          <w:p w:rsidR="00000000" w:rsidDel="00000000" w:rsidP="00000000" w:rsidRDefault="00000000" w:rsidRPr="00000000" w14:paraId="0000001B">
            <w:pPr>
              <w:bidi w:val="1"/>
              <w:jc w:val="center"/>
              <w:rPr>
                <w:rFonts w:ascii="Arial" w:cs="Arial" w:eastAsia="Arial" w:hAnsi="Arial"/>
                <w:b w:val="1"/>
                <w:sz w:val="32"/>
                <w:szCs w:val="32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u w:val="single"/>
                <w:rtl w:val="1"/>
              </w:rPr>
              <w:t xml:space="preserve">גזר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u w:val="single"/>
                <w:rtl w:val="1"/>
              </w:rPr>
              <w:t xml:space="preserve">דין</w:t>
            </w:r>
          </w:p>
          <w:p w:rsidR="00000000" w:rsidDel="00000000" w:rsidP="00000000" w:rsidRDefault="00000000" w:rsidRPr="00000000" w14:paraId="0000001C">
            <w:pPr>
              <w:bidi w:val="1"/>
              <w:jc w:val="center"/>
              <w:rPr>
                <w:rFonts w:ascii="Arial" w:cs="Arial" w:eastAsia="Arial" w:hAnsi="Arial"/>
                <w:b w:val="1"/>
                <w:sz w:val="32"/>
                <w:szCs w:val="3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bidi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bidi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bidi w:val="1"/>
        <w:rPr/>
      </w:pPr>
      <w:r w:rsidDel="00000000" w:rsidR="00000000" w:rsidRPr="00000000">
        <w:rPr>
          <w:b w:val="1"/>
          <w:u w:val="single"/>
          <w:rtl w:val="1"/>
        </w:rPr>
        <w:t xml:space="preserve">כללי</w:t>
      </w:r>
      <w:r w:rsidDel="00000000" w:rsidR="00000000" w:rsidRPr="00000000">
        <w:rPr>
          <w:rtl w:val="0"/>
        </w:rPr>
      </w:r>
    </w:p>
    <w:bookmarkStart w:colFirst="0" w:colLast="0" w:name="bookmark=id.tyjcwt" w:id="5"/>
    <w:bookmarkEnd w:id="5"/>
    <w:p w:rsidR="00000000" w:rsidDel="00000000" w:rsidP="00000000" w:rsidRDefault="00000000" w:rsidRPr="00000000" w14:paraId="00000020">
      <w:pPr>
        <w:bidi w:val="1"/>
        <w:spacing w:line="360" w:lineRule="auto"/>
        <w:jc w:val="both"/>
        <w:rPr/>
      </w:pP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סעיד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שבתאריך</w:t>
      </w:r>
      <w:r w:rsidDel="00000000" w:rsidR="00000000" w:rsidRPr="00000000">
        <w:rPr>
          <w:rtl w:val="1"/>
        </w:rPr>
        <w:t xml:space="preserve">  29.5.17, </w:t>
      </w:r>
      <w:r w:rsidDel="00000000" w:rsidR="00000000" w:rsidRPr="00000000">
        <w:rPr>
          <w:rtl w:val="1"/>
        </w:rPr>
        <w:t xml:space="preserve">בשעות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הערב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נשא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בלא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רשות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פי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דין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תת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מקלע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מאולתר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ומחסנית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ובתוכה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כדור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לנשק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החזיק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הנשק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המחסנית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והכדור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שנשא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בעודו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צועד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בשעה</w:t>
      </w:r>
      <w:r w:rsidDel="00000000" w:rsidR="00000000" w:rsidRPr="00000000">
        <w:rPr>
          <w:rtl w:val="1"/>
        </w:rPr>
        <w:t xml:space="preserve"> 20:10  </w:t>
      </w:r>
      <w:r w:rsidDel="00000000" w:rsidR="00000000" w:rsidRPr="00000000">
        <w:rPr>
          <w:rtl w:val="1"/>
        </w:rPr>
        <w:t xml:space="preserve">באזור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בבענה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21">
      <w:pPr>
        <w:bidi w:val="1"/>
        <w:spacing w:line="360" w:lineRule="auto"/>
        <w:jc w:val="both"/>
        <w:rPr/>
      </w:pPr>
      <w:r w:rsidDel="00000000" w:rsidR="00000000" w:rsidRPr="00000000">
        <w:rPr>
          <w:rtl w:val="1"/>
        </w:rPr>
        <w:t xml:space="preserve">בגין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מעשיו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הללו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הורשע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יסוד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הודאתו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בעבירה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נשיאת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נשק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כדין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סעיף</w:t>
      </w:r>
      <w:r w:rsidDel="00000000" w:rsidR="00000000" w:rsidRPr="00000000">
        <w:rPr>
          <w:rtl w:val="1"/>
        </w:rPr>
        <w:t xml:space="preserve"> </w:t>
      </w:r>
      <w:hyperlink r:id="rId103">
        <w:r w:rsidDel="00000000" w:rsidR="00000000" w:rsidRPr="00000000">
          <w:rPr>
            <w:rtl w:val="0"/>
          </w:rPr>
        </w:r>
      </w:hyperlink>
      <w:hyperlink r:id="rId104">
        <w:r w:rsidDel="00000000" w:rsidR="00000000" w:rsidRPr="00000000">
          <w:rPr>
            <w:color w:val="0000ff"/>
            <w:u w:val="single"/>
            <w:rtl w:val="1"/>
          </w:rPr>
          <w:t xml:space="preserve">144(</w:t>
        </w:r>
      </w:hyperlink>
      <w:hyperlink r:id="rId105">
        <w:r w:rsidDel="00000000" w:rsidR="00000000" w:rsidRPr="00000000">
          <w:rPr>
            <w:color w:val="0000ff"/>
            <w:u w:val="single"/>
            <w:rtl w:val="1"/>
          </w:rPr>
          <w:t xml:space="preserve">ב</w:t>
        </w:r>
      </w:hyperlink>
      <w:hyperlink r:id="rId106">
        <w:r w:rsidDel="00000000" w:rsidR="00000000" w:rsidRPr="00000000">
          <w:rPr>
            <w:color w:val="0000ff"/>
            <w:u w:val="single"/>
            <w:rtl w:val="1"/>
          </w:rPr>
          <w:t xml:space="preserve">)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רישא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וסיפא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ל</w:t>
      </w:r>
      <w:hyperlink r:id="rId107">
        <w:r w:rsidDel="00000000" w:rsidR="00000000" w:rsidRPr="00000000">
          <w:rPr>
            <w:color w:val="0000ff"/>
            <w:u w:val="single"/>
            <w:rtl w:val="1"/>
          </w:rPr>
          <w:t xml:space="preserve">חוק</w:t>
        </w:r>
      </w:hyperlink>
      <w:hyperlink r:id="rId108">
        <w:r w:rsidDel="00000000" w:rsidR="00000000" w:rsidRPr="00000000">
          <w:rPr>
            <w:color w:val="0000ff"/>
            <w:u w:val="single"/>
            <w:rtl w:val="1"/>
          </w:rPr>
          <w:t xml:space="preserve"> </w:t>
        </w:r>
      </w:hyperlink>
      <w:hyperlink r:id="rId109">
        <w:r w:rsidDel="00000000" w:rsidR="00000000" w:rsidRPr="00000000">
          <w:rPr>
            <w:color w:val="0000ff"/>
            <w:u w:val="single"/>
            <w:rtl w:val="1"/>
          </w:rPr>
          <w:t xml:space="preserve">העונשין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התשל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ז</w:t>
      </w:r>
      <w:r w:rsidDel="00000000" w:rsidR="00000000" w:rsidRPr="00000000">
        <w:rPr>
          <w:rtl w:val="1"/>
        </w:rPr>
        <w:t xml:space="preserve">-1977 (</w:t>
      </w:r>
      <w:r w:rsidDel="00000000" w:rsidR="00000000" w:rsidRPr="00000000">
        <w:rPr>
          <w:rtl w:val="1"/>
        </w:rPr>
        <w:t xml:space="preserve">להלן</w:t>
      </w:r>
      <w:r w:rsidDel="00000000" w:rsidR="00000000" w:rsidRPr="00000000">
        <w:rPr>
          <w:rtl w:val="1"/>
        </w:rPr>
        <w:t xml:space="preserve">: "</w:t>
      </w:r>
      <w:r w:rsidDel="00000000" w:rsidR="00000000" w:rsidRPr="00000000">
        <w:rPr>
          <w:b w:val="1"/>
          <w:rtl w:val="1"/>
        </w:rPr>
        <w:t xml:space="preserve">חוק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העונשין</w:t>
      </w:r>
      <w:r w:rsidDel="00000000" w:rsidR="00000000" w:rsidRPr="00000000">
        <w:rPr>
          <w:rtl w:val="0"/>
        </w:rPr>
        <w:t xml:space="preserve">"). </w:t>
      </w:r>
    </w:p>
    <w:p w:rsidR="00000000" w:rsidDel="00000000" w:rsidP="00000000" w:rsidRDefault="00000000" w:rsidRPr="00000000" w14:paraId="00000022">
      <w:pPr>
        <w:bidi w:val="1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bookmarkStart w:colFirst="0" w:colLast="0" w:name="bookmark=id.3dy6vkm" w:id="6"/>
    <w:bookmarkEnd w:id="6"/>
    <w:p w:rsidR="00000000" w:rsidDel="00000000" w:rsidP="00000000" w:rsidRDefault="00000000" w:rsidRPr="00000000" w14:paraId="00000023">
      <w:pPr>
        <w:bidi w:val="1"/>
        <w:spacing w:line="360" w:lineRule="auto"/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1"/>
        </w:rPr>
        <w:t xml:space="preserve">ראיות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לעניין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העונש</w:t>
      </w:r>
      <w:r w:rsidDel="00000000" w:rsidR="00000000" w:rsidRPr="00000000">
        <w:rPr>
          <w:b w:val="1"/>
          <w:u w:val="single"/>
          <w:rtl w:val="1"/>
        </w:rPr>
        <w:t xml:space="preserve">  - </w:t>
      </w:r>
      <w:r w:rsidDel="00000000" w:rsidR="00000000" w:rsidRPr="00000000">
        <w:rPr>
          <w:b w:val="1"/>
          <w:u w:val="single"/>
          <w:rtl w:val="1"/>
        </w:rPr>
        <w:t xml:space="preserve">הוכחת</w:t>
      </w:r>
      <w:r w:rsidDel="00000000" w:rsidR="00000000" w:rsidRPr="00000000">
        <w:rPr>
          <w:b w:val="1"/>
          <w:u w:val="single"/>
          <w:rtl w:val="1"/>
        </w:rPr>
        <w:t xml:space="preserve"> "</w:t>
      </w:r>
      <w:r w:rsidDel="00000000" w:rsidR="00000000" w:rsidRPr="00000000">
        <w:rPr>
          <w:b w:val="1"/>
          <w:u w:val="single"/>
          <w:rtl w:val="1"/>
        </w:rPr>
        <w:t xml:space="preserve">נסיבות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הקשורות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בביצוע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העבירה</w:t>
      </w:r>
      <w:r w:rsidDel="00000000" w:rsidR="00000000" w:rsidRPr="00000000">
        <w:rPr>
          <w:b w:val="1"/>
          <w:u w:val="single"/>
          <w:rtl w:val="1"/>
        </w:rPr>
        <w:t xml:space="preserve">"</w:t>
      </w:r>
    </w:p>
    <w:p w:rsidR="00000000" w:rsidDel="00000000" w:rsidP="00000000" w:rsidRDefault="00000000" w:rsidRPr="00000000" w14:paraId="00000024">
      <w:pPr>
        <w:bidi w:val="1"/>
        <w:spacing w:line="360" w:lineRule="auto"/>
        <w:jc w:val="both"/>
        <w:rPr/>
      </w:pPr>
      <w:r w:rsidDel="00000000" w:rsidR="00000000" w:rsidRPr="00000000">
        <w:rPr>
          <w:rtl w:val="1"/>
        </w:rPr>
        <w:t xml:space="preserve">בשלב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הטיעונים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לעניין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העונש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גרסתו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בהתייחס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לנסיבות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הקשורות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בביצוע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העבירה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בדיון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שהתקיים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ביום</w:t>
      </w:r>
      <w:r w:rsidDel="00000000" w:rsidR="00000000" w:rsidRPr="00000000">
        <w:rPr>
          <w:rtl w:val="1"/>
        </w:rPr>
        <w:t xml:space="preserve"> 24.9.17  </w:t>
      </w:r>
      <w:r w:rsidDel="00000000" w:rsidR="00000000" w:rsidRPr="00000000">
        <w:rPr>
          <w:rtl w:val="1"/>
        </w:rPr>
        <w:t xml:space="preserve">טען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סנגורו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הודאתו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וטוען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דהוא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b w:val="1"/>
          <w:rtl w:val="1"/>
        </w:rPr>
        <w:t xml:space="preserve">זרק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עליו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תיק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הוא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פתח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התיק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ידע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יש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לטענתו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הוא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הסתובב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כמה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דקות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נלחץ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ולא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ידע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כל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כך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לעשות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זה</w:t>
      </w:r>
      <w:r w:rsidDel="00000000" w:rsidR="00000000" w:rsidRPr="00000000">
        <w:rPr>
          <w:b w:val="1"/>
          <w:rtl w:val="1"/>
        </w:rPr>
        <w:t xml:space="preserve">. </w:t>
      </w:r>
      <w:r w:rsidDel="00000000" w:rsidR="00000000" w:rsidRPr="00000000">
        <w:rPr>
          <w:b w:val="1"/>
          <w:rtl w:val="1"/>
        </w:rPr>
        <w:t xml:space="preserve">זו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טענת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הנאשם</w:t>
      </w:r>
      <w:r w:rsidDel="00000000" w:rsidR="00000000" w:rsidRPr="00000000">
        <w:rPr>
          <w:rtl w:val="0"/>
        </w:rPr>
        <w:t xml:space="preserve">".  </w:t>
      </w:r>
    </w:p>
    <w:p w:rsidR="00000000" w:rsidDel="00000000" w:rsidP="00000000" w:rsidRDefault="00000000" w:rsidRPr="00000000" w14:paraId="00000025">
      <w:pPr>
        <w:bidi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bidi w:val="1"/>
        <w:spacing w:line="360" w:lineRule="auto"/>
        <w:jc w:val="both"/>
        <w:rPr/>
      </w:pPr>
      <w:r w:rsidDel="00000000" w:rsidR="00000000" w:rsidRPr="00000000">
        <w:rPr>
          <w:rtl w:val="1"/>
        </w:rPr>
        <w:t xml:space="preserve">כשאלו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הדברים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ביקשה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המאשימה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הטענה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התקיימותה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נסיבה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מקילה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ולהוכיח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מלכתחילה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למקום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תביעה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וסרטון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וידאו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שבמסגרתו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העבירה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האירוע</w:t>
      </w:r>
      <w:r w:rsidDel="00000000" w:rsidR="00000000" w:rsidRPr="00000000">
        <w:rPr>
          <w:rtl w:val="1"/>
        </w:rPr>
        <w:t xml:space="preserve">.   </w:t>
      </w:r>
    </w:p>
    <w:p w:rsidR="00000000" w:rsidDel="00000000" w:rsidP="00000000" w:rsidRDefault="00000000" w:rsidRPr="00000000" w14:paraId="00000027">
      <w:pPr>
        <w:bidi w:val="1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bidi w:val="1"/>
        <w:spacing w:line="360" w:lineRule="auto"/>
        <w:jc w:val="both"/>
        <w:rPr/>
      </w:pPr>
      <w:r w:rsidDel="00000000" w:rsidR="00000000" w:rsidRPr="00000000">
        <w:rPr>
          <w:rtl w:val="1"/>
        </w:rPr>
        <w:t xml:space="preserve">ככלל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בהתאם</w:t>
      </w:r>
      <w:r w:rsidDel="00000000" w:rsidR="00000000" w:rsidRPr="00000000">
        <w:rPr>
          <w:rtl w:val="1"/>
        </w:rPr>
        <w:t xml:space="preserve"> </w:t>
      </w:r>
      <w:hyperlink r:id="rId110">
        <w:r w:rsidDel="00000000" w:rsidR="00000000" w:rsidRPr="00000000">
          <w:rPr>
            <w:color w:val="0000ff"/>
            <w:u w:val="single"/>
            <w:rtl w:val="1"/>
          </w:rPr>
          <w:t xml:space="preserve">לסעיף</w:t>
        </w:r>
      </w:hyperlink>
      <w:hyperlink r:id="rId111">
        <w:r w:rsidDel="00000000" w:rsidR="00000000" w:rsidRPr="00000000">
          <w:rPr>
            <w:color w:val="0000ff"/>
            <w:u w:val="single"/>
            <w:rtl w:val="1"/>
          </w:rPr>
          <w:t xml:space="preserve"> 40</w:t>
        </w:r>
      </w:hyperlink>
      <w:hyperlink r:id="rId112">
        <w:r w:rsidDel="00000000" w:rsidR="00000000" w:rsidRPr="00000000">
          <w:rPr>
            <w:color w:val="0000ff"/>
            <w:u w:val="single"/>
            <w:rtl w:val="1"/>
          </w:rPr>
          <w:t xml:space="preserve">י</w:t>
        </w:r>
      </w:hyperlink>
      <w:hyperlink r:id="rId113">
        <w:r w:rsidDel="00000000" w:rsidR="00000000" w:rsidRPr="00000000">
          <w:rPr>
            <w:color w:val="0000ff"/>
            <w:u w:val="single"/>
            <w:rtl w:val="1"/>
          </w:rPr>
          <w:t xml:space="preserve">(</w:t>
        </w:r>
      </w:hyperlink>
      <w:hyperlink r:id="rId114">
        <w:r w:rsidDel="00000000" w:rsidR="00000000" w:rsidRPr="00000000">
          <w:rPr>
            <w:color w:val="0000ff"/>
            <w:u w:val="single"/>
            <w:rtl w:val="1"/>
          </w:rPr>
          <w:t xml:space="preserve">א</w:t>
        </w:r>
      </w:hyperlink>
      <w:hyperlink r:id="rId115">
        <w:r w:rsidDel="00000000" w:rsidR="00000000" w:rsidRPr="00000000">
          <w:rPr>
            <w:color w:val="0000ff"/>
            <w:u w:val="single"/>
            <w:rtl w:val="1"/>
          </w:rPr>
          <w:t xml:space="preserve">)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hyperlink r:id="rId116">
        <w:r w:rsidDel="00000000" w:rsidR="00000000" w:rsidRPr="00000000">
          <w:rPr>
            <w:color w:val="0000ff"/>
            <w:u w:val="single"/>
            <w:rtl w:val="1"/>
          </w:rPr>
          <w:t xml:space="preserve">חוק</w:t>
        </w:r>
      </w:hyperlink>
      <w:hyperlink r:id="rId117">
        <w:r w:rsidDel="00000000" w:rsidR="00000000" w:rsidRPr="00000000">
          <w:rPr>
            <w:color w:val="0000ff"/>
            <w:u w:val="single"/>
            <w:rtl w:val="1"/>
          </w:rPr>
          <w:t xml:space="preserve"> </w:t>
        </w:r>
      </w:hyperlink>
      <w:hyperlink r:id="rId118">
        <w:r w:rsidDel="00000000" w:rsidR="00000000" w:rsidRPr="00000000">
          <w:rPr>
            <w:color w:val="0000ff"/>
            <w:u w:val="single"/>
            <w:rtl w:val="1"/>
          </w:rPr>
          <w:t xml:space="preserve">העונשין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יקבע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המשפט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התקיימו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נסיבות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הקשורות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בביצוע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שהובאו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בירור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האשמה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גזירת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הדין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תכלית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הסעיף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לצדדים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מראש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הנסיבות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ייאלצו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להתמודד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הטיעונים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לעונש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29">
      <w:pPr>
        <w:bidi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bidi w:val="1"/>
        <w:spacing w:line="360" w:lineRule="auto"/>
        <w:jc w:val="both"/>
        <w:rPr>
          <w:b w:val="1"/>
        </w:rPr>
      </w:pP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רשאי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הטיעונים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לעונש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להביא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מטעמו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ובלבד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שאינן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סותרות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הנטען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בירור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האשמה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ראו</w:t>
      </w:r>
      <w:r w:rsidDel="00000000" w:rsidR="00000000" w:rsidRPr="00000000">
        <w:rPr>
          <w:rtl w:val="1"/>
        </w:rPr>
        <w:t xml:space="preserve">: </w:t>
      </w:r>
      <w:hyperlink r:id="rId119">
        <w:r w:rsidDel="00000000" w:rsidR="00000000" w:rsidRPr="00000000">
          <w:rPr>
            <w:color w:val="0000ff"/>
            <w:u w:val="single"/>
            <w:rtl w:val="1"/>
          </w:rPr>
          <w:t xml:space="preserve">סעיף</w:t>
        </w:r>
      </w:hyperlink>
      <w:hyperlink r:id="rId120">
        <w:r w:rsidDel="00000000" w:rsidR="00000000" w:rsidRPr="00000000">
          <w:rPr>
            <w:color w:val="0000ff"/>
            <w:u w:val="single"/>
            <w:rtl w:val="1"/>
          </w:rPr>
          <w:t xml:space="preserve"> 40</w:t>
        </w:r>
      </w:hyperlink>
      <w:hyperlink r:id="rId121">
        <w:r w:rsidDel="00000000" w:rsidR="00000000" w:rsidRPr="00000000">
          <w:rPr>
            <w:color w:val="0000ff"/>
            <w:u w:val="single"/>
            <w:rtl w:val="1"/>
          </w:rPr>
          <w:t xml:space="preserve">י</w:t>
        </w:r>
      </w:hyperlink>
      <w:hyperlink r:id="rId122">
        <w:r w:rsidDel="00000000" w:rsidR="00000000" w:rsidRPr="00000000">
          <w:rPr>
            <w:color w:val="0000ff"/>
            <w:u w:val="single"/>
            <w:rtl w:val="1"/>
          </w:rPr>
          <w:t xml:space="preserve">(</w:t>
        </w:r>
      </w:hyperlink>
      <w:hyperlink r:id="rId123">
        <w:r w:rsidDel="00000000" w:rsidR="00000000" w:rsidRPr="00000000">
          <w:rPr>
            <w:color w:val="0000ff"/>
            <w:u w:val="single"/>
            <w:rtl w:val="1"/>
          </w:rPr>
          <w:t xml:space="preserve">ב</w:t>
        </w:r>
      </w:hyperlink>
      <w:hyperlink r:id="rId124">
        <w:r w:rsidDel="00000000" w:rsidR="00000000" w:rsidRPr="00000000">
          <w:rPr>
            <w:color w:val="0000ff"/>
            <w:u w:val="single"/>
            <w:rtl w:val="1"/>
          </w:rPr>
          <w:t xml:space="preserve">)(1)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hyperlink r:id="rId125">
        <w:r w:rsidDel="00000000" w:rsidR="00000000" w:rsidRPr="00000000">
          <w:rPr>
            <w:color w:val="0000ff"/>
            <w:u w:val="single"/>
            <w:rtl w:val="1"/>
          </w:rPr>
          <w:t xml:space="preserve">חוק</w:t>
        </w:r>
      </w:hyperlink>
      <w:hyperlink r:id="rId126">
        <w:r w:rsidDel="00000000" w:rsidR="00000000" w:rsidRPr="00000000">
          <w:rPr>
            <w:color w:val="0000ff"/>
            <w:u w:val="single"/>
            <w:rtl w:val="1"/>
          </w:rPr>
          <w:t xml:space="preserve"> </w:t>
        </w:r>
      </w:hyperlink>
      <w:hyperlink r:id="rId127">
        <w:r w:rsidDel="00000000" w:rsidR="00000000" w:rsidRPr="00000000">
          <w:rPr>
            <w:color w:val="0000ff"/>
            <w:u w:val="single"/>
            <w:rtl w:val="1"/>
          </w:rPr>
          <w:t xml:space="preserve">העונשין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).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רשאי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המשפט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לבקשת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מהצדדים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להתיר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להביא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בעניין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נסיבות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הקשורות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בביצוע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הטיעונים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לעונש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ראו</w:t>
      </w:r>
      <w:r w:rsidDel="00000000" w:rsidR="00000000" w:rsidRPr="00000000">
        <w:rPr>
          <w:rtl w:val="1"/>
        </w:rPr>
        <w:t xml:space="preserve">: </w:t>
      </w:r>
      <w:hyperlink r:id="rId128">
        <w:r w:rsidDel="00000000" w:rsidR="00000000" w:rsidRPr="00000000">
          <w:rPr>
            <w:color w:val="0000ff"/>
            <w:u w:val="single"/>
            <w:rtl w:val="1"/>
          </w:rPr>
          <w:t xml:space="preserve">סעיף</w:t>
        </w:r>
      </w:hyperlink>
      <w:hyperlink r:id="rId129">
        <w:r w:rsidDel="00000000" w:rsidR="00000000" w:rsidRPr="00000000">
          <w:rPr>
            <w:color w:val="0000ff"/>
            <w:u w:val="single"/>
            <w:rtl w:val="1"/>
          </w:rPr>
          <w:t xml:space="preserve"> 40</w:t>
        </w:r>
      </w:hyperlink>
      <w:hyperlink r:id="rId130">
        <w:r w:rsidDel="00000000" w:rsidR="00000000" w:rsidRPr="00000000">
          <w:rPr>
            <w:color w:val="0000ff"/>
            <w:u w:val="single"/>
            <w:rtl w:val="1"/>
          </w:rPr>
          <w:t xml:space="preserve">י</w:t>
        </w:r>
      </w:hyperlink>
      <w:hyperlink r:id="rId131">
        <w:r w:rsidDel="00000000" w:rsidR="00000000" w:rsidRPr="00000000">
          <w:rPr>
            <w:color w:val="0000ff"/>
            <w:u w:val="single"/>
            <w:rtl w:val="1"/>
          </w:rPr>
          <w:t xml:space="preserve">(</w:t>
        </w:r>
      </w:hyperlink>
      <w:hyperlink r:id="rId132">
        <w:r w:rsidDel="00000000" w:rsidR="00000000" w:rsidRPr="00000000">
          <w:rPr>
            <w:color w:val="0000ff"/>
            <w:u w:val="single"/>
            <w:rtl w:val="1"/>
          </w:rPr>
          <w:t xml:space="preserve">ב</w:t>
        </w:r>
      </w:hyperlink>
      <w:hyperlink r:id="rId133">
        <w:r w:rsidDel="00000000" w:rsidR="00000000" w:rsidRPr="00000000">
          <w:rPr>
            <w:color w:val="0000ff"/>
            <w:u w:val="single"/>
            <w:rtl w:val="1"/>
          </w:rPr>
          <w:t xml:space="preserve">)(2)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hyperlink r:id="rId134">
        <w:r w:rsidDel="00000000" w:rsidR="00000000" w:rsidRPr="00000000">
          <w:rPr>
            <w:color w:val="0000ff"/>
            <w:u w:val="single"/>
            <w:rtl w:val="1"/>
          </w:rPr>
          <w:t xml:space="preserve">חוק</w:t>
        </w:r>
      </w:hyperlink>
      <w:hyperlink r:id="rId135">
        <w:r w:rsidDel="00000000" w:rsidR="00000000" w:rsidRPr="00000000">
          <w:rPr>
            <w:color w:val="0000ff"/>
            <w:u w:val="single"/>
            <w:rtl w:val="1"/>
          </w:rPr>
          <w:t xml:space="preserve"> </w:t>
        </w:r>
      </w:hyperlink>
      <w:hyperlink r:id="rId136">
        <w:r w:rsidDel="00000000" w:rsidR="00000000" w:rsidRPr="00000000">
          <w:rPr>
            <w:color w:val="0000ff"/>
            <w:u w:val="single"/>
            <w:rtl w:val="1"/>
          </w:rPr>
          <w:t xml:space="preserve">העונשין</w:t>
        </w:r>
      </w:hyperlink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b w:val="1"/>
          <w:rtl w:val="1"/>
        </w:rPr>
        <w:t xml:space="preserve">אם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שוכנע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כי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הייתה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אפשרות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לטעון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לגביהן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בשלב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בירור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האשמה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הדבר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דרוש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כדי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למנוע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עיוות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דין</w:t>
      </w:r>
      <w:r w:rsidDel="00000000" w:rsidR="00000000" w:rsidRPr="00000000">
        <w:rPr>
          <w:b w:val="1"/>
          <w:rtl w:val="1"/>
        </w:rPr>
        <w:t xml:space="preserve">.   </w:t>
      </w:r>
    </w:p>
    <w:p w:rsidR="00000000" w:rsidDel="00000000" w:rsidP="00000000" w:rsidRDefault="00000000" w:rsidRPr="00000000" w14:paraId="0000002B">
      <w:pPr>
        <w:bidi w:val="1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bidi w:val="1"/>
        <w:spacing w:line="360" w:lineRule="auto"/>
        <w:jc w:val="both"/>
        <w:rPr/>
      </w:pPr>
      <w:r w:rsidDel="00000000" w:rsidR="00000000" w:rsidRPr="00000000">
        <w:rPr>
          <w:rtl w:val="1"/>
        </w:rPr>
        <w:t xml:space="preserve">מאחר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ובמקרה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דנן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הורשע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יסוד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הודאתו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בעובדות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המתוקן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בשלבים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המשפט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נוכח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טענותיו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המפתיעות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לגרסת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התביעה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u w:val="single"/>
          <w:rtl w:val="1"/>
        </w:rPr>
        <w:t xml:space="preserve">שעלו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לאחר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הודאתו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,  </w:t>
      </w:r>
      <w:r w:rsidDel="00000000" w:rsidR="00000000" w:rsidRPr="00000000">
        <w:rPr>
          <w:rtl w:val="1"/>
        </w:rPr>
        <w:t xml:space="preserve">לקבוע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ממצאים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נסיבה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מקילה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בהתבסס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כהווייתן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לפיכך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שוכנעתי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לטעון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נסיבות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בירור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האשמה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אפשרתי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למאשימה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לסתור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ראיות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b w:val="1"/>
          <w:rtl w:val="1"/>
        </w:rPr>
        <w:t xml:space="preserve">את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טענתו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הנאשם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1"/>
        </w:rPr>
        <w:t xml:space="preserve">כנסיבה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מקילה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בלבד</w:t>
      </w:r>
      <w:r w:rsidDel="00000000" w:rsidR="00000000" w:rsidRPr="00000000">
        <w:rPr>
          <w:b w:val="1"/>
          <w:rtl w:val="1"/>
        </w:rPr>
        <w:t xml:space="preserve">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bidi w:val="1"/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bidi w:val="1"/>
        <w:spacing w:line="360" w:lineRule="auto"/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1"/>
        </w:rPr>
        <w:t xml:space="preserve">ראיות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התביעה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בעניין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הנסיבות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הקשורות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בביצוע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העבירה</w:t>
      </w:r>
    </w:p>
    <w:p w:rsidR="00000000" w:rsidDel="00000000" w:rsidP="00000000" w:rsidRDefault="00000000" w:rsidRPr="00000000" w14:paraId="0000002F">
      <w:pPr>
        <w:bidi w:val="1"/>
        <w:spacing w:line="360" w:lineRule="auto"/>
        <w:jc w:val="both"/>
        <w:rPr/>
      </w:pPr>
      <w:r w:rsidDel="00000000" w:rsidR="00000000" w:rsidRPr="00000000">
        <w:rPr>
          <w:b w:val="1"/>
          <w:rtl w:val="1"/>
        </w:rPr>
        <w:t xml:space="preserve">ראשון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עלה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להעיד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מטעם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המאשימה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בדיון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ביום</w:t>
      </w:r>
      <w:r w:rsidDel="00000000" w:rsidR="00000000" w:rsidRPr="00000000">
        <w:rPr>
          <w:rtl w:val="1"/>
        </w:rPr>
        <w:t xml:space="preserve"> 24.9.17) </w:t>
      </w:r>
      <w:r w:rsidDel="00000000" w:rsidR="00000000" w:rsidRPr="00000000">
        <w:rPr>
          <w:rtl w:val="1"/>
        </w:rPr>
        <w:t xml:space="preserve">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איברהים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בדראן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השתלשלות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האירועים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במקום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ובאותו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הערב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נתפס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הנשק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פירט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סכסוך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שפרץ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למהומה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רבתי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לגרסתו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האירוע</w:t>
      </w:r>
      <w:r w:rsidDel="00000000" w:rsidR="00000000" w:rsidRPr="00000000">
        <w:rPr>
          <w:rtl w:val="1"/>
        </w:rPr>
        <w:t xml:space="preserve"> "..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רעש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צועקות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נכנסו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לאובדן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הכרה</w:t>
      </w:r>
      <w:r w:rsidDel="00000000" w:rsidR="00000000" w:rsidRPr="00000000">
        <w:rPr>
          <w:rtl w:val="1"/>
        </w:rPr>
        <w:t xml:space="preserve">..". </w:t>
      </w:r>
      <w:r w:rsidDel="00000000" w:rsidR="00000000" w:rsidRPr="00000000">
        <w:rPr>
          <w:rtl w:val="1"/>
        </w:rPr>
        <w:t xml:space="preserve">העד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הסביר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שהזמין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אמבולנס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למקום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שירביצו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לאביו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מבוגר</w:t>
      </w:r>
      <w:r w:rsidDel="00000000" w:rsidR="00000000" w:rsidRPr="00000000">
        <w:rPr>
          <w:rtl w:val="1"/>
        </w:rPr>
        <w:t xml:space="preserve">).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צוין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נשמעו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יריות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וזיקוקים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המלומד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המאשימה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וזה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ואיננו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30">
      <w:pPr>
        <w:bidi w:val="1"/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bidi w:val="1"/>
        <w:spacing w:line="360" w:lineRule="auto"/>
        <w:jc w:val="both"/>
        <w:rPr/>
      </w:pPr>
      <w:r w:rsidDel="00000000" w:rsidR="00000000" w:rsidRPr="00000000">
        <w:rPr>
          <w:b w:val="1"/>
          <w:rtl w:val="1"/>
        </w:rPr>
        <w:t xml:space="preserve">במסגרת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עדותו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התכחש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העד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לכך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שהוא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זה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שאמר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לאחד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השוטרים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- </w:t>
      </w:r>
      <w:r w:rsidDel="00000000" w:rsidR="00000000" w:rsidRPr="00000000">
        <w:rPr>
          <w:b w:val="1"/>
          <w:rtl w:val="1"/>
        </w:rPr>
        <w:t xml:space="preserve">שהגיע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למקום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1"/>
        </w:rPr>
        <w:t xml:space="preserve">השוטר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ואאל</w:t>
      </w:r>
      <w:r w:rsidDel="00000000" w:rsidR="00000000" w:rsidRPr="00000000">
        <w:rPr>
          <w:b w:val="1"/>
          <w:rtl w:val="1"/>
        </w:rPr>
        <w:t xml:space="preserve">) -  </w:t>
      </w:r>
      <w:r w:rsidDel="00000000" w:rsidR="00000000" w:rsidRPr="00000000">
        <w:rPr>
          <w:b w:val="1"/>
          <w:rtl w:val="1"/>
        </w:rPr>
        <w:t xml:space="preserve">כי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הבחין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בנאשם</w:t>
      </w:r>
      <w:r w:rsidDel="00000000" w:rsidR="00000000" w:rsidRPr="00000000">
        <w:rPr>
          <w:b w:val="1"/>
          <w:rtl w:val="1"/>
        </w:rPr>
        <w:t xml:space="preserve"> "</w:t>
      </w:r>
      <w:r w:rsidDel="00000000" w:rsidR="00000000" w:rsidRPr="00000000">
        <w:rPr>
          <w:b w:val="1"/>
          <w:rtl w:val="1"/>
        </w:rPr>
        <w:t xml:space="preserve">כאדם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זר</w:t>
      </w:r>
      <w:r w:rsidDel="00000000" w:rsidR="00000000" w:rsidRPr="00000000">
        <w:rPr>
          <w:b w:val="1"/>
          <w:rtl w:val="1"/>
        </w:rPr>
        <w:t xml:space="preserve">" </w:t>
      </w:r>
      <w:r w:rsidDel="00000000" w:rsidR="00000000" w:rsidRPr="00000000">
        <w:rPr>
          <w:b w:val="1"/>
          <w:rtl w:val="1"/>
        </w:rPr>
        <w:t xml:space="preserve">במקום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האירוע</w:t>
      </w:r>
      <w:r w:rsidDel="00000000" w:rsidR="00000000" w:rsidRPr="00000000">
        <w:rPr>
          <w:b w:val="1"/>
          <w:rtl w:val="1"/>
        </w:rPr>
        <w:t xml:space="preserve">  </w:t>
      </w:r>
      <w:r w:rsidDel="00000000" w:rsidR="00000000" w:rsidRPr="00000000">
        <w:rPr>
          <w:b w:val="1"/>
          <w:rtl w:val="1"/>
        </w:rPr>
        <w:t xml:space="preserve">וכי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הוא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נראה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חשוד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המאשימה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ניסה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לרענן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זכרונו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במשטרה</w:t>
      </w:r>
      <w:r w:rsidDel="00000000" w:rsidR="00000000" w:rsidRPr="00000000">
        <w:rPr>
          <w:rtl w:val="1"/>
        </w:rPr>
        <w:t xml:space="preserve">  (</w:t>
      </w:r>
      <w:r w:rsidDel="00000000" w:rsidR="00000000" w:rsidRPr="00000000">
        <w:rPr>
          <w:rtl w:val="1"/>
        </w:rPr>
        <w:t xml:space="preserve">מיום</w:t>
      </w:r>
      <w:r w:rsidDel="00000000" w:rsidR="00000000" w:rsidRPr="00000000">
        <w:rPr>
          <w:rtl w:val="1"/>
        </w:rPr>
        <w:t xml:space="preserve"> 29.5.17 </w:t>
      </w:r>
      <w:r w:rsidDel="00000000" w:rsidR="00000000" w:rsidRPr="00000000">
        <w:rPr>
          <w:rtl w:val="1"/>
        </w:rPr>
        <w:t xml:space="preserve">ש</w:t>
      </w:r>
      <w:r w:rsidDel="00000000" w:rsidR="00000000" w:rsidRPr="00000000">
        <w:rPr>
          <w:rtl w:val="1"/>
        </w:rPr>
        <w:t xml:space="preserve">' 16) 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וטען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לשוטר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שקיים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בעיניו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b w:val="1"/>
          <w:rtl w:val="1"/>
        </w:rPr>
        <w:t xml:space="preserve">כך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לאורך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כל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חקירתו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התנער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העד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מכך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שהוא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היה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זה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שאמר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לשוטר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כי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במקום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אדם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נשק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בתיק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ולמעשה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הוא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זה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שהפנה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השוטר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לעברו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</w:t>
      </w:r>
      <w:r w:rsidDel="00000000" w:rsidR="00000000" w:rsidRPr="00000000">
        <w:rPr>
          <w:b w:val="1"/>
          <w:rtl w:val="1"/>
        </w:rPr>
        <w:t xml:space="preserve">  </w:t>
      </w:r>
      <w:r w:rsidDel="00000000" w:rsidR="00000000" w:rsidRPr="00000000">
        <w:rPr>
          <w:b w:val="1"/>
          <w:rtl w:val="1"/>
        </w:rPr>
        <w:t xml:space="preserve">הנאשם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לשאלת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הסנגור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הבחין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במסגרת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האירוע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שזורק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ונלחץ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32">
      <w:pPr>
        <w:bidi w:val="1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bidi w:val="1"/>
        <w:spacing w:line="360" w:lineRule="auto"/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1"/>
        </w:rPr>
        <w:t xml:space="preserve">ראיות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ההגנה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בעניין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הנסיבות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הקשורות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בביצוע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העבירה</w:t>
      </w:r>
    </w:p>
    <w:p w:rsidR="00000000" w:rsidDel="00000000" w:rsidP="00000000" w:rsidRDefault="00000000" w:rsidRPr="00000000" w14:paraId="00000034">
      <w:pPr>
        <w:bidi w:val="1"/>
        <w:spacing w:line="360" w:lineRule="auto"/>
        <w:jc w:val="both"/>
        <w:rPr/>
      </w:pPr>
      <w:r w:rsidDel="00000000" w:rsidR="00000000" w:rsidRPr="00000000">
        <w:rPr>
          <w:rtl w:val="1"/>
        </w:rPr>
        <w:t xml:space="preserve">במסגרת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לעניין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העונש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ביום</w:t>
      </w:r>
      <w:r w:rsidDel="00000000" w:rsidR="00000000" w:rsidRPr="00000000">
        <w:rPr>
          <w:rtl w:val="1"/>
        </w:rPr>
        <w:t xml:space="preserve"> 13.2.18) </w:t>
      </w:r>
      <w:r w:rsidDel="00000000" w:rsidR="00000000" w:rsidRPr="00000000">
        <w:rPr>
          <w:b w:val="1"/>
          <w:rtl w:val="1"/>
        </w:rPr>
        <w:t xml:space="preserve">בחר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הנאשם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להעיד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להגנתו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טען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בערב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טרמפ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אסד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ברכב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יונדאי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בדרכו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הערב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לאיזה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אצלו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במערכות</w:t>
      </w:r>
      <w:r w:rsidDel="00000000" w:rsidR="00000000" w:rsidRPr="00000000">
        <w:rPr>
          <w:rtl w:val="1"/>
        </w:rPr>
        <w:t xml:space="preserve">.." </w:t>
      </w:r>
      <w:r w:rsidDel="00000000" w:rsidR="00000000" w:rsidRPr="00000000">
        <w:rPr>
          <w:rtl w:val="1"/>
        </w:rPr>
        <w:t xml:space="preserve">ששמו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מוחמד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חמוד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פירט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הבחור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לדבריו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כשהגיע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לכיוון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הבחור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ושמע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צעקות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וסיפר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לכיוון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הקטטה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מכיוון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המהומה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לצדו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נוספים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שעולים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לכיוון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הקטטה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הגיח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תיכנס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קח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".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שהאדם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מוכר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מהעבר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ופירט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ביקש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למאן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דהוא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שביקש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ממנו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שיגיעו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לטענתו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הבחין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במשטרה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ולכן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התיק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יחזור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פתאום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הגיעו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משטרה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ותפסו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.  </w:t>
      </w:r>
    </w:p>
    <w:p w:rsidR="00000000" w:rsidDel="00000000" w:rsidP="00000000" w:rsidRDefault="00000000" w:rsidRPr="00000000" w14:paraId="00000035">
      <w:pPr>
        <w:bidi w:val="1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bidi w:val="1"/>
        <w:spacing w:line="360" w:lineRule="auto"/>
        <w:jc w:val="both"/>
        <w:rPr/>
      </w:pPr>
      <w:r w:rsidDel="00000000" w:rsidR="00000000" w:rsidRPr="00000000">
        <w:rPr>
          <w:rtl w:val="1"/>
        </w:rPr>
        <w:t xml:space="preserve">בחקירתו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הנגדית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הוצג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סרטון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וידאו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במתחם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המצולם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b w:val="1"/>
          <w:rtl w:val="1"/>
        </w:rPr>
        <w:t xml:space="preserve">לכיוון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מקום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הצעקות</w:t>
      </w:r>
      <w:r w:rsidDel="00000000" w:rsidR="00000000" w:rsidRPr="00000000">
        <w:rPr>
          <w:b w:val="1"/>
          <w:rtl w:val="1"/>
        </w:rPr>
        <w:t xml:space="preserve">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1"/>
        </w:rPr>
        <w:t xml:space="preserve">הנאשם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זיהה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את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עצמו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בסרטון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b w:val="1"/>
          <w:rtl w:val="1"/>
        </w:rPr>
        <w:t xml:space="preserve">הוא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טען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שקיבל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התיק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ברחוב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החיצוני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לפני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הכניסה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למתחם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שבו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הייתה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קטטה</w:t>
      </w:r>
      <w:r w:rsidDel="00000000" w:rsidR="00000000" w:rsidRPr="00000000">
        <w:rPr>
          <w:b w:val="1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לגרסתו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הבחור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המשטרה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והקטטה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מתרחשים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השני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בטווח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צילום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הסרטון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.) </w:t>
      </w:r>
      <w:r w:rsidDel="00000000" w:rsidR="00000000" w:rsidRPr="00000000">
        <w:rPr>
          <w:rtl w:val="1"/>
        </w:rPr>
        <w:t xml:space="preserve">השיב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". 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שבחקירה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במשטרה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טען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מזהה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האירוע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בסרטון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הסביר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במהלך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החקירה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במשטרה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הסרטון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הוצג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טען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הגיעו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השוטרים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ואאל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ובוחבוט</w:t>
      </w:r>
      <w:r w:rsidDel="00000000" w:rsidR="00000000" w:rsidRPr="00000000">
        <w:rPr>
          <w:rtl w:val="1"/>
        </w:rPr>
        <w:t xml:space="preserve">) 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ענה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שיקחו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ויראו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המאשימה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גרסתו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והפנה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בדו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השוטר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במסגרתו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צוין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שיתף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השוטרים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וציין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התווכח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השוטרים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לברוח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אמרתו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השוטר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ואאל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לפיה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התנגד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להוריד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בכוח</w:t>
      </w:r>
      <w:r w:rsidDel="00000000" w:rsidR="00000000" w:rsidRPr="00000000">
        <w:rPr>
          <w:rtl w:val="1"/>
        </w:rPr>
        <w:t xml:space="preserve">.  </w:t>
      </w:r>
      <w:r w:rsidDel="00000000" w:rsidR="00000000" w:rsidRPr="00000000">
        <w:rPr>
          <w:b w:val="1"/>
          <w:rtl w:val="1"/>
        </w:rPr>
        <w:t xml:space="preserve">בתגובה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הוא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טען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כי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השוטר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משקר</w:t>
      </w:r>
      <w:r w:rsidDel="00000000" w:rsidR="00000000" w:rsidRPr="00000000">
        <w:rPr>
          <w:b w:val="1"/>
          <w:rtl w:val="1"/>
        </w:rPr>
        <w:t xml:space="preserve">.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7">
      <w:pPr>
        <w:bidi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bidi w:val="1"/>
        <w:spacing w:line="360" w:lineRule="auto"/>
        <w:jc w:val="both"/>
        <w:rPr/>
      </w:pPr>
      <w:r w:rsidDel="00000000" w:rsidR="00000000" w:rsidRPr="00000000">
        <w:rPr>
          <w:rtl w:val="1"/>
        </w:rPr>
        <w:t xml:space="preserve">כשאלו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ביקש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המאשימה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השוטרים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לעדות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להזים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טענותיו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9">
      <w:pPr>
        <w:bidi w:val="1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bidi w:val="1"/>
        <w:spacing w:line="360" w:lineRule="auto"/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1"/>
        </w:rPr>
        <w:t xml:space="preserve">ראיות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הזמה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מטעם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התביעה</w:t>
      </w:r>
    </w:p>
    <w:p w:rsidR="00000000" w:rsidDel="00000000" w:rsidP="00000000" w:rsidRDefault="00000000" w:rsidRPr="00000000" w14:paraId="0000003B">
      <w:pPr>
        <w:bidi w:val="1"/>
        <w:spacing w:line="360" w:lineRule="auto"/>
        <w:jc w:val="both"/>
        <w:rPr/>
      </w:pPr>
      <w:r w:rsidDel="00000000" w:rsidR="00000000" w:rsidRPr="00000000">
        <w:rPr>
          <w:rtl w:val="1"/>
        </w:rPr>
        <w:t xml:space="preserve">ביום</w:t>
      </w:r>
      <w:r w:rsidDel="00000000" w:rsidR="00000000" w:rsidRPr="00000000">
        <w:rPr>
          <w:rtl w:val="1"/>
        </w:rPr>
        <w:t xml:space="preserve"> 13.3.18 </w:t>
      </w:r>
      <w:r w:rsidDel="00000000" w:rsidR="00000000" w:rsidRPr="00000000">
        <w:rPr>
          <w:b w:val="1"/>
          <w:rtl w:val="1"/>
        </w:rPr>
        <w:t xml:space="preserve">העיד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מטעם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התביעה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רס</w:t>
      </w:r>
      <w:r w:rsidDel="00000000" w:rsidR="00000000" w:rsidRPr="00000000">
        <w:rPr>
          <w:b w:val="1"/>
          <w:rtl w:val="1"/>
        </w:rPr>
        <w:t xml:space="preserve">"</w:t>
      </w:r>
      <w:r w:rsidDel="00000000" w:rsidR="00000000" w:rsidRPr="00000000">
        <w:rPr>
          <w:b w:val="1"/>
          <w:rtl w:val="1"/>
        </w:rPr>
        <w:t xml:space="preserve">ב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ואאל</w:t>
      </w:r>
      <w:r w:rsidDel="00000000" w:rsidR="00000000" w:rsidRPr="00000000">
        <w:rPr>
          <w:b w:val="1"/>
          <w:rtl w:val="1"/>
        </w:rPr>
        <w:t xml:space="preserve">  </w:t>
      </w:r>
      <w:r w:rsidDel="00000000" w:rsidR="00000000" w:rsidRPr="00000000">
        <w:rPr>
          <w:b w:val="1"/>
          <w:rtl w:val="1"/>
        </w:rPr>
        <w:t xml:space="preserve">זיאן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מפקד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מש</w:t>
      </w:r>
      <w:r w:rsidDel="00000000" w:rsidR="00000000" w:rsidRPr="00000000">
        <w:rPr>
          <w:b w:val="1"/>
          <w:rtl w:val="1"/>
        </w:rPr>
        <w:t xml:space="preserve">"</w:t>
      </w:r>
      <w:r w:rsidDel="00000000" w:rsidR="00000000" w:rsidRPr="00000000">
        <w:rPr>
          <w:b w:val="1"/>
          <w:rtl w:val="1"/>
        </w:rPr>
        <w:t xml:space="preserve">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בענה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הוגשו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דו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הפעולה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זכ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והודעותיו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3C">
      <w:pPr>
        <w:bidi w:val="1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bidi w:val="1"/>
        <w:spacing w:line="360" w:lineRule="auto"/>
        <w:jc w:val="both"/>
        <w:rPr/>
      </w:pPr>
      <w:r w:rsidDel="00000000" w:rsidR="00000000" w:rsidRPr="00000000">
        <w:rPr>
          <w:rtl w:val="1"/>
        </w:rPr>
        <w:t xml:space="preserve">רס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זיאן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פירט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במסגרת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חקירתו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הנגדית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שבתחילה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סירב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שיתף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ציין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לסובב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תלוי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כתפיו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</w:t>
      </w:r>
      <w:r w:rsidDel="00000000" w:rsidR="00000000" w:rsidRPr="00000000">
        <w:rPr>
          <w:rtl w:val="1"/>
        </w:rPr>
        <w:t xml:space="preserve">:  "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מישהו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". </w:t>
      </w:r>
      <w:r w:rsidDel="00000000" w:rsidR="00000000" w:rsidRPr="00000000">
        <w:rPr>
          <w:rtl w:val="1"/>
        </w:rPr>
        <w:t xml:space="preserve">השוטר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הדגיש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להסירו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מעליו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השוטר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ציין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לכיוונו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שהמודיע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חשוד</w:t>
      </w:r>
      <w:r w:rsidDel="00000000" w:rsidR="00000000" w:rsidRPr="00000000">
        <w:rPr>
          <w:rtl w:val="1"/>
        </w:rPr>
        <w:t xml:space="preserve"> ("</w:t>
      </w:r>
      <w:r w:rsidDel="00000000" w:rsidR="00000000" w:rsidRPr="00000000">
        <w:rPr>
          <w:rtl w:val="1"/>
        </w:rPr>
        <w:t xml:space="preserve">איש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נשק</w:t>
      </w:r>
      <w:r w:rsidDel="00000000" w:rsidR="00000000" w:rsidRPr="00000000">
        <w:rPr>
          <w:rtl w:val="1"/>
        </w:rPr>
        <w:t xml:space="preserve">"). </w:t>
      </w:r>
      <w:r w:rsidDel="00000000" w:rsidR="00000000" w:rsidRPr="00000000">
        <w:rPr>
          <w:rtl w:val="1"/>
        </w:rPr>
        <w:t xml:space="preserve">השוטר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הבהיר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לאירוע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צעק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המודיע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הגעתם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באיחור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והציע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למודיע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נשק</w:t>
      </w:r>
      <w:r w:rsidDel="00000000" w:rsidR="00000000" w:rsidRPr="00000000">
        <w:rPr>
          <w:rtl w:val="1"/>
        </w:rPr>
        <w:t xml:space="preserve">".  </w:t>
      </w:r>
      <w:r w:rsidDel="00000000" w:rsidR="00000000" w:rsidRPr="00000000">
        <w:rPr>
          <w:rtl w:val="1"/>
        </w:rPr>
        <w:t xml:space="preserve">השוטר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הסביר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שנאמרו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נזכר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שברגע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כניסתו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למתחם</w:t>
      </w:r>
      <w:r w:rsidDel="00000000" w:rsidR="00000000" w:rsidRPr="00000000">
        <w:rPr>
          <w:rtl w:val="1"/>
        </w:rPr>
        <w:t xml:space="preserve"> -  </w:t>
      </w:r>
      <w:r w:rsidDel="00000000" w:rsidR="00000000" w:rsidRPr="00000000">
        <w:rPr>
          <w:rtl w:val="1"/>
        </w:rPr>
        <w:t xml:space="preserve">פלוני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אלמוני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הגב</w:t>
      </w:r>
      <w:r w:rsidDel="00000000" w:rsidR="00000000" w:rsidRPr="00000000">
        <w:rPr>
          <w:rtl w:val="1"/>
        </w:rPr>
        <w:t xml:space="preserve">.  </w:t>
      </w:r>
      <w:r w:rsidDel="00000000" w:rsidR="00000000" w:rsidRPr="00000000">
        <w:rPr>
          <w:rtl w:val="1"/>
        </w:rPr>
        <w:t xml:space="preserve">השוטר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תיאורו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החשוד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מכנסיים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הגב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נתפס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הכביש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הראשי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3E">
      <w:pPr>
        <w:bidi w:val="1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bidi w:val="1"/>
        <w:spacing w:line="360" w:lineRule="auto"/>
        <w:jc w:val="both"/>
        <w:rPr/>
      </w:pP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שהעיד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הדיון</w:t>
      </w:r>
      <w:r w:rsidDel="00000000" w:rsidR="00000000" w:rsidRPr="00000000">
        <w:rPr>
          <w:rtl w:val="1"/>
        </w:rPr>
        <w:t xml:space="preserve"> ( 13.3.18)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רס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בוחבוט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ציין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במסגרת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חקירתו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הנגדית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השוטר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ואאל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כשפגשו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בנאשם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הייתה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התנגדות</w:t>
      </w:r>
      <w:r w:rsidDel="00000000" w:rsidR="00000000" w:rsidRPr="00000000">
        <w:rPr>
          <w:rtl w:val="1"/>
        </w:rPr>
        <w:t xml:space="preserve">".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התנגד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הסתובב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אחורה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שניסו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התיק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נאלץ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לאחוז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בידיו</w:t>
      </w:r>
      <w:r w:rsidDel="00000000" w:rsidR="00000000" w:rsidRPr="00000000">
        <w:rPr>
          <w:rtl w:val="1"/>
        </w:rPr>
        <w:t xml:space="preserve">.  </w:t>
      </w:r>
      <w:r w:rsidDel="00000000" w:rsidR="00000000" w:rsidRPr="00000000">
        <w:rPr>
          <w:rtl w:val="1"/>
        </w:rPr>
        <w:t xml:space="preserve">צוין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השוטר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סובב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". </w:t>
      </w:r>
      <w:r w:rsidDel="00000000" w:rsidR="00000000" w:rsidRPr="00000000">
        <w:rPr>
          <w:rtl w:val="1"/>
        </w:rPr>
        <w:t xml:space="preserve">העד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שברגע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שהשוטר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וגילה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נשק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הודיעו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נסע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לתחנת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המשטרה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העצור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0">
      <w:pPr>
        <w:bidi w:val="1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bidi w:val="1"/>
        <w:spacing w:line="360" w:lineRule="auto"/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1"/>
        </w:rPr>
        <w:t xml:space="preserve">טיעוני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המדינה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בעניין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הנסיבות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הקשורות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בביצוע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העבירה</w:t>
      </w:r>
    </w:p>
    <w:p w:rsidR="00000000" w:rsidDel="00000000" w:rsidP="00000000" w:rsidRDefault="00000000" w:rsidRPr="00000000" w14:paraId="00000042">
      <w:pPr>
        <w:bidi w:val="1"/>
        <w:spacing w:line="360" w:lineRule="auto"/>
        <w:jc w:val="both"/>
        <w:rPr/>
      </w:pP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המלומד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המאשימה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עו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פסקל</w:t>
      </w:r>
      <w:r w:rsidDel="00000000" w:rsidR="00000000" w:rsidRPr="00000000">
        <w:rPr>
          <w:rtl w:val="1"/>
        </w:rPr>
        <w:t xml:space="preserve">,  </w:t>
      </w:r>
      <w:r w:rsidDel="00000000" w:rsidR="00000000" w:rsidRPr="00000000">
        <w:rPr>
          <w:rtl w:val="1"/>
        </w:rPr>
        <w:t xml:space="preserve">עמד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בתחילת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טיעוניו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גרסת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לפיה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מישהו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תיק</w:t>
      </w:r>
      <w:r w:rsidDel="00000000" w:rsidR="00000000" w:rsidRPr="00000000">
        <w:rPr>
          <w:rtl w:val="1"/>
        </w:rPr>
        <w:t xml:space="preserve">". </w:t>
      </w:r>
      <w:r w:rsidDel="00000000" w:rsidR="00000000" w:rsidRPr="00000000">
        <w:rPr>
          <w:rtl w:val="1"/>
        </w:rPr>
        <w:t xml:space="preserve">צוין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הסרטון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בירור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נכנס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הקטטה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כשתיק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מונח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כתפיו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פורט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בחקירותיו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במשטרה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שקיבל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המתחם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התרחשה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הקטטה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במסגרת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המשפט</w:t>
      </w:r>
      <w:r w:rsidDel="00000000" w:rsidR="00000000" w:rsidRPr="00000000">
        <w:rPr>
          <w:rtl w:val="1"/>
        </w:rPr>
        <w:t xml:space="preserve"> ( </w:t>
      </w:r>
      <w:r w:rsidDel="00000000" w:rsidR="00000000" w:rsidRPr="00000000">
        <w:rPr>
          <w:rtl w:val="1"/>
        </w:rPr>
        <w:t xml:space="preserve">בעת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הצפייה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בסרטון</w:t>
      </w:r>
      <w:r w:rsidDel="00000000" w:rsidR="00000000" w:rsidRPr="00000000">
        <w:rPr>
          <w:rtl w:val="1"/>
        </w:rPr>
        <w:t xml:space="preserve">) 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גרסתו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וטען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נכנס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הקטטה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הפרקליט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המלומד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ביקש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לאמץ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במלואן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גרסאות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השוטרים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בנוגע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נתפס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.  </w:t>
      </w:r>
    </w:p>
    <w:p w:rsidR="00000000" w:rsidDel="00000000" w:rsidP="00000000" w:rsidRDefault="00000000" w:rsidRPr="00000000" w14:paraId="00000043">
      <w:pPr>
        <w:bidi w:val="1"/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bidi w:val="1"/>
        <w:spacing w:line="360" w:lineRule="auto"/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1"/>
        </w:rPr>
        <w:t xml:space="preserve">טיעוני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הסנגור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בעניין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הנסיבות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הקשורות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בביצוע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העבירה</w:t>
      </w:r>
    </w:p>
    <w:p w:rsidR="00000000" w:rsidDel="00000000" w:rsidP="00000000" w:rsidRDefault="00000000" w:rsidRPr="00000000" w14:paraId="00000045">
      <w:pPr>
        <w:bidi w:val="1"/>
        <w:spacing w:line="360" w:lineRule="auto"/>
        <w:jc w:val="both"/>
        <w:rPr/>
      </w:pPr>
      <w:r w:rsidDel="00000000" w:rsidR="00000000" w:rsidRPr="00000000">
        <w:rPr>
          <w:rtl w:val="1"/>
        </w:rPr>
        <w:t xml:space="preserve">הסנגור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גרסתו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לפיה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הועבר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לחזקתו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בידיעתו</w:t>
      </w:r>
      <w:r w:rsidDel="00000000" w:rsidR="00000000" w:rsidRPr="00000000">
        <w:rPr>
          <w:rtl w:val="1"/>
        </w:rPr>
        <w:t xml:space="preserve">, 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בשלבים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חקירתו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במשטרה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לפיכך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ראוי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כאמינה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אליבא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דסנגור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עסקינן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אפוא</w:t>
      </w:r>
      <w:r w:rsidDel="00000000" w:rsidR="00000000" w:rsidRPr="00000000">
        <w:rPr>
          <w:rtl w:val="1"/>
        </w:rPr>
        <w:t xml:space="preserve">,  </w:t>
      </w:r>
      <w:r w:rsidDel="00000000" w:rsidR="00000000" w:rsidRPr="00000000">
        <w:rPr>
          <w:rtl w:val="1"/>
        </w:rPr>
        <w:t xml:space="preserve">בנשיאת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קצר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46">
      <w:pPr>
        <w:bidi w:val="1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bidi w:val="1"/>
        <w:spacing w:line="360" w:lineRule="auto"/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1"/>
        </w:rPr>
        <w:t xml:space="preserve">הכרעה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עובדתית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במחלוקת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הנוגעת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לנסיבות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הקשורות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בביצוע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העבירה</w:t>
      </w:r>
    </w:p>
    <w:p w:rsidR="00000000" w:rsidDel="00000000" w:rsidP="00000000" w:rsidRDefault="00000000" w:rsidRPr="00000000" w14:paraId="00000048">
      <w:pPr>
        <w:bidi w:val="1"/>
        <w:spacing w:line="360" w:lineRule="auto"/>
        <w:jc w:val="both"/>
        <w:rPr>
          <w:b w:val="1"/>
        </w:rPr>
      </w:pPr>
      <w:r w:rsidDel="00000000" w:rsidR="00000000" w:rsidRPr="00000000">
        <w:rPr>
          <w:rtl w:val="1"/>
        </w:rPr>
        <w:t xml:space="preserve">כפי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שפורט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בהרחבה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לעיל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u w:val="single"/>
          <w:rtl w:val="1"/>
        </w:rPr>
        <w:t xml:space="preserve">בשלב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הטיעונים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לעונש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התגלעה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הצדדים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מחלוקת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סביב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הנסיבות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הקשורות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בביצוע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העבירה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.  </w:t>
      </w:r>
      <w:r w:rsidDel="00000000" w:rsidR="00000000" w:rsidRPr="00000000">
        <w:rPr>
          <w:b w:val="1"/>
          <w:rtl w:val="1"/>
        </w:rPr>
        <w:t xml:space="preserve">כזכור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הנאשם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טען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כי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מאן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דהוא</w:t>
      </w:r>
      <w:r w:rsidDel="00000000" w:rsidR="00000000" w:rsidRPr="00000000">
        <w:rPr>
          <w:b w:val="1"/>
          <w:rtl w:val="1"/>
        </w:rPr>
        <w:t xml:space="preserve"> "</w:t>
      </w:r>
      <w:r w:rsidDel="00000000" w:rsidR="00000000" w:rsidRPr="00000000">
        <w:rPr>
          <w:b w:val="1"/>
          <w:rtl w:val="1"/>
        </w:rPr>
        <w:t xml:space="preserve">זרק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עליו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תיק</w:t>
      </w:r>
      <w:r w:rsidDel="00000000" w:rsidR="00000000" w:rsidRPr="00000000">
        <w:rPr>
          <w:b w:val="1"/>
          <w:rtl w:val="1"/>
        </w:rPr>
        <w:t xml:space="preserve">",  </w:t>
      </w:r>
      <w:r w:rsidDel="00000000" w:rsidR="00000000" w:rsidRPr="00000000">
        <w:rPr>
          <w:b w:val="1"/>
          <w:rtl w:val="1"/>
        </w:rPr>
        <w:t xml:space="preserve">בעוד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המאשימה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ביקשה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להפריך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טענה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זו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וביקשה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להראות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כי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הנאשם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החזיק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הנשק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לזמן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קצר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אלא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הגיע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עמו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מבעוד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מועד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לאזור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המגורים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נתפס</w:t>
      </w:r>
      <w:r w:rsidDel="00000000" w:rsidR="00000000" w:rsidRPr="00000000">
        <w:rPr>
          <w:b w:val="1"/>
          <w:rtl w:val="1"/>
        </w:rPr>
        <w:t xml:space="preserve">. </w:t>
      </w:r>
    </w:p>
    <w:p w:rsidR="00000000" w:rsidDel="00000000" w:rsidP="00000000" w:rsidRDefault="00000000" w:rsidRPr="00000000" w14:paraId="00000049">
      <w:pPr>
        <w:bidi w:val="1"/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bidi w:val="1"/>
        <w:spacing w:line="360" w:lineRule="auto"/>
        <w:jc w:val="both"/>
        <w:rPr/>
      </w:pPr>
      <w:r w:rsidDel="00000000" w:rsidR="00000000" w:rsidRPr="00000000">
        <w:rPr>
          <w:rtl w:val="1"/>
        </w:rPr>
        <w:t xml:space="preserve">כעת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להכריע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במחלוקת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4B">
      <w:pPr>
        <w:bidi w:val="1"/>
        <w:spacing w:line="360" w:lineRule="auto"/>
        <w:jc w:val="both"/>
        <w:rPr/>
      </w:pPr>
      <w:r w:rsidDel="00000000" w:rsidR="00000000" w:rsidRPr="00000000">
        <w:rPr>
          <w:rtl w:val="1"/>
        </w:rPr>
        <w:t xml:space="preserve">ודוק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בהתאם</w:t>
      </w:r>
      <w:r w:rsidDel="00000000" w:rsidR="00000000" w:rsidRPr="00000000">
        <w:rPr>
          <w:rtl w:val="1"/>
        </w:rPr>
        <w:t xml:space="preserve"> </w:t>
      </w:r>
      <w:hyperlink r:id="rId137">
        <w:r w:rsidDel="00000000" w:rsidR="00000000" w:rsidRPr="00000000">
          <w:rPr>
            <w:color w:val="0000ff"/>
            <w:u w:val="single"/>
            <w:rtl w:val="1"/>
          </w:rPr>
          <w:t xml:space="preserve">לסעיף</w:t>
        </w:r>
      </w:hyperlink>
      <w:hyperlink r:id="rId138">
        <w:r w:rsidDel="00000000" w:rsidR="00000000" w:rsidRPr="00000000">
          <w:rPr>
            <w:color w:val="0000ff"/>
            <w:u w:val="single"/>
            <w:rtl w:val="1"/>
          </w:rPr>
          <w:t xml:space="preserve"> 40</w:t>
        </w:r>
      </w:hyperlink>
      <w:hyperlink r:id="rId139">
        <w:r w:rsidDel="00000000" w:rsidR="00000000" w:rsidRPr="00000000">
          <w:rPr>
            <w:color w:val="0000ff"/>
            <w:u w:val="single"/>
            <w:rtl w:val="1"/>
          </w:rPr>
          <w:t xml:space="preserve">י</w:t>
        </w:r>
      </w:hyperlink>
      <w:hyperlink r:id="rId140">
        <w:r w:rsidDel="00000000" w:rsidR="00000000" w:rsidRPr="00000000">
          <w:rPr>
            <w:color w:val="0000ff"/>
            <w:u w:val="single"/>
            <w:rtl w:val="1"/>
          </w:rPr>
          <w:t xml:space="preserve">(</w:t>
        </w:r>
      </w:hyperlink>
      <w:hyperlink r:id="rId141">
        <w:r w:rsidDel="00000000" w:rsidR="00000000" w:rsidRPr="00000000">
          <w:rPr>
            <w:color w:val="0000ff"/>
            <w:u w:val="single"/>
            <w:rtl w:val="1"/>
          </w:rPr>
          <w:t xml:space="preserve">ג</w:t>
        </w:r>
      </w:hyperlink>
      <w:hyperlink r:id="rId142">
        <w:r w:rsidDel="00000000" w:rsidR="00000000" w:rsidRPr="00000000">
          <w:rPr>
            <w:color w:val="0000ff"/>
            <w:u w:val="single"/>
            <w:rtl w:val="1"/>
          </w:rPr>
          <w:t xml:space="preserve">)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hyperlink r:id="rId143">
        <w:r w:rsidDel="00000000" w:rsidR="00000000" w:rsidRPr="00000000">
          <w:rPr>
            <w:color w:val="0000ff"/>
            <w:u w:val="single"/>
            <w:rtl w:val="1"/>
          </w:rPr>
          <w:t xml:space="preserve">חוק</w:t>
        </w:r>
      </w:hyperlink>
      <w:hyperlink r:id="rId144">
        <w:r w:rsidDel="00000000" w:rsidR="00000000" w:rsidRPr="00000000">
          <w:rPr>
            <w:color w:val="0000ff"/>
            <w:u w:val="single"/>
            <w:rtl w:val="1"/>
          </w:rPr>
          <w:t xml:space="preserve"> </w:t>
        </w:r>
      </w:hyperlink>
      <w:hyperlink r:id="rId145">
        <w:r w:rsidDel="00000000" w:rsidR="00000000" w:rsidRPr="00000000">
          <w:rPr>
            <w:color w:val="0000ff"/>
            <w:u w:val="single"/>
            <w:rtl w:val="1"/>
          </w:rPr>
          <w:t xml:space="preserve">העונשין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המשפט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יקבע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התקיימה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נסיבה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מקילה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היא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הוכחה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ברמת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ההוכחה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הנדרשת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המשפט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האזרחי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מאזן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ההסתברויות</w:t>
      </w:r>
      <w:r w:rsidDel="00000000" w:rsidR="00000000" w:rsidRPr="00000000">
        <w:rPr>
          <w:rtl w:val="1"/>
        </w:rPr>
        <w:t xml:space="preserve">).   </w:t>
      </w:r>
    </w:p>
    <w:p w:rsidR="00000000" w:rsidDel="00000000" w:rsidP="00000000" w:rsidRDefault="00000000" w:rsidRPr="00000000" w14:paraId="0000004C">
      <w:pPr>
        <w:bidi w:val="1"/>
        <w:spacing w:line="360" w:lineRule="auto"/>
        <w:jc w:val="both"/>
        <w:rPr/>
      </w:pPr>
      <w:r w:rsidDel="00000000" w:rsidR="00000000" w:rsidRPr="00000000">
        <w:rPr>
          <w:rtl w:val="1"/>
        </w:rPr>
        <w:t xml:space="preserve">הקשבתי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ולשלושת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התביעה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שהופיעו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לפניי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עיינתי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היטב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בראיות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שהוגשו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אלו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הכוללות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סרטון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וידאו</w:t>
      </w:r>
      <w:r w:rsidDel="00000000" w:rsidR="00000000" w:rsidRPr="00000000">
        <w:rPr>
          <w:rtl w:val="1"/>
        </w:rPr>
        <w:t xml:space="preserve">). </w:t>
      </w:r>
    </w:p>
    <w:p w:rsidR="00000000" w:rsidDel="00000000" w:rsidP="00000000" w:rsidRDefault="00000000" w:rsidRPr="00000000" w14:paraId="0000004D">
      <w:pPr>
        <w:bidi w:val="1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bidi w:val="1"/>
        <w:spacing w:line="360" w:lineRule="auto"/>
        <w:jc w:val="both"/>
        <w:rPr>
          <w:rFonts w:ascii="DaunPenh" w:cs="DaunPenh" w:eastAsia="DaunPenh" w:hAnsi="DaunPenh"/>
        </w:rPr>
      </w:pPr>
      <w:r w:rsidDel="00000000" w:rsidR="00000000" w:rsidRPr="00000000">
        <w:rPr>
          <w:rtl w:val="1"/>
        </w:rPr>
        <w:t xml:space="preserve">אומר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גרסתם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שני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השוטרים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אמינה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עליי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ביותר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השוטרים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תיארו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השתלשלות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האירועים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ברישומים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ובהודעות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שמסרו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בחקירה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b w:val="1"/>
          <w:rtl w:val="1"/>
        </w:rPr>
        <w:t xml:space="preserve">טעת</w:t>
      </w:r>
      <w:r w:rsidDel="00000000" w:rsidR="00000000" w:rsidRPr="00000000">
        <w:rPr>
          <w:rtl w:val="0"/>
        </w:rPr>
        <w:t xml:space="preserve">/3-8). </w:t>
      </w:r>
      <w:r w:rsidDel="00000000" w:rsidR="00000000" w:rsidRPr="00000000">
        <w:rPr>
          <w:rFonts w:ascii="DaunPenh" w:cs="DaunPenh" w:eastAsia="DaunPenh" w:hAnsi="DaunPenh"/>
          <w:b w:val="1"/>
          <w:rtl w:val="1"/>
        </w:rPr>
        <w:t xml:space="preserve">אורח</w:t>
      </w:r>
      <w:r w:rsidDel="00000000" w:rsidR="00000000" w:rsidRPr="00000000">
        <w:rPr>
          <w:rFonts w:ascii="DaunPenh" w:cs="DaunPenh" w:eastAsia="DaunPenh" w:hAnsi="DaunPenh"/>
          <w:b w:val="1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b w:val="1"/>
          <w:rtl w:val="1"/>
        </w:rPr>
        <w:t xml:space="preserve">מסירת</w:t>
      </w:r>
      <w:r w:rsidDel="00000000" w:rsidR="00000000" w:rsidRPr="00000000">
        <w:rPr>
          <w:rFonts w:ascii="DaunPenh" w:cs="DaunPenh" w:eastAsia="DaunPenh" w:hAnsi="DaunPenh"/>
          <w:b w:val="1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b w:val="1"/>
          <w:rtl w:val="1"/>
        </w:rPr>
        <w:t xml:space="preserve">העדויות</w:t>
      </w:r>
      <w:r w:rsidDel="00000000" w:rsidR="00000000" w:rsidRPr="00000000">
        <w:rPr>
          <w:rFonts w:ascii="DaunPenh" w:cs="DaunPenh" w:eastAsia="DaunPenh" w:hAnsi="DaunPenh"/>
          <w:b w:val="1"/>
          <w:rtl w:val="1"/>
        </w:rPr>
        <w:t xml:space="preserve">, </w:t>
      </w:r>
      <w:r w:rsidDel="00000000" w:rsidR="00000000" w:rsidRPr="00000000">
        <w:rPr>
          <w:rFonts w:ascii="DaunPenh" w:cs="DaunPenh" w:eastAsia="DaunPenh" w:hAnsi="DaunPenh"/>
          <w:b w:val="1"/>
          <w:rtl w:val="1"/>
        </w:rPr>
        <w:t xml:space="preserve">והתנהגותם</w:t>
      </w:r>
      <w:r w:rsidDel="00000000" w:rsidR="00000000" w:rsidRPr="00000000">
        <w:rPr>
          <w:rFonts w:ascii="DaunPenh" w:cs="DaunPenh" w:eastAsia="DaunPenh" w:hAnsi="DaunPenh"/>
          <w:b w:val="1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b w:val="1"/>
          <w:rtl w:val="1"/>
        </w:rPr>
        <w:t xml:space="preserve">של</w:t>
      </w:r>
      <w:r w:rsidDel="00000000" w:rsidR="00000000" w:rsidRPr="00000000">
        <w:rPr>
          <w:rFonts w:ascii="DaunPenh" w:cs="DaunPenh" w:eastAsia="DaunPenh" w:hAnsi="DaunPenh"/>
          <w:b w:val="1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b w:val="1"/>
          <w:rtl w:val="1"/>
        </w:rPr>
        <w:t xml:space="preserve">השניים</w:t>
      </w:r>
      <w:r w:rsidDel="00000000" w:rsidR="00000000" w:rsidRPr="00000000">
        <w:rPr>
          <w:rFonts w:ascii="DaunPenh" w:cs="DaunPenh" w:eastAsia="DaunPenh" w:hAnsi="DaunPenh"/>
          <w:b w:val="1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b w:val="1"/>
          <w:rtl w:val="1"/>
        </w:rPr>
        <w:t xml:space="preserve">על</w:t>
      </w:r>
      <w:r w:rsidDel="00000000" w:rsidR="00000000" w:rsidRPr="00000000">
        <w:rPr>
          <w:rFonts w:ascii="DaunPenh" w:cs="DaunPenh" w:eastAsia="DaunPenh" w:hAnsi="DaunPenh"/>
          <w:b w:val="1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b w:val="1"/>
          <w:rtl w:val="1"/>
        </w:rPr>
        <w:t xml:space="preserve">גבי</w:t>
      </w:r>
      <w:r w:rsidDel="00000000" w:rsidR="00000000" w:rsidRPr="00000000">
        <w:rPr>
          <w:rFonts w:ascii="DaunPenh" w:cs="DaunPenh" w:eastAsia="DaunPenh" w:hAnsi="DaunPenh"/>
          <w:b w:val="1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b w:val="1"/>
          <w:rtl w:val="1"/>
        </w:rPr>
        <w:t xml:space="preserve">דוכן</w:t>
      </w:r>
      <w:r w:rsidDel="00000000" w:rsidR="00000000" w:rsidRPr="00000000">
        <w:rPr>
          <w:rFonts w:ascii="DaunPenh" w:cs="DaunPenh" w:eastAsia="DaunPenh" w:hAnsi="DaunPenh"/>
          <w:b w:val="1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b w:val="1"/>
          <w:rtl w:val="1"/>
        </w:rPr>
        <w:t xml:space="preserve">העדים</w:t>
      </w:r>
      <w:r w:rsidDel="00000000" w:rsidR="00000000" w:rsidRPr="00000000">
        <w:rPr>
          <w:rFonts w:ascii="DaunPenh" w:cs="DaunPenh" w:eastAsia="DaunPenh" w:hAnsi="DaunPenh"/>
          <w:b w:val="1"/>
          <w:rtl w:val="1"/>
        </w:rPr>
        <w:t xml:space="preserve">, </w:t>
      </w:r>
      <w:r w:rsidDel="00000000" w:rsidR="00000000" w:rsidRPr="00000000">
        <w:rPr>
          <w:rFonts w:ascii="DaunPenh" w:cs="DaunPenh" w:eastAsia="DaunPenh" w:hAnsi="DaunPenh"/>
          <w:b w:val="1"/>
          <w:rtl w:val="1"/>
        </w:rPr>
        <w:t xml:space="preserve">כמו</w:t>
      </w:r>
      <w:r w:rsidDel="00000000" w:rsidR="00000000" w:rsidRPr="00000000">
        <w:rPr>
          <w:rFonts w:ascii="DaunPenh" w:cs="DaunPenh" w:eastAsia="DaunPenh" w:hAnsi="DaunPenh"/>
          <w:b w:val="1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b w:val="1"/>
          <w:rtl w:val="1"/>
        </w:rPr>
        <w:t xml:space="preserve">גם</w:t>
      </w:r>
      <w:r w:rsidDel="00000000" w:rsidR="00000000" w:rsidRPr="00000000">
        <w:rPr>
          <w:rFonts w:ascii="DaunPenh" w:cs="DaunPenh" w:eastAsia="DaunPenh" w:hAnsi="DaunPenh"/>
          <w:b w:val="1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b w:val="1"/>
          <w:rtl w:val="1"/>
        </w:rPr>
        <w:t xml:space="preserve">אופן</w:t>
      </w:r>
      <w:r w:rsidDel="00000000" w:rsidR="00000000" w:rsidRPr="00000000">
        <w:rPr>
          <w:rFonts w:ascii="DaunPenh" w:cs="DaunPenh" w:eastAsia="DaunPenh" w:hAnsi="DaunPenh"/>
          <w:b w:val="1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b w:val="1"/>
          <w:rtl w:val="1"/>
        </w:rPr>
        <w:t xml:space="preserve">מתן</w:t>
      </w:r>
      <w:r w:rsidDel="00000000" w:rsidR="00000000" w:rsidRPr="00000000">
        <w:rPr>
          <w:rFonts w:ascii="DaunPenh" w:cs="DaunPenh" w:eastAsia="DaunPenh" w:hAnsi="DaunPenh"/>
          <w:b w:val="1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b w:val="1"/>
          <w:rtl w:val="1"/>
        </w:rPr>
        <w:t xml:space="preserve">המענה</w:t>
      </w:r>
      <w:r w:rsidDel="00000000" w:rsidR="00000000" w:rsidRPr="00000000">
        <w:rPr>
          <w:rFonts w:ascii="DaunPenh" w:cs="DaunPenh" w:eastAsia="DaunPenh" w:hAnsi="DaunPenh"/>
          <w:b w:val="1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b w:val="1"/>
          <w:rtl w:val="1"/>
        </w:rPr>
        <w:t xml:space="preserve">לשאלות</w:t>
      </w:r>
      <w:r w:rsidDel="00000000" w:rsidR="00000000" w:rsidRPr="00000000">
        <w:rPr>
          <w:rFonts w:ascii="DaunPenh" w:cs="DaunPenh" w:eastAsia="DaunPenh" w:hAnsi="DaunPenh"/>
          <w:b w:val="1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b w:val="1"/>
          <w:rtl w:val="1"/>
        </w:rPr>
        <w:t xml:space="preserve">אשר</w:t>
      </w:r>
      <w:r w:rsidDel="00000000" w:rsidR="00000000" w:rsidRPr="00000000">
        <w:rPr>
          <w:rFonts w:ascii="DaunPenh" w:cs="DaunPenh" w:eastAsia="DaunPenh" w:hAnsi="DaunPenh"/>
          <w:b w:val="1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b w:val="1"/>
          <w:rtl w:val="1"/>
        </w:rPr>
        <w:t xml:space="preserve">הופנו</w:t>
      </w:r>
      <w:r w:rsidDel="00000000" w:rsidR="00000000" w:rsidRPr="00000000">
        <w:rPr>
          <w:rFonts w:ascii="DaunPenh" w:cs="DaunPenh" w:eastAsia="DaunPenh" w:hAnsi="DaunPenh"/>
          <w:b w:val="1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b w:val="1"/>
          <w:rtl w:val="1"/>
        </w:rPr>
        <w:t xml:space="preserve">אליהם</w:t>
      </w:r>
      <w:r w:rsidDel="00000000" w:rsidR="00000000" w:rsidRPr="00000000">
        <w:rPr>
          <w:rFonts w:ascii="DaunPenh" w:cs="DaunPenh" w:eastAsia="DaunPenh" w:hAnsi="DaunPenh"/>
          <w:b w:val="1"/>
          <w:rtl w:val="1"/>
        </w:rPr>
        <w:t xml:space="preserve">, </w:t>
      </w:r>
      <w:r w:rsidDel="00000000" w:rsidR="00000000" w:rsidRPr="00000000">
        <w:rPr>
          <w:rFonts w:ascii="DaunPenh" w:cs="DaunPenh" w:eastAsia="DaunPenh" w:hAnsi="DaunPenh"/>
          <w:b w:val="1"/>
          <w:rtl w:val="1"/>
        </w:rPr>
        <w:t xml:space="preserve">העידו</w:t>
      </w:r>
      <w:r w:rsidDel="00000000" w:rsidR="00000000" w:rsidRPr="00000000">
        <w:rPr>
          <w:rFonts w:ascii="DaunPenh" w:cs="DaunPenh" w:eastAsia="DaunPenh" w:hAnsi="DaunPenh"/>
          <w:b w:val="1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b w:val="1"/>
          <w:rtl w:val="1"/>
        </w:rPr>
        <w:t xml:space="preserve">על</w:t>
      </w:r>
      <w:r w:rsidDel="00000000" w:rsidR="00000000" w:rsidRPr="00000000">
        <w:rPr>
          <w:rFonts w:ascii="DaunPenh" w:cs="DaunPenh" w:eastAsia="DaunPenh" w:hAnsi="DaunPenh"/>
          <w:b w:val="1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b w:val="1"/>
          <w:rtl w:val="1"/>
        </w:rPr>
        <w:t xml:space="preserve">הגיונם</w:t>
      </w:r>
      <w:r w:rsidDel="00000000" w:rsidR="00000000" w:rsidRPr="00000000">
        <w:rPr>
          <w:rFonts w:ascii="DaunPenh" w:cs="DaunPenh" w:eastAsia="DaunPenh" w:hAnsi="DaunPenh"/>
          <w:b w:val="1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b w:val="1"/>
          <w:rtl w:val="1"/>
        </w:rPr>
        <w:t xml:space="preserve">הפנימי</w:t>
      </w:r>
      <w:r w:rsidDel="00000000" w:rsidR="00000000" w:rsidRPr="00000000">
        <w:rPr>
          <w:rFonts w:ascii="DaunPenh" w:cs="DaunPenh" w:eastAsia="DaunPenh" w:hAnsi="DaunPenh"/>
          <w:b w:val="1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הם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השיבו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תשובות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ישירות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גלויות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ובוטחות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לכל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השאלות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אשר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הופנו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אליהם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,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הן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בחקירה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הראשית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הן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בחקירה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הנגדית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.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עיקרי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עדויותיהם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נרשמו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בזמן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אמת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על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גבי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זכ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"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דים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והודעות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. </w:t>
      </w:r>
      <w:r w:rsidDel="00000000" w:rsidR="00000000" w:rsidRPr="00000000">
        <w:rPr>
          <w:rFonts w:ascii="DaunPenh" w:cs="DaunPenh" w:eastAsia="DaunPenh" w:hAnsi="DaunPenh"/>
          <w:b w:val="1"/>
          <w:rtl w:val="1"/>
        </w:rPr>
        <w:t xml:space="preserve">מהשתלבות</w:t>
      </w:r>
      <w:r w:rsidDel="00000000" w:rsidR="00000000" w:rsidRPr="00000000">
        <w:rPr>
          <w:rFonts w:ascii="DaunPenh" w:cs="DaunPenh" w:eastAsia="DaunPenh" w:hAnsi="DaunPenh"/>
          <w:b w:val="1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b w:val="1"/>
          <w:rtl w:val="1"/>
        </w:rPr>
        <w:t xml:space="preserve">גרסתם</w:t>
      </w:r>
      <w:r w:rsidDel="00000000" w:rsidR="00000000" w:rsidRPr="00000000">
        <w:rPr>
          <w:rFonts w:ascii="DaunPenh" w:cs="DaunPenh" w:eastAsia="DaunPenh" w:hAnsi="DaunPenh"/>
          <w:b w:val="1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b w:val="1"/>
          <w:rtl w:val="1"/>
        </w:rPr>
        <w:t xml:space="preserve">בכלל</w:t>
      </w:r>
      <w:r w:rsidDel="00000000" w:rsidR="00000000" w:rsidRPr="00000000">
        <w:rPr>
          <w:rFonts w:ascii="DaunPenh" w:cs="DaunPenh" w:eastAsia="DaunPenh" w:hAnsi="DaunPenh"/>
          <w:b w:val="1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b w:val="1"/>
          <w:rtl w:val="1"/>
        </w:rPr>
        <w:t xml:space="preserve">הראיות</w:t>
      </w:r>
      <w:r w:rsidDel="00000000" w:rsidR="00000000" w:rsidRPr="00000000">
        <w:rPr>
          <w:rFonts w:ascii="DaunPenh" w:cs="DaunPenh" w:eastAsia="DaunPenh" w:hAnsi="DaunPenh"/>
          <w:b w:val="1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b w:val="1"/>
          <w:rtl w:val="1"/>
        </w:rPr>
        <w:t xml:space="preserve">שהוצגו</w:t>
      </w:r>
      <w:r w:rsidDel="00000000" w:rsidR="00000000" w:rsidRPr="00000000">
        <w:rPr>
          <w:rFonts w:ascii="DaunPenh" w:cs="DaunPenh" w:eastAsia="DaunPenh" w:hAnsi="DaunPenh"/>
          <w:b w:val="1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b w:val="1"/>
          <w:rtl w:val="1"/>
        </w:rPr>
        <w:t xml:space="preserve">עולה</w:t>
      </w:r>
      <w:r w:rsidDel="00000000" w:rsidR="00000000" w:rsidRPr="00000000">
        <w:rPr>
          <w:rFonts w:ascii="DaunPenh" w:cs="DaunPenh" w:eastAsia="DaunPenh" w:hAnsi="DaunPenh"/>
          <w:b w:val="1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b w:val="1"/>
          <w:rtl w:val="1"/>
        </w:rPr>
        <w:t xml:space="preserve">בבירור</w:t>
      </w:r>
      <w:r w:rsidDel="00000000" w:rsidR="00000000" w:rsidRPr="00000000">
        <w:rPr>
          <w:rFonts w:ascii="DaunPenh" w:cs="DaunPenh" w:eastAsia="DaunPenh" w:hAnsi="DaunPenh"/>
          <w:b w:val="1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b w:val="1"/>
          <w:rtl w:val="1"/>
        </w:rPr>
        <w:t xml:space="preserve">כי</w:t>
      </w:r>
      <w:r w:rsidDel="00000000" w:rsidR="00000000" w:rsidRPr="00000000">
        <w:rPr>
          <w:rFonts w:ascii="DaunPenh" w:cs="DaunPenh" w:eastAsia="DaunPenh" w:hAnsi="DaunPenh"/>
          <w:b w:val="1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b w:val="1"/>
          <w:rtl w:val="1"/>
        </w:rPr>
        <w:t xml:space="preserve">הם</w:t>
      </w:r>
      <w:r w:rsidDel="00000000" w:rsidR="00000000" w:rsidRPr="00000000">
        <w:rPr>
          <w:rFonts w:ascii="DaunPenh" w:cs="DaunPenh" w:eastAsia="DaunPenh" w:hAnsi="DaunPenh"/>
          <w:b w:val="1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b w:val="1"/>
          <w:rtl w:val="1"/>
        </w:rPr>
        <w:t xml:space="preserve">מוסרים</w:t>
      </w:r>
      <w:r w:rsidDel="00000000" w:rsidR="00000000" w:rsidRPr="00000000">
        <w:rPr>
          <w:rFonts w:ascii="DaunPenh" w:cs="DaunPenh" w:eastAsia="DaunPenh" w:hAnsi="DaunPenh"/>
          <w:b w:val="1"/>
          <w:rtl w:val="1"/>
        </w:rPr>
        <w:t xml:space="preserve">  </w:t>
      </w:r>
      <w:r w:rsidDel="00000000" w:rsidR="00000000" w:rsidRPr="00000000">
        <w:rPr>
          <w:rFonts w:ascii="DaunPenh" w:cs="DaunPenh" w:eastAsia="DaunPenh" w:hAnsi="DaunPenh"/>
          <w:b w:val="1"/>
          <w:rtl w:val="1"/>
        </w:rPr>
        <w:t xml:space="preserve">את</w:t>
      </w:r>
      <w:r w:rsidDel="00000000" w:rsidR="00000000" w:rsidRPr="00000000">
        <w:rPr>
          <w:rFonts w:ascii="DaunPenh" w:cs="DaunPenh" w:eastAsia="DaunPenh" w:hAnsi="DaunPenh"/>
          <w:b w:val="1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b w:val="1"/>
          <w:rtl w:val="1"/>
        </w:rPr>
        <w:t xml:space="preserve">האמת</w:t>
      </w:r>
      <w:r w:rsidDel="00000000" w:rsidR="00000000" w:rsidRPr="00000000">
        <w:rPr>
          <w:rFonts w:ascii="DaunPenh" w:cs="DaunPenh" w:eastAsia="DaunPenh" w:hAnsi="DaunPenh"/>
          <w:b w:val="1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b w:val="1"/>
          <w:rtl w:val="1"/>
        </w:rPr>
        <w:t xml:space="preserve">לאמיתה</w:t>
      </w:r>
      <w:r w:rsidDel="00000000" w:rsidR="00000000" w:rsidRPr="00000000">
        <w:rPr>
          <w:rFonts w:ascii="DaunPenh" w:cs="DaunPenh" w:eastAsia="DaunPenh" w:hAnsi="DaunPenh"/>
          <w:b w:val="1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b w:val="1"/>
          <w:rtl w:val="1"/>
        </w:rPr>
        <w:t xml:space="preserve">באשר</w:t>
      </w:r>
      <w:r w:rsidDel="00000000" w:rsidR="00000000" w:rsidRPr="00000000">
        <w:rPr>
          <w:rFonts w:ascii="DaunPenh" w:cs="DaunPenh" w:eastAsia="DaunPenh" w:hAnsi="DaunPenh"/>
          <w:b w:val="1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b w:val="1"/>
          <w:rtl w:val="1"/>
        </w:rPr>
        <w:t xml:space="preserve">לאופן</w:t>
      </w:r>
      <w:r w:rsidDel="00000000" w:rsidR="00000000" w:rsidRPr="00000000">
        <w:rPr>
          <w:rFonts w:ascii="DaunPenh" w:cs="DaunPenh" w:eastAsia="DaunPenh" w:hAnsi="DaunPenh"/>
          <w:b w:val="1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b w:val="1"/>
          <w:rtl w:val="1"/>
        </w:rPr>
        <w:t xml:space="preserve">קרות</w:t>
      </w:r>
      <w:r w:rsidDel="00000000" w:rsidR="00000000" w:rsidRPr="00000000">
        <w:rPr>
          <w:rFonts w:ascii="DaunPenh" w:cs="DaunPenh" w:eastAsia="DaunPenh" w:hAnsi="DaunPenh"/>
          <w:b w:val="1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b w:val="1"/>
          <w:rtl w:val="1"/>
        </w:rPr>
        <w:t xml:space="preserve">האירוע</w:t>
      </w:r>
      <w:r w:rsidDel="00000000" w:rsidR="00000000" w:rsidRPr="00000000">
        <w:rPr>
          <w:rFonts w:ascii="DaunPenh" w:cs="DaunPenh" w:eastAsia="DaunPenh" w:hAnsi="DaunPenh"/>
          <w:b w:val="1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לפי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דבריהם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,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המודיע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,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העד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איברהים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שהיה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במקום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הקטטה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תיאר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באוזני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השוטר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ואאל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דמות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,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החשודה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בנשיאת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נשק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במקום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הקטטה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.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מיד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לאחר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מכן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,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הזעיק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השוטר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ואאל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את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השוטר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בוחבוט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והשניים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החלו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לדלוק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אחר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הנאשם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(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רגע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הריצה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נצפה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היטב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בסרטון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).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לאחר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שזיהו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את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הנאשם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ועיכבוהו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,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הוא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סירב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לשתף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פעולה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באופן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מלא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והקשה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על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השוטרים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לברר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מה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מכיל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התיק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שעל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גבו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.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רק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לאחר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שאחז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בו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השוטר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בוחבוט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הצליח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השוטר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ואאל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להסיר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את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התיק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מגבו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.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מיד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לאחר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השוטר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ואאל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הסיר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את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התיק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מגבו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של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הנאשם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,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טען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הלה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שמישהו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מסר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לו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את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התיק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(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ראו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גם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: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טעת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/ 5,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שורה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14).</w:t>
      </w:r>
    </w:p>
    <w:p w:rsidR="00000000" w:rsidDel="00000000" w:rsidP="00000000" w:rsidRDefault="00000000" w:rsidRPr="00000000" w14:paraId="0000004F">
      <w:pPr>
        <w:bidi w:val="1"/>
        <w:spacing w:line="360" w:lineRule="auto"/>
        <w:jc w:val="both"/>
        <w:rPr>
          <w:rFonts w:ascii="DaunPenh" w:cs="DaunPenh" w:eastAsia="DaunPenh" w:hAnsi="DaunPen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bidi w:val="1"/>
        <w:spacing w:line="360" w:lineRule="auto"/>
        <w:jc w:val="both"/>
        <w:rPr/>
      </w:pPr>
      <w:r w:rsidDel="00000000" w:rsidR="00000000" w:rsidRPr="00000000">
        <w:rPr>
          <w:rFonts w:ascii="DaunPenh" w:cs="DaunPenh" w:eastAsia="DaunPenh" w:hAnsi="DaunPenh"/>
          <w:rtl w:val="1"/>
        </w:rPr>
        <w:t xml:space="preserve">לצד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עדויותיהם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של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שני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השוטרים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,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העיד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לפניי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מטעמה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של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המאשימה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,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גם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עד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התביעה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,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מר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tl w:val="1"/>
        </w:rPr>
        <w:t xml:space="preserve">איברהים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בדראן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רושם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שלילי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ביותר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הרחיק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קיצונית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האירועים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שתוארו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השוטרים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בהודעותיהם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סירב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בתוקף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חקירתו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שפורטה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בהרחבה</w:t>
      </w:r>
      <w:r w:rsidDel="00000000" w:rsidR="00000000" w:rsidRPr="00000000">
        <w:rPr>
          <w:rtl w:val="1"/>
        </w:rPr>
        <w:t xml:space="preserve">, 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הפנה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השוטר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ואאל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שעלה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החשד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נושא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בתיקו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וסירב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לדבריו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במהלך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האירוע</w:t>
      </w:r>
      <w:r w:rsidDel="00000000" w:rsidR="00000000" w:rsidRPr="00000000">
        <w:rPr>
          <w:rtl w:val="1"/>
        </w:rPr>
        <w:t xml:space="preserve">.  </w:t>
      </w:r>
      <w:r w:rsidDel="00000000" w:rsidR="00000000" w:rsidRPr="00000000">
        <w:rPr>
          <w:b w:val="1"/>
          <w:rtl w:val="1"/>
        </w:rPr>
        <w:t xml:space="preserve">אני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דוחה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אפוא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עדות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זו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מכל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וכל</w:t>
      </w:r>
      <w:r w:rsidDel="00000000" w:rsidR="00000000" w:rsidRPr="00000000">
        <w:rPr>
          <w:rtl w:val="0"/>
        </w:rPr>
        <w:t xml:space="preserve">.   </w:t>
      </w:r>
    </w:p>
    <w:p w:rsidR="00000000" w:rsidDel="00000000" w:rsidP="00000000" w:rsidRDefault="00000000" w:rsidRPr="00000000" w14:paraId="00000051">
      <w:pPr>
        <w:bidi w:val="1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bidi w:val="1"/>
        <w:spacing w:line="360" w:lineRule="auto"/>
        <w:jc w:val="both"/>
        <w:rPr>
          <w:rFonts w:ascii="DaunPenh" w:cs="DaunPenh" w:eastAsia="DaunPenh" w:hAnsi="DaunPenh"/>
        </w:rPr>
      </w:pPr>
      <w:r w:rsidDel="00000000" w:rsidR="00000000" w:rsidRPr="00000000">
        <w:rPr>
          <w:rFonts w:ascii="DaunPenh" w:cs="DaunPenh" w:eastAsia="DaunPenh" w:hAnsi="DaunPenh"/>
          <w:rtl w:val="1"/>
        </w:rPr>
        <w:t xml:space="preserve">ייאמר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מיד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, </w:t>
      </w:r>
      <w:r w:rsidDel="00000000" w:rsidR="00000000" w:rsidRPr="00000000">
        <w:rPr>
          <w:rFonts w:ascii="DaunPenh" w:cs="DaunPenh" w:eastAsia="DaunPenh" w:hAnsi="DaunPenh"/>
          <w:b w:val="1"/>
          <w:rtl w:val="1"/>
        </w:rPr>
        <w:t xml:space="preserve">גרסתו</w:t>
      </w:r>
      <w:r w:rsidDel="00000000" w:rsidR="00000000" w:rsidRPr="00000000">
        <w:rPr>
          <w:rFonts w:ascii="DaunPenh" w:cs="DaunPenh" w:eastAsia="DaunPenh" w:hAnsi="DaunPenh"/>
          <w:b w:val="1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b w:val="1"/>
          <w:rtl w:val="1"/>
        </w:rPr>
        <w:t xml:space="preserve">של</w:t>
      </w:r>
      <w:r w:rsidDel="00000000" w:rsidR="00000000" w:rsidRPr="00000000">
        <w:rPr>
          <w:rFonts w:ascii="DaunPenh" w:cs="DaunPenh" w:eastAsia="DaunPenh" w:hAnsi="DaunPenh"/>
          <w:b w:val="1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b w:val="1"/>
          <w:rtl w:val="1"/>
        </w:rPr>
        <w:t xml:space="preserve">הנאשם</w:t>
      </w:r>
      <w:r w:rsidDel="00000000" w:rsidR="00000000" w:rsidRPr="00000000">
        <w:rPr>
          <w:rFonts w:ascii="DaunPenh" w:cs="DaunPenh" w:eastAsia="DaunPenh" w:hAnsi="DaunPenh"/>
          <w:b w:val="1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b w:val="1"/>
          <w:rtl w:val="1"/>
        </w:rPr>
        <w:t xml:space="preserve">בבית</w:t>
      </w:r>
      <w:r w:rsidDel="00000000" w:rsidR="00000000" w:rsidRPr="00000000">
        <w:rPr>
          <w:rFonts w:ascii="DaunPenh" w:cs="DaunPenh" w:eastAsia="DaunPenh" w:hAnsi="DaunPenh"/>
          <w:b w:val="1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b w:val="1"/>
          <w:rtl w:val="1"/>
        </w:rPr>
        <w:t xml:space="preserve">המשפט</w:t>
      </w:r>
      <w:r w:rsidDel="00000000" w:rsidR="00000000" w:rsidRPr="00000000">
        <w:rPr>
          <w:rFonts w:ascii="DaunPenh" w:cs="DaunPenh" w:eastAsia="DaunPenh" w:hAnsi="DaunPenh"/>
          <w:b w:val="1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b w:val="1"/>
          <w:rtl w:val="1"/>
        </w:rPr>
        <w:t xml:space="preserve">נשמעת</w:t>
      </w:r>
      <w:r w:rsidDel="00000000" w:rsidR="00000000" w:rsidRPr="00000000">
        <w:rPr>
          <w:rFonts w:ascii="DaunPenh" w:cs="DaunPenh" w:eastAsia="DaunPenh" w:hAnsi="DaunPenh"/>
          <w:b w:val="1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b w:val="1"/>
          <w:rtl w:val="1"/>
        </w:rPr>
        <w:t xml:space="preserve">על</w:t>
      </w:r>
      <w:r w:rsidDel="00000000" w:rsidR="00000000" w:rsidRPr="00000000">
        <w:rPr>
          <w:rFonts w:ascii="DaunPenh" w:cs="DaunPenh" w:eastAsia="DaunPenh" w:hAnsi="DaunPenh"/>
          <w:b w:val="1"/>
          <w:rtl w:val="1"/>
        </w:rPr>
        <w:t xml:space="preserve">-</w:t>
      </w:r>
      <w:r w:rsidDel="00000000" w:rsidR="00000000" w:rsidRPr="00000000">
        <w:rPr>
          <w:rFonts w:ascii="DaunPenh" w:cs="DaunPenh" w:eastAsia="DaunPenh" w:hAnsi="DaunPenh"/>
          <w:b w:val="1"/>
          <w:rtl w:val="1"/>
        </w:rPr>
        <w:t xml:space="preserve">פניה</w:t>
      </w:r>
      <w:r w:rsidDel="00000000" w:rsidR="00000000" w:rsidRPr="00000000">
        <w:rPr>
          <w:rFonts w:ascii="DaunPenh" w:cs="DaunPenh" w:eastAsia="DaunPenh" w:hAnsi="DaunPenh"/>
          <w:b w:val="1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b w:val="1"/>
          <w:rtl w:val="1"/>
        </w:rPr>
        <w:t xml:space="preserve">חסרת</w:t>
      </w:r>
      <w:r w:rsidDel="00000000" w:rsidR="00000000" w:rsidRPr="00000000">
        <w:rPr>
          <w:rFonts w:ascii="DaunPenh" w:cs="DaunPenh" w:eastAsia="DaunPenh" w:hAnsi="DaunPenh"/>
          <w:b w:val="1"/>
          <w:rtl w:val="1"/>
        </w:rPr>
        <w:t xml:space="preserve">-</w:t>
      </w:r>
      <w:r w:rsidDel="00000000" w:rsidR="00000000" w:rsidRPr="00000000">
        <w:rPr>
          <w:rFonts w:ascii="DaunPenh" w:cs="DaunPenh" w:eastAsia="DaunPenh" w:hAnsi="DaunPenh"/>
          <w:b w:val="1"/>
          <w:rtl w:val="1"/>
        </w:rPr>
        <w:t xml:space="preserve">היגיון</w:t>
      </w:r>
      <w:r w:rsidDel="00000000" w:rsidR="00000000" w:rsidRPr="00000000">
        <w:rPr>
          <w:rFonts w:ascii="DaunPenh" w:cs="DaunPenh" w:eastAsia="DaunPenh" w:hAnsi="DaunPenh"/>
          <w:b w:val="1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b w:val="1"/>
          <w:rtl w:val="1"/>
        </w:rPr>
        <w:t xml:space="preserve">ונעדרת</w:t>
      </w:r>
      <w:r w:rsidDel="00000000" w:rsidR="00000000" w:rsidRPr="00000000">
        <w:rPr>
          <w:rFonts w:ascii="DaunPenh" w:cs="DaunPenh" w:eastAsia="DaunPenh" w:hAnsi="DaunPenh"/>
          <w:b w:val="1"/>
          <w:rtl w:val="1"/>
        </w:rPr>
        <w:t xml:space="preserve">-</w:t>
      </w:r>
      <w:r w:rsidDel="00000000" w:rsidR="00000000" w:rsidRPr="00000000">
        <w:rPr>
          <w:rFonts w:ascii="DaunPenh" w:cs="DaunPenh" w:eastAsia="DaunPenh" w:hAnsi="DaunPenh"/>
          <w:b w:val="1"/>
          <w:rtl w:val="1"/>
        </w:rPr>
        <w:t xml:space="preserve">סבירות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.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לאחר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צפייה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בסרטון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אישר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הנאשם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(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בניגוד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לדבריו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בחקירתו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במשטרה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)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כי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הוא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זה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שנצפה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צועד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עם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התיק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על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גבו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,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עוד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בטרם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היכנסו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לאזור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הקטטה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.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לנאשם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לא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היה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הסבר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מניח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את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הדעת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לשאלה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מדוע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אדם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זר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(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שלא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נצפה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בסרטון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)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מסר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לו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תיק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זר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 </w:t>
      </w:r>
      <w:r w:rsidDel="00000000" w:rsidR="00000000" w:rsidRPr="00000000">
        <w:rPr>
          <w:rFonts w:ascii="DaunPenh" w:cs="DaunPenh" w:eastAsia="DaunPenh" w:hAnsi="DaunPenh"/>
          <w:b w:val="1"/>
          <w:rtl w:val="1"/>
        </w:rPr>
        <w:t xml:space="preserve">עוד</w:t>
      </w:r>
      <w:r w:rsidDel="00000000" w:rsidR="00000000" w:rsidRPr="00000000">
        <w:rPr>
          <w:rFonts w:ascii="DaunPenh" w:cs="DaunPenh" w:eastAsia="DaunPenh" w:hAnsi="DaunPenh"/>
          <w:b w:val="1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b w:val="1"/>
          <w:rtl w:val="1"/>
        </w:rPr>
        <w:t xml:space="preserve">בטרם</w:t>
      </w:r>
      <w:r w:rsidDel="00000000" w:rsidR="00000000" w:rsidRPr="00000000">
        <w:rPr>
          <w:rFonts w:ascii="DaunPenh" w:cs="DaunPenh" w:eastAsia="DaunPenh" w:hAnsi="DaunPenh"/>
          <w:b w:val="1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b w:val="1"/>
          <w:rtl w:val="1"/>
        </w:rPr>
        <w:t xml:space="preserve">הגיעו</w:t>
      </w:r>
      <w:r w:rsidDel="00000000" w:rsidR="00000000" w:rsidRPr="00000000">
        <w:rPr>
          <w:rFonts w:ascii="DaunPenh" w:cs="DaunPenh" w:eastAsia="DaunPenh" w:hAnsi="DaunPenh"/>
          <w:b w:val="1"/>
          <w:rtl w:val="1"/>
        </w:rPr>
        <w:t xml:space="preserve">  </w:t>
      </w:r>
      <w:r w:rsidDel="00000000" w:rsidR="00000000" w:rsidRPr="00000000">
        <w:rPr>
          <w:rFonts w:ascii="DaunPenh" w:cs="DaunPenh" w:eastAsia="DaunPenh" w:hAnsi="DaunPenh"/>
          <w:b w:val="1"/>
          <w:rtl w:val="1"/>
        </w:rPr>
        <w:t xml:space="preserve">לאזור</w:t>
      </w:r>
      <w:r w:rsidDel="00000000" w:rsidR="00000000" w:rsidRPr="00000000">
        <w:rPr>
          <w:rFonts w:ascii="DaunPenh" w:cs="DaunPenh" w:eastAsia="DaunPenh" w:hAnsi="DaunPenh"/>
          <w:b w:val="1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b w:val="1"/>
          <w:rtl w:val="1"/>
        </w:rPr>
        <w:t xml:space="preserve">הקטטה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.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לשיטתו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,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אותו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אדם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זר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ביקש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ממנו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להמתין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בכניסה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לאזור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הקטטה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(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השטח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בצדו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הימני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של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הסרטון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). </w:t>
      </w:r>
    </w:p>
    <w:p w:rsidR="00000000" w:rsidDel="00000000" w:rsidP="00000000" w:rsidRDefault="00000000" w:rsidRPr="00000000" w14:paraId="00000053">
      <w:pPr>
        <w:bidi w:val="1"/>
        <w:spacing w:line="360" w:lineRule="auto"/>
        <w:jc w:val="both"/>
        <w:rPr>
          <w:rFonts w:ascii="DaunPenh" w:cs="DaunPenh" w:eastAsia="DaunPenh" w:hAnsi="DaunPen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bidi w:val="1"/>
        <w:spacing w:line="360" w:lineRule="auto"/>
        <w:jc w:val="both"/>
        <w:rPr>
          <w:rFonts w:ascii="DaunPenh" w:cs="DaunPenh" w:eastAsia="DaunPenh" w:hAnsi="DaunPenh"/>
        </w:rPr>
      </w:pPr>
      <w:r w:rsidDel="00000000" w:rsidR="00000000" w:rsidRPr="00000000">
        <w:rPr>
          <w:rFonts w:ascii="DaunPenh" w:cs="DaunPenh" w:eastAsia="DaunPenh" w:hAnsi="DaunPenh"/>
          <w:rtl w:val="1"/>
        </w:rPr>
        <w:t xml:space="preserve">דא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עקא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,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בסרטון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,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רואים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את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הנאשם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(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לאחר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שהוא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צועד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לכיוון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הקטטה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) </w:t>
      </w:r>
      <w:r w:rsidDel="00000000" w:rsidR="00000000" w:rsidRPr="00000000">
        <w:rPr>
          <w:rFonts w:ascii="DaunPenh" w:cs="DaunPenh" w:eastAsia="DaunPenh" w:hAnsi="DaunPenh"/>
          <w:b w:val="1"/>
          <w:rtl w:val="1"/>
        </w:rPr>
        <w:t xml:space="preserve">חוזר</w:t>
      </w:r>
      <w:r w:rsidDel="00000000" w:rsidR="00000000" w:rsidRPr="00000000">
        <w:rPr>
          <w:rFonts w:ascii="DaunPenh" w:cs="DaunPenh" w:eastAsia="DaunPenh" w:hAnsi="DaunPenh"/>
          <w:b w:val="1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b w:val="1"/>
          <w:rtl w:val="1"/>
        </w:rPr>
        <w:t xml:space="preserve">עם</w:t>
      </w:r>
      <w:r w:rsidDel="00000000" w:rsidR="00000000" w:rsidRPr="00000000">
        <w:rPr>
          <w:rFonts w:ascii="DaunPenh" w:cs="DaunPenh" w:eastAsia="DaunPenh" w:hAnsi="DaunPenh"/>
          <w:b w:val="1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b w:val="1"/>
          <w:rtl w:val="1"/>
        </w:rPr>
        <w:t xml:space="preserve">התיק</w:t>
      </w:r>
      <w:r w:rsidDel="00000000" w:rsidR="00000000" w:rsidRPr="00000000">
        <w:rPr>
          <w:rFonts w:ascii="DaunPenh" w:cs="DaunPenh" w:eastAsia="DaunPenh" w:hAnsi="DaunPenh"/>
          <w:b w:val="1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b w:val="1"/>
          <w:rtl w:val="1"/>
        </w:rPr>
        <w:t xml:space="preserve">על</w:t>
      </w:r>
      <w:r w:rsidDel="00000000" w:rsidR="00000000" w:rsidRPr="00000000">
        <w:rPr>
          <w:rFonts w:ascii="DaunPenh" w:cs="DaunPenh" w:eastAsia="DaunPenh" w:hAnsi="DaunPenh"/>
          <w:b w:val="1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b w:val="1"/>
          <w:rtl w:val="1"/>
        </w:rPr>
        <w:t xml:space="preserve">גבו</w:t>
      </w:r>
      <w:r w:rsidDel="00000000" w:rsidR="00000000" w:rsidRPr="00000000">
        <w:rPr>
          <w:rFonts w:ascii="DaunPenh" w:cs="DaunPenh" w:eastAsia="DaunPenh" w:hAnsi="DaunPenh"/>
          <w:b w:val="1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b w:val="1"/>
          <w:rtl w:val="1"/>
        </w:rPr>
        <w:t xml:space="preserve">וצועד</w:t>
      </w:r>
      <w:r w:rsidDel="00000000" w:rsidR="00000000" w:rsidRPr="00000000">
        <w:rPr>
          <w:rFonts w:ascii="DaunPenh" w:cs="DaunPenh" w:eastAsia="DaunPenh" w:hAnsi="DaunPenh"/>
          <w:b w:val="1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b w:val="1"/>
          <w:rtl w:val="1"/>
        </w:rPr>
        <w:t xml:space="preserve">לכיוון</w:t>
      </w:r>
      <w:r w:rsidDel="00000000" w:rsidR="00000000" w:rsidRPr="00000000">
        <w:rPr>
          <w:rFonts w:ascii="DaunPenh" w:cs="DaunPenh" w:eastAsia="DaunPenh" w:hAnsi="DaunPenh"/>
          <w:b w:val="1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b w:val="1"/>
          <w:rtl w:val="1"/>
        </w:rPr>
        <w:t xml:space="preserve">המנוגד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(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צד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שמאל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).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לגרסתו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,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ראה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שוטרים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(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פר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'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מיום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13.2.18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שורה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26)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וחזר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להשיב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לאותו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אדם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זר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את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התיק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ועל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כן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לא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המתין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"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בכניסה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"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כדרישתו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.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לא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זו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אף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זו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,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טענתו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של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הנאשם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ביחס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להתנהגותו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בעת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שנתפס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נסתרה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על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ידי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השוטרים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.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משמע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,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הנאשם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לא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שיתף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פעולה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עמם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וסירב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לאפשר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להם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בדיקה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של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תיקו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,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ללא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התנגדות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.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לגרסתו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של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הנאשם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בחקירתו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במשטרה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(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הודעה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מיום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29.5.17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שורה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22)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הוא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ראה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את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הנשק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לראשונה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בתחנת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המשטרה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.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הנאשם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טען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,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כי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במקום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האירוע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הוא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רק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הניח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את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ידו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בתוך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התיק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על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מנת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לבדוק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מה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התיק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מכיל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; 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או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אז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חש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"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במקל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ברזל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". 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נשאלת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השאלה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מדוע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,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אם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אכן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ראה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הנאשם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את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כלי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הנשק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בפעם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הראשונה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,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כגרסתו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,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בתחנת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המשטרה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,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חשש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מהשוטרים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וצעד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לכיוון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המנוגד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לאזור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הקטטה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.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ואם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חשש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מהשוטרים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מדוע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מלכתחילה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לקח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תיק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חשוד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מאדם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זר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שעה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שזה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אמר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לו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,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לגרסתו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, "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קח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את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התיק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וצא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החוצה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וחכה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לי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אני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בא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יש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משטרה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" ((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הודעה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מיום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29.5.17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שורה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8). </w:t>
      </w:r>
    </w:p>
    <w:p w:rsidR="00000000" w:rsidDel="00000000" w:rsidP="00000000" w:rsidRDefault="00000000" w:rsidRPr="00000000" w14:paraId="00000055">
      <w:pPr>
        <w:bidi w:val="1"/>
        <w:spacing w:line="360" w:lineRule="auto"/>
        <w:jc w:val="both"/>
        <w:rPr>
          <w:rFonts w:ascii="DaunPenh" w:cs="DaunPenh" w:eastAsia="DaunPenh" w:hAnsi="DaunPen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bidi w:val="1"/>
        <w:spacing w:line="360" w:lineRule="auto"/>
        <w:jc w:val="both"/>
        <w:rPr>
          <w:rFonts w:ascii="DaunPenh" w:cs="DaunPenh" w:eastAsia="DaunPenh" w:hAnsi="DaunPenh"/>
        </w:rPr>
      </w:pPr>
      <w:r w:rsidDel="00000000" w:rsidR="00000000" w:rsidRPr="00000000">
        <w:rPr>
          <w:rFonts w:ascii="DaunPenh" w:cs="DaunPenh" w:eastAsia="DaunPenh" w:hAnsi="DaunPenh"/>
          <w:rtl w:val="1"/>
        </w:rPr>
        <w:t xml:space="preserve">כידוע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,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הטיית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מאזן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ההסתברויות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משמעה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-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שכנועו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של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בית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המשפט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,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כי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b w:val="1"/>
          <w:rtl w:val="1"/>
        </w:rPr>
        <w:t xml:space="preserve">סביר</w:t>
      </w:r>
      <w:r w:rsidDel="00000000" w:rsidR="00000000" w:rsidRPr="00000000">
        <w:rPr>
          <w:rFonts w:ascii="DaunPenh" w:cs="DaunPenh" w:eastAsia="DaunPenh" w:hAnsi="DaunPenh"/>
          <w:b w:val="1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b w:val="1"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שגרסה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עובדתית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אחת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התקיימה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,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מאשר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שהתקיימו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הגרסאות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העובדתיות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הנוגדות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. (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להרחבה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ראו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: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ספרו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של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המלומד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, </w:t>
      </w:r>
      <w:r w:rsidDel="00000000" w:rsidR="00000000" w:rsidRPr="00000000">
        <w:rPr>
          <w:rFonts w:ascii="DaunPenh" w:cs="DaunPenh" w:eastAsia="DaunPenh" w:hAnsi="DaunPenh"/>
          <w:b w:val="1"/>
          <w:rtl w:val="1"/>
        </w:rPr>
        <w:t xml:space="preserve">הלוי</w:t>
      </w:r>
      <w:r w:rsidDel="00000000" w:rsidR="00000000" w:rsidRPr="00000000">
        <w:rPr>
          <w:rFonts w:ascii="DaunPenh" w:cs="DaunPenh" w:eastAsia="DaunPenh" w:hAnsi="DaunPenh"/>
          <w:rtl w:val="0"/>
        </w:rPr>
        <w:t xml:space="preserve">, </w:t>
      </w:r>
      <w:r w:rsidDel="00000000" w:rsidR="00000000" w:rsidRPr="00000000">
        <w:rPr>
          <w:rFonts w:ascii="DaunPenh" w:cs="DaunPenh" w:eastAsia="DaunPenh" w:hAnsi="DaunPenh"/>
          <w:b w:val="1"/>
          <w:rtl w:val="1"/>
        </w:rPr>
        <w:t xml:space="preserve">תורת</w:t>
      </w:r>
      <w:r w:rsidDel="00000000" w:rsidR="00000000" w:rsidRPr="00000000">
        <w:rPr>
          <w:rFonts w:ascii="DaunPenh" w:cs="DaunPenh" w:eastAsia="DaunPenh" w:hAnsi="DaunPenh"/>
          <w:b w:val="1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b w:val="1"/>
          <w:rtl w:val="1"/>
        </w:rPr>
        <w:t xml:space="preserve">דיני</w:t>
      </w:r>
      <w:r w:rsidDel="00000000" w:rsidR="00000000" w:rsidRPr="00000000">
        <w:rPr>
          <w:rFonts w:ascii="DaunPenh" w:cs="DaunPenh" w:eastAsia="DaunPenh" w:hAnsi="DaunPenh"/>
          <w:b w:val="1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b w:val="1"/>
          <w:rtl w:val="1"/>
        </w:rPr>
        <w:t xml:space="preserve">הראיות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,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כרך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ד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'(2013),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עמ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' 542). </w:t>
      </w:r>
    </w:p>
    <w:p w:rsidR="00000000" w:rsidDel="00000000" w:rsidP="00000000" w:rsidRDefault="00000000" w:rsidRPr="00000000" w14:paraId="00000057">
      <w:pPr>
        <w:bidi w:val="1"/>
        <w:spacing w:line="360" w:lineRule="auto"/>
        <w:jc w:val="both"/>
        <w:rPr>
          <w:rFonts w:ascii="DaunPenh" w:cs="DaunPenh" w:eastAsia="DaunPenh" w:hAnsi="DaunPen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bidi w:val="1"/>
        <w:spacing w:line="360" w:lineRule="auto"/>
        <w:jc w:val="both"/>
        <w:rPr>
          <w:rFonts w:ascii="DaunPenh" w:cs="DaunPenh" w:eastAsia="DaunPenh" w:hAnsi="DaunPenh"/>
        </w:rPr>
      </w:pPr>
      <w:r w:rsidDel="00000000" w:rsidR="00000000" w:rsidRPr="00000000">
        <w:rPr>
          <w:rFonts w:ascii="DaunPenh" w:cs="DaunPenh" w:eastAsia="DaunPenh" w:hAnsi="DaunPenh"/>
          <w:rtl w:val="1"/>
        </w:rPr>
        <w:t xml:space="preserve">מניתוח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הראיות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,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כפי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שתמצותן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הובא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לעיל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הגעתי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לכלל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דעה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כי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גרסתו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של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הנאשם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היא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עמומה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ואינה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נתמכת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ׁ(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מלבד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בגרסתו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המתפתלת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)ׂ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בחומר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הראיות</w:t>
      </w:r>
      <w:r w:rsidDel="00000000" w:rsidR="00000000" w:rsidRPr="00000000">
        <w:rPr>
          <w:rFonts w:ascii="DaunPenh" w:cs="DaunPenh" w:eastAsia="DaunPenh" w:hAnsi="DaunPenh"/>
          <w:rtl w:val="1"/>
        </w:rPr>
        <w:t xml:space="preserve">. </w:t>
      </w:r>
      <w:r w:rsidDel="00000000" w:rsidR="00000000" w:rsidRPr="00000000">
        <w:rPr>
          <w:rFonts w:ascii="DaunPenh" w:cs="DaunPenh" w:eastAsia="DaunPenh" w:hAnsi="DaunPenh"/>
          <w:b w:val="1"/>
          <w:rtl w:val="1"/>
        </w:rPr>
        <w:t xml:space="preserve">יתרה</w:t>
      </w:r>
      <w:r w:rsidDel="00000000" w:rsidR="00000000" w:rsidRPr="00000000">
        <w:rPr>
          <w:rFonts w:ascii="DaunPenh" w:cs="DaunPenh" w:eastAsia="DaunPenh" w:hAnsi="DaunPenh"/>
          <w:b w:val="1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b w:val="1"/>
          <w:rtl w:val="1"/>
        </w:rPr>
        <w:t xml:space="preserve">מכך</w:t>
      </w:r>
      <w:r w:rsidDel="00000000" w:rsidR="00000000" w:rsidRPr="00000000">
        <w:rPr>
          <w:rFonts w:ascii="DaunPenh" w:cs="DaunPenh" w:eastAsia="DaunPenh" w:hAnsi="DaunPenh"/>
          <w:b w:val="1"/>
          <w:rtl w:val="1"/>
        </w:rPr>
        <w:t xml:space="preserve">, </w:t>
      </w:r>
      <w:r w:rsidDel="00000000" w:rsidR="00000000" w:rsidRPr="00000000">
        <w:rPr>
          <w:rFonts w:ascii="DaunPenh" w:cs="DaunPenh" w:eastAsia="DaunPenh" w:hAnsi="DaunPenh"/>
          <w:b w:val="1"/>
          <w:rtl w:val="1"/>
        </w:rPr>
        <w:t xml:space="preserve">התנהגותו</w:t>
      </w:r>
      <w:r w:rsidDel="00000000" w:rsidR="00000000" w:rsidRPr="00000000">
        <w:rPr>
          <w:rFonts w:ascii="DaunPenh" w:cs="DaunPenh" w:eastAsia="DaunPenh" w:hAnsi="DaunPenh"/>
          <w:b w:val="1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b w:val="1"/>
          <w:rtl w:val="1"/>
        </w:rPr>
        <w:t xml:space="preserve">המצולמת</w:t>
      </w:r>
      <w:r w:rsidDel="00000000" w:rsidR="00000000" w:rsidRPr="00000000">
        <w:rPr>
          <w:rFonts w:ascii="DaunPenh" w:cs="DaunPenh" w:eastAsia="DaunPenh" w:hAnsi="DaunPenh"/>
          <w:b w:val="1"/>
          <w:rtl w:val="1"/>
        </w:rPr>
        <w:t xml:space="preserve">, </w:t>
      </w:r>
      <w:r w:rsidDel="00000000" w:rsidR="00000000" w:rsidRPr="00000000">
        <w:rPr>
          <w:rFonts w:ascii="DaunPenh" w:cs="DaunPenh" w:eastAsia="DaunPenh" w:hAnsi="DaunPenh"/>
          <w:b w:val="1"/>
          <w:rtl w:val="1"/>
        </w:rPr>
        <w:t xml:space="preserve">כפי</w:t>
      </w:r>
      <w:r w:rsidDel="00000000" w:rsidR="00000000" w:rsidRPr="00000000">
        <w:rPr>
          <w:rFonts w:ascii="DaunPenh" w:cs="DaunPenh" w:eastAsia="DaunPenh" w:hAnsi="DaunPenh"/>
          <w:b w:val="1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b w:val="1"/>
          <w:rtl w:val="1"/>
        </w:rPr>
        <w:t xml:space="preserve">זו</w:t>
      </w:r>
      <w:r w:rsidDel="00000000" w:rsidR="00000000" w:rsidRPr="00000000">
        <w:rPr>
          <w:rFonts w:ascii="DaunPenh" w:cs="DaunPenh" w:eastAsia="DaunPenh" w:hAnsi="DaunPenh"/>
          <w:b w:val="1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b w:val="1"/>
          <w:rtl w:val="1"/>
        </w:rPr>
        <w:t xml:space="preserve">שתוארה</w:t>
      </w:r>
      <w:r w:rsidDel="00000000" w:rsidR="00000000" w:rsidRPr="00000000">
        <w:rPr>
          <w:rFonts w:ascii="DaunPenh" w:cs="DaunPenh" w:eastAsia="DaunPenh" w:hAnsi="DaunPenh"/>
          <w:b w:val="1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b w:val="1"/>
          <w:rtl w:val="1"/>
        </w:rPr>
        <w:t xml:space="preserve">גם</w:t>
      </w:r>
      <w:r w:rsidDel="00000000" w:rsidR="00000000" w:rsidRPr="00000000">
        <w:rPr>
          <w:rFonts w:ascii="DaunPenh" w:cs="DaunPenh" w:eastAsia="DaunPenh" w:hAnsi="DaunPenh"/>
          <w:b w:val="1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b w:val="1"/>
          <w:rtl w:val="1"/>
        </w:rPr>
        <w:t xml:space="preserve">על</w:t>
      </w:r>
      <w:r w:rsidDel="00000000" w:rsidR="00000000" w:rsidRPr="00000000">
        <w:rPr>
          <w:rFonts w:ascii="DaunPenh" w:cs="DaunPenh" w:eastAsia="DaunPenh" w:hAnsi="DaunPenh"/>
          <w:b w:val="1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b w:val="1"/>
          <w:rtl w:val="1"/>
        </w:rPr>
        <w:t xml:space="preserve">ידי</w:t>
      </w:r>
      <w:r w:rsidDel="00000000" w:rsidR="00000000" w:rsidRPr="00000000">
        <w:rPr>
          <w:rFonts w:ascii="DaunPenh" w:cs="DaunPenh" w:eastAsia="DaunPenh" w:hAnsi="DaunPenh"/>
          <w:b w:val="1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b w:val="1"/>
          <w:rtl w:val="1"/>
        </w:rPr>
        <w:t xml:space="preserve">שני</w:t>
      </w:r>
      <w:r w:rsidDel="00000000" w:rsidR="00000000" w:rsidRPr="00000000">
        <w:rPr>
          <w:rFonts w:ascii="DaunPenh" w:cs="DaunPenh" w:eastAsia="DaunPenh" w:hAnsi="DaunPenh"/>
          <w:b w:val="1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b w:val="1"/>
          <w:rtl w:val="1"/>
        </w:rPr>
        <w:t xml:space="preserve">השוטרים</w:t>
      </w:r>
      <w:r w:rsidDel="00000000" w:rsidR="00000000" w:rsidRPr="00000000">
        <w:rPr>
          <w:rFonts w:ascii="DaunPenh" w:cs="DaunPenh" w:eastAsia="DaunPenh" w:hAnsi="DaunPenh"/>
          <w:b w:val="1"/>
          <w:rtl w:val="1"/>
        </w:rPr>
        <w:t xml:space="preserve"> (</w:t>
      </w:r>
      <w:r w:rsidDel="00000000" w:rsidR="00000000" w:rsidRPr="00000000">
        <w:rPr>
          <w:rFonts w:ascii="DaunPenh" w:cs="DaunPenh" w:eastAsia="DaunPenh" w:hAnsi="DaunPenh"/>
          <w:b w:val="1"/>
          <w:rtl w:val="1"/>
        </w:rPr>
        <w:t xml:space="preserve">על</w:t>
      </w:r>
      <w:r w:rsidDel="00000000" w:rsidR="00000000" w:rsidRPr="00000000">
        <w:rPr>
          <w:rFonts w:ascii="DaunPenh" w:cs="DaunPenh" w:eastAsia="DaunPenh" w:hAnsi="DaunPenh"/>
          <w:b w:val="1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b w:val="1"/>
          <w:rtl w:val="1"/>
        </w:rPr>
        <w:t xml:space="preserve">רקע</w:t>
      </w:r>
      <w:r w:rsidDel="00000000" w:rsidR="00000000" w:rsidRPr="00000000">
        <w:rPr>
          <w:rFonts w:ascii="DaunPenh" w:cs="DaunPenh" w:eastAsia="DaunPenh" w:hAnsi="DaunPenh"/>
          <w:b w:val="1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b w:val="1"/>
          <w:rtl w:val="1"/>
        </w:rPr>
        <w:t xml:space="preserve">הקטטה</w:t>
      </w:r>
      <w:r w:rsidDel="00000000" w:rsidR="00000000" w:rsidRPr="00000000">
        <w:rPr>
          <w:rFonts w:ascii="DaunPenh" w:cs="DaunPenh" w:eastAsia="DaunPenh" w:hAnsi="DaunPenh"/>
          <w:b w:val="1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b w:val="1"/>
          <w:rtl w:val="1"/>
        </w:rPr>
        <w:t xml:space="preserve">המתוארת</w:t>
      </w:r>
      <w:r w:rsidDel="00000000" w:rsidR="00000000" w:rsidRPr="00000000">
        <w:rPr>
          <w:rFonts w:ascii="DaunPenh" w:cs="DaunPenh" w:eastAsia="DaunPenh" w:hAnsi="DaunPenh"/>
          <w:b w:val="1"/>
          <w:rtl w:val="1"/>
        </w:rPr>
        <w:t xml:space="preserve">) </w:t>
      </w:r>
      <w:r w:rsidDel="00000000" w:rsidR="00000000" w:rsidRPr="00000000">
        <w:rPr>
          <w:rFonts w:ascii="DaunPenh" w:cs="DaunPenh" w:eastAsia="DaunPenh" w:hAnsi="DaunPenh"/>
          <w:b w:val="1"/>
          <w:rtl w:val="1"/>
        </w:rPr>
        <w:t xml:space="preserve">לא</w:t>
      </w:r>
      <w:r w:rsidDel="00000000" w:rsidR="00000000" w:rsidRPr="00000000">
        <w:rPr>
          <w:rFonts w:ascii="DaunPenh" w:cs="DaunPenh" w:eastAsia="DaunPenh" w:hAnsi="DaunPenh"/>
          <w:b w:val="1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b w:val="1"/>
          <w:rtl w:val="1"/>
        </w:rPr>
        <w:t xml:space="preserve">מאפשרת</w:t>
      </w:r>
      <w:r w:rsidDel="00000000" w:rsidR="00000000" w:rsidRPr="00000000">
        <w:rPr>
          <w:rFonts w:ascii="DaunPenh" w:cs="DaunPenh" w:eastAsia="DaunPenh" w:hAnsi="DaunPenh"/>
          <w:b w:val="1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b w:val="1"/>
          <w:rtl w:val="1"/>
        </w:rPr>
        <w:t xml:space="preserve">לי</w:t>
      </w:r>
      <w:r w:rsidDel="00000000" w:rsidR="00000000" w:rsidRPr="00000000">
        <w:rPr>
          <w:rFonts w:ascii="DaunPenh" w:cs="DaunPenh" w:eastAsia="DaunPenh" w:hAnsi="DaunPenh"/>
          <w:b w:val="1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b w:val="1"/>
          <w:rtl w:val="1"/>
        </w:rPr>
        <w:t xml:space="preserve">כלל</w:t>
      </w:r>
      <w:r w:rsidDel="00000000" w:rsidR="00000000" w:rsidRPr="00000000">
        <w:rPr>
          <w:rFonts w:ascii="DaunPenh" w:cs="DaunPenh" w:eastAsia="DaunPenh" w:hAnsi="DaunPenh"/>
          <w:b w:val="1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b w:val="1"/>
          <w:rtl w:val="1"/>
        </w:rPr>
        <w:t xml:space="preserve">ועיקר</w:t>
      </w:r>
      <w:r w:rsidDel="00000000" w:rsidR="00000000" w:rsidRPr="00000000">
        <w:rPr>
          <w:rFonts w:ascii="DaunPenh" w:cs="DaunPenh" w:eastAsia="DaunPenh" w:hAnsi="DaunPenh"/>
          <w:b w:val="1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b w:val="1"/>
          <w:rtl w:val="1"/>
        </w:rPr>
        <w:t xml:space="preserve">לקבל</w:t>
      </w:r>
      <w:r w:rsidDel="00000000" w:rsidR="00000000" w:rsidRPr="00000000">
        <w:rPr>
          <w:rFonts w:ascii="DaunPenh" w:cs="DaunPenh" w:eastAsia="DaunPenh" w:hAnsi="DaunPenh"/>
          <w:b w:val="1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b w:val="1"/>
          <w:rtl w:val="1"/>
        </w:rPr>
        <w:t xml:space="preserve">את</w:t>
      </w:r>
      <w:r w:rsidDel="00000000" w:rsidR="00000000" w:rsidRPr="00000000">
        <w:rPr>
          <w:rFonts w:ascii="DaunPenh" w:cs="DaunPenh" w:eastAsia="DaunPenh" w:hAnsi="DaunPenh"/>
          <w:b w:val="1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b w:val="1"/>
          <w:rtl w:val="1"/>
        </w:rPr>
        <w:t xml:space="preserve">גרסתו</w:t>
      </w:r>
      <w:r w:rsidDel="00000000" w:rsidR="00000000" w:rsidRPr="00000000">
        <w:rPr>
          <w:rFonts w:ascii="DaunPenh" w:cs="DaunPenh" w:eastAsia="DaunPenh" w:hAnsi="DaunPenh"/>
          <w:b w:val="1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b w:val="1"/>
          <w:rtl w:val="1"/>
        </w:rPr>
        <w:t xml:space="preserve">כסבירה</w:t>
      </w:r>
      <w:r w:rsidDel="00000000" w:rsidR="00000000" w:rsidRPr="00000000">
        <w:rPr>
          <w:rFonts w:ascii="DaunPenh" w:cs="DaunPenh" w:eastAsia="DaunPenh" w:hAnsi="DaunPenh"/>
          <w:b w:val="1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b w:val="1"/>
          <w:rtl w:val="1"/>
        </w:rPr>
        <w:t xml:space="preserve">יותר</w:t>
      </w:r>
      <w:r w:rsidDel="00000000" w:rsidR="00000000" w:rsidRPr="00000000">
        <w:rPr>
          <w:rFonts w:ascii="DaunPenh" w:cs="DaunPenh" w:eastAsia="DaunPenh" w:hAnsi="DaunPenh"/>
          <w:b w:val="1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b w:val="1"/>
          <w:rtl w:val="1"/>
        </w:rPr>
        <w:t xml:space="preserve">מגרסת</w:t>
      </w:r>
      <w:r w:rsidDel="00000000" w:rsidR="00000000" w:rsidRPr="00000000">
        <w:rPr>
          <w:rFonts w:ascii="DaunPenh" w:cs="DaunPenh" w:eastAsia="DaunPenh" w:hAnsi="DaunPenh"/>
          <w:b w:val="1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b w:val="1"/>
          <w:rtl w:val="1"/>
        </w:rPr>
        <w:t xml:space="preserve">התביעה</w:t>
      </w:r>
      <w:r w:rsidDel="00000000" w:rsidR="00000000" w:rsidRPr="00000000">
        <w:rPr>
          <w:rFonts w:ascii="DaunPenh" w:cs="DaunPenh" w:eastAsia="DaunPenh" w:hAnsi="DaunPenh"/>
          <w:b w:val="1"/>
          <w:rtl w:val="1"/>
        </w:rPr>
        <w:t xml:space="preserve">, </w:t>
      </w:r>
      <w:r w:rsidDel="00000000" w:rsidR="00000000" w:rsidRPr="00000000">
        <w:rPr>
          <w:rFonts w:ascii="DaunPenh" w:cs="DaunPenh" w:eastAsia="DaunPenh" w:hAnsi="DaunPenh"/>
          <w:b w:val="1"/>
          <w:rtl w:val="1"/>
        </w:rPr>
        <w:t xml:space="preserve">לפיה</w:t>
      </w:r>
      <w:r w:rsidDel="00000000" w:rsidR="00000000" w:rsidRPr="00000000">
        <w:rPr>
          <w:rFonts w:ascii="DaunPenh" w:cs="DaunPenh" w:eastAsia="DaunPenh" w:hAnsi="DaunPenh"/>
          <w:b w:val="1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b w:val="1"/>
          <w:rtl w:val="1"/>
        </w:rPr>
        <w:t xml:space="preserve">הנאשם</w:t>
      </w:r>
      <w:r w:rsidDel="00000000" w:rsidR="00000000" w:rsidRPr="00000000">
        <w:rPr>
          <w:rFonts w:ascii="DaunPenh" w:cs="DaunPenh" w:eastAsia="DaunPenh" w:hAnsi="DaunPenh"/>
          <w:b w:val="1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b w:val="1"/>
          <w:rtl w:val="1"/>
        </w:rPr>
        <w:t xml:space="preserve">הגיע</w:t>
      </w:r>
      <w:r w:rsidDel="00000000" w:rsidR="00000000" w:rsidRPr="00000000">
        <w:rPr>
          <w:rFonts w:ascii="DaunPenh" w:cs="DaunPenh" w:eastAsia="DaunPenh" w:hAnsi="DaunPenh"/>
          <w:b w:val="1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b w:val="1"/>
          <w:rtl w:val="1"/>
        </w:rPr>
        <w:t xml:space="preserve">לאזור</w:t>
      </w:r>
      <w:r w:rsidDel="00000000" w:rsidR="00000000" w:rsidRPr="00000000">
        <w:rPr>
          <w:rFonts w:ascii="DaunPenh" w:cs="DaunPenh" w:eastAsia="DaunPenh" w:hAnsi="DaunPenh"/>
          <w:b w:val="1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b w:val="1"/>
          <w:rtl w:val="1"/>
        </w:rPr>
        <w:t xml:space="preserve">בו</w:t>
      </w:r>
      <w:r w:rsidDel="00000000" w:rsidR="00000000" w:rsidRPr="00000000">
        <w:rPr>
          <w:rFonts w:ascii="DaunPenh" w:cs="DaunPenh" w:eastAsia="DaunPenh" w:hAnsi="DaunPenh"/>
          <w:b w:val="1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b w:val="1"/>
          <w:rtl w:val="1"/>
        </w:rPr>
        <w:t xml:space="preserve">נתפס</w:t>
      </w:r>
      <w:r w:rsidDel="00000000" w:rsidR="00000000" w:rsidRPr="00000000">
        <w:rPr>
          <w:rFonts w:ascii="DaunPenh" w:cs="DaunPenh" w:eastAsia="DaunPenh" w:hAnsi="DaunPenh"/>
          <w:b w:val="1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b w:val="1"/>
          <w:rtl w:val="1"/>
        </w:rPr>
        <w:t xml:space="preserve">עם</w:t>
      </w:r>
      <w:r w:rsidDel="00000000" w:rsidR="00000000" w:rsidRPr="00000000">
        <w:rPr>
          <w:rFonts w:ascii="DaunPenh" w:cs="DaunPenh" w:eastAsia="DaunPenh" w:hAnsi="DaunPenh"/>
          <w:b w:val="1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b w:val="1"/>
          <w:rtl w:val="1"/>
        </w:rPr>
        <w:t xml:space="preserve">הנשק</w:t>
      </w:r>
      <w:r w:rsidDel="00000000" w:rsidR="00000000" w:rsidRPr="00000000">
        <w:rPr>
          <w:rFonts w:ascii="DaunPenh" w:cs="DaunPenh" w:eastAsia="DaunPenh" w:hAnsi="DaunPenh"/>
          <w:b w:val="1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b w:val="1"/>
          <w:rtl w:val="1"/>
        </w:rPr>
        <w:t xml:space="preserve">על</w:t>
      </w:r>
      <w:r w:rsidDel="00000000" w:rsidR="00000000" w:rsidRPr="00000000">
        <w:rPr>
          <w:rFonts w:ascii="DaunPenh" w:cs="DaunPenh" w:eastAsia="DaunPenh" w:hAnsi="DaunPenh"/>
          <w:b w:val="1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b w:val="1"/>
          <w:rtl w:val="1"/>
        </w:rPr>
        <w:t xml:space="preserve">גבו</w:t>
      </w:r>
      <w:r w:rsidDel="00000000" w:rsidR="00000000" w:rsidRPr="00000000">
        <w:rPr>
          <w:rFonts w:ascii="DaunPenh" w:cs="DaunPenh" w:eastAsia="DaunPenh" w:hAnsi="DaunPenh"/>
          <w:b w:val="1"/>
          <w:rtl w:val="1"/>
        </w:rPr>
        <w:t xml:space="preserve">, </w:t>
      </w:r>
      <w:r w:rsidDel="00000000" w:rsidR="00000000" w:rsidRPr="00000000">
        <w:rPr>
          <w:rFonts w:ascii="DaunPenh" w:cs="DaunPenh" w:eastAsia="DaunPenh" w:hAnsi="DaunPenh"/>
          <w:b w:val="1"/>
          <w:rtl w:val="1"/>
        </w:rPr>
        <w:t xml:space="preserve">מבעוד</w:t>
      </w:r>
      <w:r w:rsidDel="00000000" w:rsidR="00000000" w:rsidRPr="00000000">
        <w:rPr>
          <w:rFonts w:ascii="DaunPenh" w:cs="DaunPenh" w:eastAsia="DaunPenh" w:hAnsi="DaunPenh"/>
          <w:b w:val="1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b w:val="1"/>
          <w:rtl w:val="1"/>
        </w:rPr>
        <w:t xml:space="preserve">מועד</w:t>
      </w:r>
      <w:r w:rsidDel="00000000" w:rsidR="00000000" w:rsidRPr="00000000">
        <w:rPr>
          <w:rFonts w:ascii="DaunPenh" w:cs="DaunPenh" w:eastAsia="DaunPenh" w:hAnsi="DaunPenh"/>
          <w:b w:val="1"/>
          <w:rtl w:val="1"/>
        </w:rPr>
        <w:t xml:space="preserve">.</w:t>
      </w:r>
      <w:r w:rsidDel="00000000" w:rsidR="00000000" w:rsidRPr="00000000">
        <w:rPr>
          <w:rFonts w:ascii="DaunPenh" w:cs="DaunPenh" w:eastAsia="DaunPenh" w:hAnsi="DaunPenh"/>
          <w:rtl w:val="0"/>
        </w:rPr>
        <w:t xml:space="preserve">   </w:t>
      </w:r>
    </w:p>
    <w:p w:rsidR="00000000" w:rsidDel="00000000" w:rsidP="00000000" w:rsidRDefault="00000000" w:rsidRPr="00000000" w14:paraId="00000059">
      <w:pPr>
        <w:bidi w:val="1"/>
        <w:spacing w:line="360" w:lineRule="auto"/>
        <w:jc w:val="both"/>
        <w:rPr>
          <w:rFonts w:ascii="DaunPenh" w:cs="DaunPenh" w:eastAsia="DaunPenh" w:hAnsi="DaunPenh"/>
        </w:rPr>
      </w:pPr>
      <w:r w:rsidDel="00000000" w:rsidR="00000000" w:rsidRPr="00000000">
        <w:rPr>
          <w:rFonts w:ascii="DaunPenh" w:cs="DaunPenh" w:eastAsia="DaunPenh" w:hAnsi="DaunPenh"/>
          <w:b w:val="1"/>
          <w:rtl w:val="1"/>
        </w:rPr>
        <w:t xml:space="preserve">לאור</w:t>
      </w:r>
      <w:r w:rsidDel="00000000" w:rsidR="00000000" w:rsidRPr="00000000">
        <w:rPr>
          <w:rFonts w:ascii="DaunPenh" w:cs="DaunPenh" w:eastAsia="DaunPenh" w:hAnsi="DaunPenh"/>
          <w:b w:val="1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b w:val="1"/>
          <w:rtl w:val="1"/>
        </w:rPr>
        <w:t xml:space="preserve">המקובץ</w:t>
      </w:r>
      <w:r w:rsidDel="00000000" w:rsidR="00000000" w:rsidRPr="00000000">
        <w:rPr>
          <w:rFonts w:ascii="DaunPenh" w:cs="DaunPenh" w:eastAsia="DaunPenh" w:hAnsi="DaunPenh"/>
          <w:b w:val="1"/>
          <w:rtl w:val="1"/>
        </w:rPr>
        <w:t xml:space="preserve">, </w:t>
      </w:r>
      <w:r w:rsidDel="00000000" w:rsidR="00000000" w:rsidRPr="00000000">
        <w:rPr>
          <w:rFonts w:ascii="DaunPenh" w:cs="DaunPenh" w:eastAsia="DaunPenh" w:hAnsi="DaunPenh"/>
          <w:b w:val="1"/>
          <w:rtl w:val="1"/>
        </w:rPr>
        <w:t xml:space="preserve">דין</w:t>
      </w:r>
      <w:r w:rsidDel="00000000" w:rsidR="00000000" w:rsidRPr="00000000">
        <w:rPr>
          <w:rFonts w:ascii="DaunPenh" w:cs="DaunPenh" w:eastAsia="DaunPenh" w:hAnsi="DaunPenh"/>
          <w:b w:val="1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b w:val="1"/>
          <w:rtl w:val="1"/>
        </w:rPr>
        <w:t xml:space="preserve">טענת</w:t>
      </w:r>
      <w:r w:rsidDel="00000000" w:rsidR="00000000" w:rsidRPr="00000000">
        <w:rPr>
          <w:rFonts w:ascii="DaunPenh" w:cs="DaunPenh" w:eastAsia="DaunPenh" w:hAnsi="DaunPenh"/>
          <w:b w:val="1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b w:val="1"/>
          <w:rtl w:val="1"/>
        </w:rPr>
        <w:t xml:space="preserve">ההגנה</w:t>
      </w:r>
      <w:r w:rsidDel="00000000" w:rsidR="00000000" w:rsidRPr="00000000">
        <w:rPr>
          <w:rFonts w:ascii="DaunPenh" w:cs="DaunPenh" w:eastAsia="DaunPenh" w:hAnsi="DaunPenh"/>
          <w:b w:val="1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b w:val="1"/>
          <w:rtl w:val="1"/>
        </w:rPr>
        <w:t xml:space="preserve">בהקשר</w:t>
      </w:r>
      <w:r w:rsidDel="00000000" w:rsidR="00000000" w:rsidRPr="00000000">
        <w:rPr>
          <w:rFonts w:ascii="DaunPenh" w:cs="DaunPenh" w:eastAsia="DaunPenh" w:hAnsi="DaunPenh"/>
          <w:b w:val="1"/>
          <w:rtl w:val="1"/>
        </w:rPr>
        <w:t xml:space="preserve"> </w:t>
      </w:r>
      <w:r w:rsidDel="00000000" w:rsidR="00000000" w:rsidRPr="00000000">
        <w:rPr>
          <w:rFonts w:ascii="DaunPenh" w:cs="DaunPenh" w:eastAsia="DaunPenh" w:hAnsi="DaunPenh"/>
          <w:b w:val="1"/>
          <w:rtl w:val="1"/>
        </w:rPr>
        <w:t xml:space="preserve">זה</w:t>
      </w:r>
      <w:r w:rsidDel="00000000" w:rsidR="00000000" w:rsidRPr="00000000">
        <w:rPr>
          <w:rFonts w:ascii="DaunPenh" w:cs="DaunPenh" w:eastAsia="DaunPenh" w:hAnsi="DaunPenh"/>
          <w:b w:val="1"/>
          <w:rtl w:val="1"/>
        </w:rPr>
        <w:t xml:space="preserve"> - </w:t>
      </w:r>
      <w:r w:rsidDel="00000000" w:rsidR="00000000" w:rsidRPr="00000000">
        <w:rPr>
          <w:rFonts w:ascii="DaunPenh" w:cs="DaunPenh" w:eastAsia="DaunPenh" w:hAnsi="DaunPenh"/>
          <w:b w:val="1"/>
          <w:rtl w:val="1"/>
        </w:rPr>
        <w:t xml:space="preserve">להידחות</w:t>
      </w:r>
      <w:r w:rsidDel="00000000" w:rsidR="00000000" w:rsidRPr="00000000">
        <w:rPr>
          <w:rFonts w:ascii="DaunPenh" w:cs="DaunPenh" w:eastAsia="DaunPenh" w:hAnsi="DaunPenh"/>
          <w:rtl w:val="0"/>
        </w:rPr>
        <w:t xml:space="preserve">.  </w:t>
      </w:r>
    </w:p>
    <w:p w:rsidR="00000000" w:rsidDel="00000000" w:rsidP="00000000" w:rsidRDefault="00000000" w:rsidRPr="00000000" w14:paraId="0000005A">
      <w:pPr>
        <w:bidi w:val="1"/>
        <w:spacing w:line="360" w:lineRule="auto"/>
        <w:jc w:val="both"/>
        <w:rPr>
          <w:rFonts w:ascii="DaunPenh" w:cs="DaunPenh" w:eastAsia="DaunPenh" w:hAnsi="DaunPen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bidi w:val="1"/>
        <w:spacing w:line="360" w:lineRule="auto"/>
        <w:jc w:val="both"/>
        <w:rPr/>
      </w:pPr>
      <w:r w:rsidDel="00000000" w:rsidR="00000000" w:rsidRPr="00000000">
        <w:rPr>
          <w:rtl w:val="1"/>
        </w:rPr>
        <w:t xml:space="preserve">משהתמונה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העובדתית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המהווה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לגזירת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עונשו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התבהרה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כמפורט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לעיל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ראוי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בראיות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ובטיעונים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לעניין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העונש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C">
      <w:pPr>
        <w:bidi w:val="1"/>
        <w:spacing w:line="360" w:lineRule="auto"/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bidi w:val="1"/>
        <w:spacing w:line="360" w:lineRule="auto"/>
        <w:jc w:val="both"/>
        <w:rPr/>
      </w:pPr>
      <w:r w:rsidDel="00000000" w:rsidR="00000000" w:rsidRPr="00000000">
        <w:rPr>
          <w:b w:val="1"/>
          <w:u w:val="single"/>
          <w:rtl w:val="1"/>
        </w:rPr>
        <w:t xml:space="preserve">תסקיר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שירות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המבחן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bidi w:val="1"/>
        <w:spacing w:line="360" w:lineRule="auto"/>
        <w:jc w:val="both"/>
        <w:rPr/>
      </w:pPr>
      <w:r w:rsidDel="00000000" w:rsidR="00000000" w:rsidRPr="00000000">
        <w:rPr>
          <w:rtl w:val="1"/>
        </w:rPr>
        <w:t xml:space="preserve">בעניינו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הוזמן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תסקיר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המבחן</w:t>
      </w:r>
      <w:r w:rsidDel="00000000" w:rsidR="00000000" w:rsidRPr="00000000">
        <w:rPr>
          <w:rtl w:val="1"/>
        </w:rPr>
        <w:t xml:space="preserve">; </w:t>
      </w:r>
      <w:r w:rsidDel="00000000" w:rsidR="00000000" w:rsidRPr="00000000">
        <w:rPr>
          <w:rtl w:val="1"/>
        </w:rPr>
        <w:t xml:space="preserve">ממנו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בן</w:t>
      </w:r>
      <w:r w:rsidDel="00000000" w:rsidR="00000000" w:rsidRPr="00000000">
        <w:rPr>
          <w:rtl w:val="1"/>
        </w:rPr>
        <w:t xml:space="preserve"> 25, </w:t>
      </w:r>
      <w:r w:rsidDel="00000000" w:rsidR="00000000" w:rsidRPr="00000000">
        <w:rPr>
          <w:rtl w:val="1"/>
        </w:rPr>
        <w:t xml:space="preserve">רווק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המתגורר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הוריו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מאמץ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מסגרת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תעסוקתית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ילדותו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מורכבת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והתאפיינה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בבעיות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התנהגותיות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למציאת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מסגרות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חינוכיות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מתאימות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עבורו</w:t>
      </w:r>
      <w:r w:rsidDel="00000000" w:rsidR="00000000" w:rsidRPr="00000000">
        <w:rPr>
          <w:rtl w:val="1"/>
        </w:rPr>
        <w:t xml:space="preserve">.  </w:t>
      </w:r>
      <w:r w:rsidDel="00000000" w:rsidR="00000000" w:rsidRPr="00000000">
        <w:rPr>
          <w:rtl w:val="1"/>
        </w:rPr>
        <w:t xml:space="preserve">עיון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בגיליון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רישומו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הפלילי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לחובתו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פלילי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במסגרת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התסקיר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צוין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שהוגש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בעניינו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אישום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שמצבו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המשפטי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דיו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בגין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איומים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ותקיפה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סתם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בבית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משפט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השלום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).   </w:t>
      </w:r>
    </w:p>
    <w:p w:rsidR="00000000" w:rsidDel="00000000" w:rsidP="00000000" w:rsidRDefault="00000000" w:rsidRPr="00000000" w14:paraId="0000005F">
      <w:pPr>
        <w:bidi w:val="1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bidi w:val="1"/>
        <w:spacing w:line="360" w:lineRule="auto"/>
        <w:jc w:val="both"/>
        <w:rPr/>
      </w:pPr>
      <w:r w:rsidDel="00000000" w:rsidR="00000000" w:rsidRPr="00000000">
        <w:rPr>
          <w:rtl w:val="1"/>
        </w:rPr>
        <w:t xml:space="preserve">בהתייחסותו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לביצוע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הנדונה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צוין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התקשה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ליטול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וסיגל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לעצמו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עמדת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קורבן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לדבריו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נקלע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לסיטואציה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הפלילית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לחלוטין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b w:val="1"/>
          <w:rtl w:val="1"/>
        </w:rPr>
        <w:t xml:space="preserve">לגרסתו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הוא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נכח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באזור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התקהל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מספר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רב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אנשים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כאשר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אחד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מהם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פנה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אליו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בבקשה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להחזיק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התיק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1"/>
        </w:rPr>
        <w:t xml:space="preserve">בו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היה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מצוי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כלי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הנשק</w:t>
      </w:r>
      <w:r w:rsidDel="00000000" w:rsidR="00000000" w:rsidRPr="00000000">
        <w:rPr>
          <w:b w:val="1"/>
          <w:rtl w:val="1"/>
        </w:rPr>
        <w:t xml:space="preserve">). </w:t>
      </w:r>
      <w:r w:rsidDel="00000000" w:rsidR="00000000" w:rsidRPr="00000000">
        <w:rPr>
          <w:b w:val="1"/>
          <w:rtl w:val="1"/>
        </w:rPr>
        <w:t xml:space="preserve">הנאשם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טען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שאינו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מכיר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האדם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שהעביר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התיק</w:t>
      </w:r>
      <w:r w:rsidDel="00000000" w:rsidR="00000000" w:rsidRPr="00000000">
        <w:rPr>
          <w:b w:val="1"/>
          <w:rtl w:val="1"/>
        </w:rPr>
        <w:t xml:space="preserve">. </w:t>
      </w:r>
      <w:r w:rsidDel="00000000" w:rsidR="00000000" w:rsidRPr="00000000">
        <w:rPr>
          <w:rtl w:val="1"/>
        </w:rPr>
        <w:t xml:space="preserve">קצינת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המבחן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התרשמה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שבולטת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נטייה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לטשטש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ולמזער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חומרת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מעשיו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תרבות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עבריינית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צוין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בולט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התבוננות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פנימית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התנהלותו</w:t>
      </w:r>
      <w:r w:rsidDel="00000000" w:rsidR="00000000" w:rsidRPr="00000000">
        <w:rPr>
          <w:rtl w:val="1"/>
        </w:rPr>
        <w:t xml:space="preserve">.  </w:t>
      </w:r>
    </w:p>
    <w:p w:rsidR="00000000" w:rsidDel="00000000" w:rsidP="00000000" w:rsidRDefault="00000000" w:rsidRPr="00000000" w14:paraId="00000061">
      <w:pPr>
        <w:bidi w:val="1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bidi w:val="1"/>
        <w:spacing w:line="360" w:lineRule="auto"/>
        <w:jc w:val="both"/>
        <w:rPr/>
      </w:pPr>
      <w:r w:rsidDel="00000000" w:rsidR="00000000" w:rsidRPr="00000000">
        <w:rPr>
          <w:rtl w:val="1"/>
        </w:rPr>
        <w:t xml:space="preserve">פורט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מדגיש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החלקים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החיוביים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והמתפקדים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אצלו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ניכר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דפוסי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הסתרה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וטשטוש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ביחס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למניעים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שהובילוהו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לנשיאת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הנשק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הפער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הצגתו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שמתפקד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ומתנהל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נורמטיבית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עמדתו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הממזערת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חומרת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מעשיו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הובילו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קצינת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המבחן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להעריך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שקיים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אצל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הנאשם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סיכון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להישנות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מעשים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דומים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בעתיד</w:t>
      </w:r>
      <w:r w:rsidDel="00000000" w:rsidR="00000000" w:rsidRPr="00000000">
        <w:rPr>
          <w:b w:val="1"/>
          <w:rtl w:val="1"/>
        </w:rPr>
        <w:t xml:space="preserve">.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צוין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אין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באפשרותו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שירות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המבחן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לכלול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בחוות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דעתו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המלצה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בעלת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אופי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שיקומי</w:t>
      </w:r>
      <w:r w:rsidDel="00000000" w:rsidR="00000000" w:rsidRPr="00000000">
        <w:rPr>
          <w:b w:val="1"/>
          <w:rtl w:val="1"/>
        </w:rPr>
        <w:t xml:space="preserve">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bidi w:val="1"/>
        <w:spacing w:line="360" w:lineRule="auto"/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bidi w:val="1"/>
        <w:spacing w:line="360" w:lineRule="auto"/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1"/>
        </w:rPr>
        <w:t xml:space="preserve">ראיות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התביעה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לעניין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העונש</w:t>
      </w:r>
    </w:p>
    <w:p w:rsidR="00000000" w:rsidDel="00000000" w:rsidP="00000000" w:rsidRDefault="00000000" w:rsidRPr="00000000" w14:paraId="00000065">
      <w:pPr>
        <w:bidi w:val="1"/>
        <w:jc w:val="both"/>
        <w:rPr>
          <w:b w:val="1"/>
        </w:rPr>
      </w:pPr>
      <w:r w:rsidDel="00000000" w:rsidR="00000000" w:rsidRPr="00000000">
        <w:rPr>
          <w:b w:val="1"/>
          <w:rtl w:val="1"/>
        </w:rPr>
        <w:t xml:space="preserve">לא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הוצג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בעניינו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הנאשם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רישום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בדבר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עבר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פלילי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066">
      <w:pPr>
        <w:bidi w:val="1"/>
        <w:spacing w:line="360" w:lineRule="auto"/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bidi w:val="1"/>
        <w:spacing w:line="360" w:lineRule="auto"/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1"/>
        </w:rPr>
        <w:t xml:space="preserve">טיעונים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לעניין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העונש</w:t>
      </w:r>
      <w:r w:rsidDel="00000000" w:rsidR="00000000" w:rsidRPr="00000000">
        <w:rPr>
          <w:b w:val="1"/>
          <w:u w:val="single"/>
          <w:rtl w:val="1"/>
        </w:rPr>
        <w:t xml:space="preserve"> – </w:t>
      </w:r>
      <w:r w:rsidDel="00000000" w:rsidR="00000000" w:rsidRPr="00000000">
        <w:rPr>
          <w:b w:val="1"/>
          <w:u w:val="single"/>
          <w:rtl w:val="1"/>
        </w:rPr>
        <w:t xml:space="preserve">התביעה</w:t>
      </w:r>
    </w:p>
    <w:p w:rsidR="00000000" w:rsidDel="00000000" w:rsidP="00000000" w:rsidRDefault="00000000" w:rsidRPr="00000000" w14:paraId="00000068">
      <w:pPr>
        <w:bidi w:val="1"/>
        <w:spacing w:line="360" w:lineRule="auto"/>
        <w:jc w:val="both"/>
        <w:rPr/>
      </w:pPr>
      <w:r w:rsidDel="00000000" w:rsidR="00000000" w:rsidRPr="00000000">
        <w:rPr>
          <w:rtl w:val="1"/>
        </w:rPr>
        <w:t xml:space="preserve">בטיעוניו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הכתובים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לעניין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העונש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המאשימה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חומרת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המשמעותי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;  </w:t>
      </w:r>
      <w:r w:rsidDel="00000000" w:rsidR="00000000" w:rsidRPr="00000000">
        <w:rPr>
          <w:rtl w:val="1"/>
        </w:rPr>
        <w:t xml:space="preserve">התובע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הצביע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החברתיים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הנפגעים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כאן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הבטחת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הציבור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והגנה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אדם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לנוכח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תרומתה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זמינות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למעגל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האלימות</w:t>
      </w:r>
      <w:r w:rsidDel="00000000" w:rsidR="00000000" w:rsidRPr="00000000">
        <w:rPr>
          <w:rtl w:val="1"/>
        </w:rPr>
        <w:t xml:space="preserve">;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המאשימה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ציין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לעיתים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בלתי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מורשה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לידיים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עברייניות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לפגוע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באחרים</w:t>
      </w:r>
      <w:r w:rsidDel="00000000" w:rsidR="00000000" w:rsidRPr="00000000">
        <w:rPr>
          <w:rtl w:val="1"/>
        </w:rPr>
        <w:t xml:space="preserve">.  </w:t>
      </w:r>
      <w:r w:rsidDel="00000000" w:rsidR="00000000" w:rsidRPr="00000000">
        <w:rPr>
          <w:rtl w:val="1"/>
        </w:rPr>
        <w:t xml:space="preserve">הפרקליט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פסיקה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נהוגה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והצביע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ההחמרה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בענישת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עברייני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נשק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ציין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ההחמרה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המקובלת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בכגון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נובעת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טומנות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בחובן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פוטנציאל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למסוכנות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תתממש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ובאיזו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עוצמה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מפשע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שייפגעו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עקב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69">
      <w:pPr>
        <w:bidi w:val="1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bidi w:val="1"/>
        <w:spacing w:line="360" w:lineRule="auto"/>
        <w:jc w:val="both"/>
        <w:rPr/>
      </w:pPr>
      <w:r w:rsidDel="00000000" w:rsidR="00000000" w:rsidRPr="00000000">
        <w:rPr>
          <w:rtl w:val="1"/>
        </w:rPr>
        <w:t xml:space="preserve">הפרקליט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המלומד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לממצאי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תסקיר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המבחן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לפיהם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נמנע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המבחן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מלהציג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המלצה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טיפולית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בעניינו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המשמעויות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הנודעות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לכך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בהקשר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צוין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מתקיימות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דנן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נסיבות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מצדיקות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חריגה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ממתחם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הענישה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מעשיו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מכאן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אליבא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דמאשימה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מתחם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הענישה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מאסר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ומחצה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לבין</w:t>
      </w:r>
      <w:r w:rsidDel="00000000" w:rsidR="00000000" w:rsidRPr="00000000">
        <w:rPr>
          <w:rtl w:val="1"/>
        </w:rPr>
        <w:t xml:space="preserve"> 5 </w:t>
      </w:r>
      <w:r w:rsidDel="00000000" w:rsidR="00000000" w:rsidRPr="00000000">
        <w:rPr>
          <w:rtl w:val="1"/>
        </w:rPr>
        <w:t xml:space="preserve">שנות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מאסר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התבקשתי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להטיל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מאסר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בגדרי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מתחם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מאסר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תנאי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וקנס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6B">
      <w:pPr>
        <w:bidi w:val="1"/>
        <w:spacing w:line="360" w:lineRule="auto"/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bidi w:val="1"/>
        <w:spacing w:line="360" w:lineRule="auto"/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1"/>
        </w:rPr>
        <w:t xml:space="preserve">טיעונים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לעניין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העונש</w:t>
      </w:r>
      <w:r w:rsidDel="00000000" w:rsidR="00000000" w:rsidRPr="00000000">
        <w:rPr>
          <w:b w:val="1"/>
          <w:u w:val="single"/>
          <w:rtl w:val="1"/>
        </w:rPr>
        <w:t xml:space="preserve"> – </w:t>
      </w:r>
      <w:r w:rsidDel="00000000" w:rsidR="00000000" w:rsidRPr="00000000">
        <w:rPr>
          <w:b w:val="1"/>
          <w:u w:val="single"/>
          <w:rtl w:val="1"/>
        </w:rPr>
        <w:t xml:space="preserve">ההגנה</w:t>
      </w:r>
    </w:p>
    <w:p w:rsidR="00000000" w:rsidDel="00000000" w:rsidP="00000000" w:rsidRDefault="00000000" w:rsidRPr="00000000" w14:paraId="0000006D">
      <w:pPr>
        <w:bidi w:val="1"/>
        <w:spacing w:line="360" w:lineRule="auto"/>
        <w:jc w:val="both"/>
        <w:rPr/>
      </w:pPr>
      <w:r w:rsidDel="00000000" w:rsidR="00000000" w:rsidRPr="00000000">
        <w:rPr>
          <w:rtl w:val="1"/>
        </w:rPr>
        <w:t xml:space="preserve">הסנגור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המלומד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עו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לוי</w:t>
      </w:r>
      <w:r w:rsidDel="00000000" w:rsidR="00000000" w:rsidRPr="00000000">
        <w:rPr>
          <w:rtl w:val="1"/>
        </w:rPr>
        <w:t xml:space="preserve"> , </w:t>
      </w:r>
      <w:r w:rsidDel="00000000" w:rsidR="00000000" w:rsidRPr="00000000">
        <w:rPr>
          <w:rtl w:val="1"/>
        </w:rPr>
        <w:t xml:space="preserve">עתר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למצות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מרשו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הסנגור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וטען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המחסנית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שנתפסה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טעונה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להצביע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נסיבות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חמורות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פחות</w:t>
      </w:r>
      <w:r w:rsidDel="00000000" w:rsidR="00000000" w:rsidRPr="00000000">
        <w:rPr>
          <w:rtl w:val="1"/>
        </w:rPr>
        <w:t xml:space="preserve">.  </w:t>
      </w:r>
      <w:r w:rsidDel="00000000" w:rsidR="00000000" w:rsidRPr="00000000">
        <w:rPr>
          <w:rtl w:val="1"/>
        </w:rPr>
        <w:t xml:space="preserve">הסנגור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במסגרת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כחודשיים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וחצי</w:t>
      </w:r>
      <w:r w:rsidDel="00000000" w:rsidR="00000000" w:rsidRPr="00000000">
        <w:rPr>
          <w:rtl w:val="1"/>
        </w:rPr>
        <w:t xml:space="preserve">;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ונטל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האירוע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לשיטתו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מתחם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הענישה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שיעמוד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בתחתית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המתחם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9 </w:t>
      </w:r>
      <w:r w:rsidDel="00000000" w:rsidR="00000000" w:rsidRPr="00000000">
        <w:rPr>
          <w:rtl w:val="1"/>
        </w:rPr>
        <w:t xml:space="preserve">חודשים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היותר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מכאן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שנוכח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במעצר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לשיטתו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להטלת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עונש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שירות</w:t>
      </w:r>
      <w:r w:rsidDel="00000000" w:rsidR="00000000" w:rsidRPr="00000000">
        <w:rPr>
          <w:rtl w:val="1"/>
        </w:rPr>
        <w:t xml:space="preserve">.      </w:t>
      </w:r>
    </w:p>
    <w:p w:rsidR="00000000" w:rsidDel="00000000" w:rsidP="00000000" w:rsidRDefault="00000000" w:rsidRPr="00000000" w14:paraId="0000006E">
      <w:pPr>
        <w:bidi w:val="1"/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bidi w:val="1"/>
        <w:spacing w:line="360" w:lineRule="auto"/>
        <w:jc w:val="both"/>
        <w:rPr/>
      </w:pPr>
      <w:r w:rsidDel="00000000" w:rsidR="00000000" w:rsidRPr="00000000">
        <w:rPr>
          <w:b w:val="1"/>
          <w:u w:val="single"/>
          <w:rtl w:val="1"/>
        </w:rPr>
        <w:t xml:space="preserve">הנאשם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בדברו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האחרון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bidi w:val="1"/>
        <w:spacing w:line="360" w:lineRule="auto"/>
        <w:jc w:val="both"/>
        <w:rPr/>
      </w:pPr>
      <w:r w:rsidDel="00000000" w:rsidR="00000000" w:rsidRPr="00000000">
        <w:rPr>
          <w:rtl w:val="1"/>
        </w:rPr>
        <w:t xml:space="preserve">בדברו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האחרון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צער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וחרטה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המעשה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הבאים</w:t>
      </w:r>
      <w:r w:rsidDel="00000000" w:rsidR="00000000" w:rsidRPr="00000000">
        <w:rPr>
          <w:rtl w:val="1"/>
        </w:rPr>
        <w:t xml:space="preserve">: "..</w:t>
      </w:r>
      <w:r w:rsidDel="00000000" w:rsidR="00000000" w:rsidRPr="00000000">
        <w:rPr>
          <w:b w:val="1"/>
          <w:rtl w:val="1"/>
        </w:rPr>
        <w:t xml:space="preserve">אבל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בסוף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דבר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ידעתי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הרבה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לגבי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התיק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הזה</w:t>
      </w:r>
      <w:r w:rsidDel="00000000" w:rsidR="00000000" w:rsidRPr="00000000">
        <w:rPr>
          <w:b w:val="1"/>
          <w:rtl w:val="1"/>
        </w:rPr>
        <w:t xml:space="preserve">. </w:t>
      </w:r>
      <w:r w:rsidDel="00000000" w:rsidR="00000000" w:rsidRPr="00000000">
        <w:rPr>
          <w:b w:val="1"/>
          <w:rtl w:val="1"/>
        </w:rPr>
        <w:t xml:space="preserve">בעזרת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השם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אני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אהיה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גם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אדם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אחר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קדימה</w:t>
      </w:r>
      <w:r w:rsidDel="00000000" w:rsidR="00000000" w:rsidRPr="00000000">
        <w:rPr>
          <w:b w:val="1"/>
          <w:rtl w:val="1"/>
        </w:rPr>
        <w:t xml:space="preserve">. </w:t>
      </w:r>
      <w:r w:rsidDel="00000000" w:rsidR="00000000" w:rsidRPr="00000000">
        <w:rPr>
          <w:b w:val="1"/>
          <w:rtl w:val="1"/>
        </w:rPr>
        <w:t xml:space="preserve">הפסדתי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הרבה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מהחיים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בתיק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הזה</w:t>
      </w:r>
      <w:r w:rsidDel="00000000" w:rsidR="00000000" w:rsidRPr="00000000">
        <w:rPr>
          <w:b w:val="1"/>
          <w:rtl w:val="1"/>
        </w:rPr>
        <w:t xml:space="preserve">. </w:t>
      </w:r>
      <w:r w:rsidDel="00000000" w:rsidR="00000000" w:rsidRPr="00000000">
        <w:rPr>
          <w:b w:val="1"/>
          <w:rtl w:val="1"/>
        </w:rPr>
        <w:t xml:space="preserve">אני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מתנצל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זה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גם</w:t>
      </w:r>
      <w:r w:rsidDel="00000000" w:rsidR="00000000" w:rsidRPr="00000000">
        <w:rPr>
          <w:b w:val="1"/>
          <w:rtl w:val="1"/>
        </w:rPr>
        <w:t xml:space="preserve">.</w:t>
      </w:r>
      <w:r w:rsidDel="00000000" w:rsidR="00000000" w:rsidRPr="00000000">
        <w:rPr>
          <w:rtl w:val="0"/>
        </w:rPr>
        <w:t xml:space="preserve"> "</w:t>
      </w:r>
    </w:p>
    <w:p w:rsidR="00000000" w:rsidDel="00000000" w:rsidP="00000000" w:rsidRDefault="00000000" w:rsidRPr="00000000" w14:paraId="00000071">
      <w:pPr>
        <w:bidi w:val="1"/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bidi w:val="1"/>
        <w:spacing w:line="360" w:lineRule="auto"/>
        <w:jc w:val="both"/>
        <w:rPr/>
      </w:pPr>
      <w:r w:rsidDel="00000000" w:rsidR="00000000" w:rsidRPr="00000000">
        <w:rPr>
          <w:b w:val="1"/>
          <w:u w:val="single"/>
          <w:rtl w:val="1"/>
        </w:rPr>
        <w:t xml:space="preserve">דיון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והכרעה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bidi w:val="1"/>
        <w:spacing w:line="360" w:lineRule="auto"/>
        <w:jc w:val="both"/>
        <w:rPr/>
      </w:pP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שלפניי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נתפס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נושא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ברשותו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מקלע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מאולתר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ומחסנית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ובתוכה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לנשק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החזיק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הנשק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המחסנית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והכדור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שנשא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בעודו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צועד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ביום</w:t>
      </w:r>
      <w:r w:rsidDel="00000000" w:rsidR="00000000" w:rsidRPr="00000000">
        <w:rPr>
          <w:rtl w:val="1"/>
        </w:rPr>
        <w:t xml:space="preserve"> 29.5.17, </w:t>
      </w:r>
      <w:r w:rsidDel="00000000" w:rsidR="00000000" w:rsidRPr="00000000">
        <w:rPr>
          <w:rtl w:val="1"/>
        </w:rPr>
        <w:t xml:space="preserve">בשעה</w:t>
      </w:r>
      <w:r w:rsidDel="00000000" w:rsidR="00000000" w:rsidRPr="00000000">
        <w:rPr>
          <w:rtl w:val="1"/>
        </w:rPr>
        <w:t xml:space="preserve"> 20:10  </w:t>
      </w:r>
      <w:r w:rsidDel="00000000" w:rsidR="00000000" w:rsidRPr="00000000">
        <w:rPr>
          <w:rtl w:val="1"/>
        </w:rPr>
        <w:t xml:space="preserve">באזור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בבענה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4">
      <w:pPr>
        <w:bidi w:val="1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bidi w:val="1"/>
        <w:spacing w:line="360" w:lineRule="auto"/>
        <w:jc w:val="both"/>
        <w:rPr/>
      </w:pPr>
      <w:r w:rsidDel="00000000" w:rsidR="00000000" w:rsidRPr="00000000">
        <w:rPr>
          <w:rtl w:val="1"/>
        </w:rPr>
        <w:t xml:space="preserve">הגיעה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דינו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76">
      <w:pPr>
        <w:bidi w:val="1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bidi w:val="1"/>
        <w:spacing w:line="360" w:lineRule="auto"/>
        <w:jc w:val="both"/>
        <w:rPr/>
      </w:pPr>
      <w:r w:rsidDel="00000000" w:rsidR="00000000" w:rsidRPr="00000000">
        <w:rPr>
          <w:rtl w:val="1"/>
        </w:rPr>
        <w:t xml:space="preserve">כמצוות</w:t>
      </w:r>
      <w:r w:rsidDel="00000000" w:rsidR="00000000" w:rsidRPr="00000000">
        <w:rPr>
          <w:rtl w:val="1"/>
        </w:rPr>
        <w:t xml:space="preserve"> </w:t>
      </w:r>
      <w:hyperlink r:id="rId146">
        <w:r w:rsidDel="00000000" w:rsidR="00000000" w:rsidRPr="00000000">
          <w:rPr>
            <w:color w:val="0000ff"/>
            <w:u w:val="single"/>
            <w:rtl w:val="1"/>
          </w:rPr>
          <w:t xml:space="preserve">סימן</w:t>
        </w:r>
      </w:hyperlink>
      <w:hyperlink r:id="rId147">
        <w:r w:rsidDel="00000000" w:rsidR="00000000" w:rsidRPr="00000000">
          <w:rPr>
            <w:color w:val="0000ff"/>
            <w:u w:val="single"/>
            <w:rtl w:val="1"/>
          </w:rPr>
          <w:t xml:space="preserve"> </w:t>
        </w:r>
      </w:hyperlink>
      <w:hyperlink r:id="rId148">
        <w:r w:rsidDel="00000000" w:rsidR="00000000" w:rsidRPr="00000000">
          <w:rPr>
            <w:color w:val="0000ff"/>
            <w:u w:val="single"/>
            <w:rtl w:val="1"/>
          </w:rPr>
          <w:t xml:space="preserve">א</w:t>
        </w:r>
      </w:hyperlink>
      <w:hyperlink r:id="rId149">
        <w:r w:rsidDel="00000000" w:rsidR="00000000" w:rsidRPr="00000000">
          <w:rPr>
            <w:color w:val="0000ff"/>
            <w:u w:val="single"/>
            <w:rtl w:val="1"/>
          </w:rPr>
          <w:t xml:space="preserve">'1</w:t>
        </w:r>
      </w:hyperlink>
      <w:r w:rsidDel="00000000" w:rsidR="00000000" w:rsidRPr="00000000">
        <w:rPr>
          <w:rtl w:val="0"/>
        </w:rPr>
        <w:t xml:space="preserve"> </w:t>
      </w:r>
      <w:hyperlink r:id="rId150">
        <w:r w:rsidDel="00000000" w:rsidR="00000000" w:rsidRPr="00000000">
          <w:rPr>
            <w:color w:val="0000ff"/>
            <w:u w:val="single"/>
            <w:rtl w:val="1"/>
          </w:rPr>
          <w:t xml:space="preserve">בפרק</w:t>
        </w:r>
      </w:hyperlink>
      <w:hyperlink r:id="rId151">
        <w:r w:rsidDel="00000000" w:rsidR="00000000" w:rsidRPr="00000000">
          <w:rPr>
            <w:color w:val="0000ff"/>
            <w:u w:val="single"/>
            <w:rtl w:val="1"/>
          </w:rPr>
          <w:t xml:space="preserve"> </w:t>
        </w:r>
      </w:hyperlink>
      <w:hyperlink r:id="rId152">
        <w:r w:rsidDel="00000000" w:rsidR="00000000" w:rsidRPr="00000000">
          <w:rPr>
            <w:color w:val="0000ff"/>
            <w:u w:val="single"/>
            <w:rtl w:val="1"/>
          </w:rPr>
          <w:t xml:space="preserve">ו</w:t>
        </w:r>
      </w:hyperlink>
      <w:hyperlink r:id="rId153">
        <w:r w:rsidDel="00000000" w:rsidR="00000000" w:rsidRPr="00000000">
          <w:rPr>
            <w:color w:val="0000ff"/>
            <w:u w:val="single"/>
            <w:rtl w:val="1"/>
          </w:rPr>
          <w:t xml:space="preserve">'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</w:t>
      </w:r>
      <w:hyperlink r:id="rId154">
        <w:r w:rsidDel="00000000" w:rsidR="00000000" w:rsidRPr="00000000">
          <w:rPr>
            <w:color w:val="0000ff"/>
            <w:u w:val="single"/>
            <w:rtl w:val="1"/>
          </w:rPr>
          <w:t xml:space="preserve">חוק</w:t>
        </w:r>
      </w:hyperlink>
      <w:hyperlink r:id="rId155">
        <w:r w:rsidDel="00000000" w:rsidR="00000000" w:rsidRPr="00000000">
          <w:rPr>
            <w:color w:val="0000ff"/>
            <w:u w:val="single"/>
            <w:rtl w:val="1"/>
          </w:rPr>
          <w:t xml:space="preserve"> </w:t>
        </w:r>
      </w:hyperlink>
      <w:hyperlink r:id="rId156">
        <w:r w:rsidDel="00000000" w:rsidR="00000000" w:rsidRPr="00000000">
          <w:rPr>
            <w:color w:val="0000ff"/>
            <w:u w:val="single"/>
            <w:rtl w:val="1"/>
          </w:rPr>
          <w:t xml:space="preserve">העונשין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שעניינו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הבניית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שיקול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הדעת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השיפוטי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בענישה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בית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המשפט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העונש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שלפניו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בהתאם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לעקרונות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והשיקולים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המנחים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בענישה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שהללו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קבועים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המשקל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לשיקולים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וליחס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ביניהם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כקבוע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78">
      <w:pPr>
        <w:bidi w:val="1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bidi w:val="1"/>
        <w:spacing w:line="360" w:lineRule="auto"/>
        <w:jc w:val="both"/>
        <w:rPr/>
      </w:pPr>
      <w:r w:rsidDel="00000000" w:rsidR="00000000" w:rsidRPr="00000000">
        <w:rPr>
          <w:rtl w:val="1"/>
        </w:rPr>
        <w:t xml:space="preserve">כידוע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העיקרון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המנחה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בענישה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קיומו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חומרת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העבירה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בנסיבותיו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ומידת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ומידת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העונש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המוטל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עליו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ראו</w:t>
      </w:r>
      <w:r w:rsidDel="00000000" w:rsidR="00000000" w:rsidRPr="00000000">
        <w:rPr>
          <w:rtl w:val="1"/>
        </w:rPr>
        <w:t xml:space="preserve"> </w:t>
      </w:r>
      <w:hyperlink r:id="rId157">
        <w:r w:rsidDel="00000000" w:rsidR="00000000" w:rsidRPr="00000000">
          <w:rPr>
            <w:color w:val="0000ff"/>
            <w:u w:val="single"/>
            <w:rtl w:val="1"/>
          </w:rPr>
          <w:t xml:space="preserve">סעיף</w:t>
        </w:r>
      </w:hyperlink>
      <w:hyperlink r:id="rId158">
        <w:r w:rsidDel="00000000" w:rsidR="00000000" w:rsidRPr="00000000">
          <w:rPr>
            <w:color w:val="0000ff"/>
            <w:u w:val="single"/>
            <w:rtl w:val="1"/>
          </w:rPr>
          <w:t xml:space="preserve"> 40</w:t>
        </w:r>
      </w:hyperlink>
      <w:hyperlink r:id="rId159">
        <w:r w:rsidDel="00000000" w:rsidR="00000000" w:rsidRPr="00000000">
          <w:rPr>
            <w:color w:val="0000ff"/>
            <w:u w:val="single"/>
            <w:rtl w:val="1"/>
          </w:rPr>
          <w:t xml:space="preserve">ב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hyperlink r:id="rId160">
        <w:r w:rsidDel="00000000" w:rsidR="00000000" w:rsidRPr="00000000">
          <w:rPr>
            <w:color w:val="0000ff"/>
            <w:u w:val="single"/>
            <w:rtl w:val="1"/>
          </w:rPr>
          <w:t xml:space="preserve">חוק</w:t>
        </w:r>
      </w:hyperlink>
      <w:hyperlink r:id="rId161">
        <w:r w:rsidDel="00000000" w:rsidR="00000000" w:rsidRPr="00000000">
          <w:rPr>
            <w:color w:val="0000ff"/>
            <w:u w:val="single"/>
            <w:rtl w:val="1"/>
          </w:rPr>
          <w:t xml:space="preserve"> </w:t>
        </w:r>
      </w:hyperlink>
      <w:hyperlink r:id="rId162">
        <w:r w:rsidDel="00000000" w:rsidR="00000000" w:rsidRPr="00000000">
          <w:rPr>
            <w:color w:val="0000ff"/>
            <w:u w:val="single"/>
            <w:rtl w:val="1"/>
          </w:rPr>
          <w:t xml:space="preserve">העונשין</w:t>
        </w:r>
      </w:hyperlink>
      <w:r w:rsidDel="00000000" w:rsidR="00000000" w:rsidRPr="00000000">
        <w:rPr>
          <w:rtl w:val="0"/>
        </w:rPr>
        <w:t xml:space="preserve">). </w:t>
      </w:r>
    </w:p>
    <w:p w:rsidR="00000000" w:rsidDel="00000000" w:rsidP="00000000" w:rsidRDefault="00000000" w:rsidRPr="00000000" w14:paraId="0000007A">
      <w:pPr>
        <w:bidi w:val="1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bidi w:val="1"/>
        <w:spacing w:line="360" w:lineRule="auto"/>
        <w:jc w:val="both"/>
        <w:rPr/>
      </w:pPr>
      <w:r w:rsidDel="00000000" w:rsidR="00000000" w:rsidRPr="00000000">
        <w:rPr>
          <w:rtl w:val="1"/>
        </w:rPr>
        <w:t xml:space="preserve">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מציאת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העונש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מתחיל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בקביעת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מתחם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עונש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התחשבות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החברתי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שנפגע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מביצוע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העבירה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במידת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הפגיעה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במדיניות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הענישה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הנהוגה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ובנסיבות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הקשורות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בביצוע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העבירה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7C">
      <w:pPr>
        <w:bidi w:val="1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bidi w:val="1"/>
        <w:spacing w:line="360" w:lineRule="auto"/>
        <w:jc w:val="both"/>
        <w:rPr/>
      </w:pPr>
      <w:r w:rsidDel="00000000" w:rsidR="00000000" w:rsidRPr="00000000">
        <w:rPr>
          <w:rtl w:val="1"/>
        </w:rPr>
        <w:t xml:space="preserve">נצא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אפוא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למסענו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בקביעת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מתחם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העונש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העבירה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7E">
      <w:pPr>
        <w:bidi w:val="1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bidi w:val="1"/>
        <w:spacing w:line="360" w:lineRule="auto"/>
        <w:jc w:val="both"/>
        <w:rPr/>
      </w:pPr>
      <w:r w:rsidDel="00000000" w:rsidR="00000000" w:rsidRPr="00000000">
        <w:rPr>
          <w:b w:val="1"/>
          <w:u w:val="single"/>
          <w:rtl w:val="1"/>
        </w:rPr>
        <w:t xml:space="preserve">הערכים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המוגנים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ומידת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הפגיעה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בהם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bidi w:val="1"/>
        <w:spacing w:line="360" w:lineRule="auto"/>
        <w:jc w:val="both"/>
        <w:rPr/>
      </w:pPr>
      <w:r w:rsidDel="00000000" w:rsidR="00000000" w:rsidRPr="00000000">
        <w:rPr>
          <w:rtl w:val="1"/>
        </w:rPr>
        <w:t xml:space="preserve">כפי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שצוין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הערכים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החברתיים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הבטחת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הציבור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ובטחונו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הסדר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הציבורי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והגנה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אדם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בסיכון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נישא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כחוק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כידוע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זמינותו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מגדילה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להתפתחות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אירועים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אלימים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ולהגברת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חומרתם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מידת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הפגיעה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בהתחשב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הנשק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תת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מקלע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מאולתר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שהוחזק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מחסנית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וכדור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בתוכה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ובכך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שהנשק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נישא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והוסתר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בינונית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81">
      <w:pPr>
        <w:bidi w:val="1"/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bidi w:val="1"/>
        <w:spacing w:line="360" w:lineRule="auto"/>
        <w:jc w:val="both"/>
        <w:rPr/>
      </w:pPr>
      <w:r w:rsidDel="00000000" w:rsidR="00000000" w:rsidRPr="00000000">
        <w:rPr>
          <w:b w:val="1"/>
          <w:u w:val="single"/>
          <w:rtl w:val="1"/>
        </w:rPr>
        <w:t xml:space="preserve">מדיניות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הענישה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bidi w:val="1"/>
        <w:spacing w:line="360" w:lineRule="auto"/>
        <w:jc w:val="both"/>
        <w:rPr/>
      </w:pPr>
      <w:r w:rsidDel="00000000" w:rsidR="00000000" w:rsidRPr="00000000">
        <w:rPr>
          <w:rtl w:val="1"/>
        </w:rPr>
        <w:t xml:space="preserve">בתי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המשפט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ובית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המשפט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העליון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קבעו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מדיניות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ענישה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מחמירה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ביחס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שנותן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להחזקת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להובלתו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ולנשיאתו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מדיניות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מחמירה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מתחייבת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מריבוי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בנשק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המוחזק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כחוק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במסגרת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אירועים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אלימים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ומשונים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באורח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לקפד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אדם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לסכנם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84">
      <w:pPr>
        <w:bidi w:val="1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bidi w:val="1"/>
        <w:spacing w:line="360" w:lineRule="auto"/>
        <w:jc w:val="both"/>
        <w:rPr/>
      </w:pPr>
      <w:r w:rsidDel="00000000" w:rsidR="00000000" w:rsidRPr="00000000">
        <w:rPr>
          <w:rtl w:val="1"/>
        </w:rPr>
        <w:t xml:space="preserve">עמדה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כב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rtl w:val="1"/>
        </w:rPr>
        <w:t xml:space="preserve">השופטת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 </w:t>
      </w:r>
      <w:hyperlink r:id="rId163">
        <w:r w:rsidDel="00000000" w:rsidR="00000000" w:rsidRPr="00000000">
          <w:rPr>
            <w:color w:val="0000ff"/>
            <w:u w:val="single"/>
            <w:rtl w:val="1"/>
          </w:rPr>
          <w:t xml:space="preserve">ע</w:t>
        </w:r>
      </w:hyperlink>
      <w:hyperlink r:id="rId164">
        <w:r w:rsidDel="00000000" w:rsidR="00000000" w:rsidRPr="00000000">
          <w:rPr>
            <w:color w:val="0000ff"/>
            <w:u w:val="single"/>
            <w:rtl w:val="1"/>
          </w:rPr>
          <w:t xml:space="preserve">"</w:t>
        </w:r>
      </w:hyperlink>
      <w:hyperlink r:id="rId165">
        <w:r w:rsidDel="00000000" w:rsidR="00000000" w:rsidRPr="00000000">
          <w:rPr>
            <w:color w:val="0000ff"/>
            <w:u w:val="single"/>
            <w:rtl w:val="1"/>
          </w:rPr>
          <w:t xml:space="preserve">פ</w:t>
        </w:r>
      </w:hyperlink>
      <w:hyperlink r:id="rId166">
        <w:r w:rsidDel="00000000" w:rsidR="00000000" w:rsidRPr="00000000">
          <w:rPr>
            <w:color w:val="0000ff"/>
            <w:u w:val="single"/>
            <w:rtl w:val="1"/>
          </w:rPr>
          <w:t xml:space="preserve"> 4945/13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1"/>
        </w:rPr>
        <w:t xml:space="preserve">מדינת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ישראל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</w:t>
      </w:r>
      <w:r w:rsidDel="00000000" w:rsidR="00000000" w:rsidRPr="00000000">
        <w:rPr>
          <w:b w:val="1"/>
          <w:rtl w:val="1"/>
        </w:rPr>
        <w:t xml:space="preserve">'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333333"/>
          <w:rtl w:val="1"/>
        </w:rPr>
        <w:t xml:space="preserve">עבד</w:t>
      </w:r>
      <w:r w:rsidDel="00000000" w:rsidR="00000000" w:rsidRPr="00000000">
        <w:rPr>
          <w:rFonts w:ascii="Arial" w:cs="Arial" w:eastAsia="Arial" w:hAnsi="Arial"/>
          <w:b w:val="1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333333"/>
          <w:rtl w:val="1"/>
        </w:rPr>
        <w:t xml:space="preserve">אלכרים</w:t>
      </w:r>
      <w:r w:rsidDel="00000000" w:rsidR="00000000" w:rsidRPr="00000000">
        <w:rPr>
          <w:rFonts w:ascii="Arial" w:cs="Arial" w:eastAsia="Arial" w:hAnsi="Arial"/>
          <w:b w:val="1"/>
          <w:color w:val="333333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color w:val="333333"/>
          <w:rtl w:val="1"/>
        </w:rPr>
        <w:t xml:space="preserve">סלימאן</w:t>
      </w:r>
      <w:r w:rsidDel="00000000" w:rsidR="00000000" w:rsidRPr="00000000">
        <w:rPr>
          <w:rFonts w:ascii="Arial" w:cs="Arial" w:eastAsia="Arial" w:hAnsi="Arial"/>
          <w:b w:val="1"/>
          <w:color w:val="333333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ביום</w:t>
      </w:r>
      <w:r w:rsidDel="00000000" w:rsidR="00000000" w:rsidRPr="00000000">
        <w:rPr>
          <w:rFonts w:ascii="Arial" w:cs="Arial" w:eastAsia="Arial" w:hAnsi="Arial"/>
          <w:rtl w:val="1"/>
        </w:rPr>
        <w:t xml:space="preserve"> 19.01.14)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בציינה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כדלהלן</w:t>
      </w:r>
      <w:r w:rsidDel="00000000" w:rsidR="00000000" w:rsidRPr="00000000">
        <w:rPr>
          <w:rtl w:val="1"/>
        </w:rPr>
        <w:t xml:space="preserve">: </w:t>
      </w:r>
    </w:p>
    <w:p w:rsidR="00000000" w:rsidDel="00000000" w:rsidP="00000000" w:rsidRDefault="00000000" w:rsidRPr="00000000" w14:paraId="00000086">
      <w:pPr>
        <w:bidi w:val="1"/>
        <w:spacing w:line="276" w:lineRule="auto"/>
        <w:ind w:left="1513" w:right="1418" w:firstLine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"..</w:t>
      </w:r>
      <w:r w:rsidDel="00000000" w:rsidR="00000000" w:rsidRPr="00000000">
        <w:rPr>
          <w:rtl w:val="1"/>
        </w:rPr>
        <w:t xml:space="preserve">עבירות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המבוצעות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בנשק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לרבות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רכישה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החזקה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ונשיאת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נשק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טומנות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בחובן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פוטנציאל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הרסני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לפגיעה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בשלום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הציבור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וביטחונו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החשש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המוחזק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לפעילות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עבריינית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העלולה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להביא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לפגיעה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לקיפוח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אזרחים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תמימים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אכן</w:t>
      </w:r>
      <w:r w:rsidDel="00000000" w:rsidR="00000000" w:rsidRPr="00000000">
        <w:rPr>
          <w:rtl w:val="1"/>
        </w:rPr>
        <w:t xml:space="preserve">, "</w:t>
      </w:r>
      <w:r w:rsidDel="00000000" w:rsidR="00000000" w:rsidRPr="00000000">
        <w:rPr>
          <w:rtl w:val="1"/>
        </w:rPr>
        <w:t xml:space="preserve">התגלגלותם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להגעתם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לגורמים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פליליים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ועוינים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בגורלם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הרסניות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יובילו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ודוק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הסיכון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שנשקף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לשלום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הציבור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להילקח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בחשבון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שמחזיק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בידו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כדין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מחזיק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למטרת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ביצוען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עצם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החזקת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פוטנציאל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בעליו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מוסדר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הרשויות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בחובו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סיכון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המחזיק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לחשש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שיתפתה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ברגעי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ופחד</w:t>
      </w:r>
      <w:r w:rsidDel="00000000" w:rsidR="00000000" w:rsidRPr="00000000">
        <w:rPr>
          <w:rtl w:val="1"/>
        </w:rPr>
        <w:t xml:space="preserve">..".</w:t>
      </w:r>
    </w:p>
    <w:p w:rsidR="00000000" w:rsidDel="00000000" w:rsidP="00000000" w:rsidRDefault="00000000" w:rsidRPr="00000000" w14:paraId="00000087">
      <w:pPr>
        <w:bidi w:val="1"/>
        <w:spacing w:line="276" w:lineRule="auto"/>
        <w:ind w:left="1513" w:right="1418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bidi w:val="1"/>
        <w:spacing w:line="360" w:lineRule="auto"/>
        <w:jc w:val="both"/>
        <w:rPr/>
      </w:pPr>
      <w:r w:rsidDel="00000000" w:rsidR="00000000" w:rsidRPr="00000000">
        <w:rPr>
          <w:rtl w:val="1"/>
        </w:rPr>
        <w:t xml:space="preserve">יפים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לעניינו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כב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rtl w:val="1"/>
        </w:rPr>
        <w:t xml:space="preserve">השופט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rtl w:val="1"/>
        </w:rPr>
        <w:t xml:space="preserve">עמית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 </w:t>
      </w:r>
      <w:hyperlink r:id="rId167">
        <w:r w:rsidDel="00000000" w:rsidR="00000000" w:rsidRPr="00000000">
          <w:rPr>
            <w:color w:val="0000ff"/>
            <w:u w:val="single"/>
            <w:rtl w:val="1"/>
          </w:rPr>
          <w:t xml:space="preserve">ע</w:t>
        </w:r>
      </w:hyperlink>
      <w:hyperlink r:id="rId168">
        <w:r w:rsidDel="00000000" w:rsidR="00000000" w:rsidRPr="00000000">
          <w:rPr>
            <w:color w:val="0000ff"/>
            <w:u w:val="single"/>
            <w:rtl w:val="1"/>
          </w:rPr>
          <w:t xml:space="preserve">"</w:t>
        </w:r>
      </w:hyperlink>
      <w:hyperlink r:id="rId169">
        <w:r w:rsidDel="00000000" w:rsidR="00000000" w:rsidRPr="00000000">
          <w:rPr>
            <w:color w:val="0000ff"/>
            <w:u w:val="single"/>
            <w:rtl w:val="1"/>
          </w:rPr>
          <w:t xml:space="preserve">פ</w:t>
        </w:r>
      </w:hyperlink>
      <w:hyperlink r:id="rId170">
        <w:r w:rsidDel="00000000" w:rsidR="00000000" w:rsidRPr="00000000">
          <w:rPr>
            <w:color w:val="0000ff"/>
            <w:u w:val="single"/>
            <w:rtl w:val="1"/>
          </w:rPr>
          <w:t xml:space="preserve"> 2398/14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1"/>
        </w:rPr>
        <w:t xml:space="preserve">אלהזייל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</w:t>
      </w:r>
      <w:r w:rsidDel="00000000" w:rsidR="00000000" w:rsidRPr="00000000">
        <w:rPr>
          <w:b w:val="1"/>
          <w:rtl w:val="1"/>
        </w:rPr>
        <w:t xml:space="preserve">' </w:t>
      </w:r>
      <w:r w:rsidDel="00000000" w:rsidR="00000000" w:rsidRPr="00000000">
        <w:rPr>
          <w:b w:val="1"/>
          <w:rtl w:val="1"/>
        </w:rPr>
        <w:t xml:space="preserve">מדינת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ישראל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ביום</w:t>
      </w:r>
      <w:r w:rsidDel="00000000" w:rsidR="00000000" w:rsidRPr="00000000">
        <w:rPr>
          <w:rtl w:val="1"/>
        </w:rPr>
        <w:t xml:space="preserve"> 8.7.14), </w:t>
      </w:r>
      <w:r w:rsidDel="00000000" w:rsidR="00000000" w:rsidRPr="00000000">
        <w:rPr>
          <w:rtl w:val="1"/>
        </w:rPr>
        <w:t xml:space="preserve">לפיהם</w:t>
      </w:r>
      <w:r w:rsidDel="00000000" w:rsidR="00000000" w:rsidRPr="00000000">
        <w:rPr>
          <w:rtl w:val="1"/>
        </w:rPr>
        <w:t xml:space="preserve">: </w:t>
      </w:r>
    </w:p>
    <w:p w:rsidR="00000000" w:rsidDel="00000000" w:rsidP="00000000" w:rsidRDefault="00000000" w:rsidRPr="00000000" w14:paraId="00000089">
      <w:pPr>
        <w:bidi w:val="1"/>
        <w:spacing w:line="276" w:lineRule="auto"/>
        <w:ind w:left="1513" w:right="993" w:firstLine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"..</w:t>
      </w:r>
      <w:r w:rsidDel="00000000" w:rsidR="00000000" w:rsidRPr="00000000">
        <w:rPr>
          <w:rtl w:val="1"/>
        </w:rPr>
        <w:t xml:space="preserve">אחזור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ואדגיש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מדיניות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ההחמרה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בעבירות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נשק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שבאה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ביטוי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ארוכה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פסקי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משפט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האחרונות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ראו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לדוגמה</w:t>
      </w:r>
      <w:r w:rsidDel="00000000" w:rsidR="00000000" w:rsidRPr="00000000">
        <w:rPr>
          <w:rtl w:val="1"/>
        </w:rPr>
        <w:t xml:space="preserve">, </w:t>
      </w:r>
      <w:hyperlink r:id="rId171">
        <w:r w:rsidDel="00000000" w:rsidR="00000000" w:rsidRPr="00000000">
          <w:rPr>
            <w:color w:val="0000ff"/>
            <w:u w:val="single"/>
            <w:rtl w:val="1"/>
          </w:rPr>
          <w:t xml:space="preserve">ע</w:t>
        </w:r>
      </w:hyperlink>
      <w:hyperlink r:id="rId172">
        <w:r w:rsidDel="00000000" w:rsidR="00000000" w:rsidRPr="00000000">
          <w:rPr>
            <w:color w:val="0000ff"/>
            <w:u w:val="single"/>
            <w:rtl w:val="1"/>
          </w:rPr>
          <w:t xml:space="preserve">"</w:t>
        </w:r>
      </w:hyperlink>
      <w:hyperlink r:id="rId173">
        <w:r w:rsidDel="00000000" w:rsidR="00000000" w:rsidRPr="00000000">
          <w:rPr>
            <w:color w:val="0000ff"/>
            <w:u w:val="single"/>
            <w:rtl w:val="1"/>
          </w:rPr>
          <w:t xml:space="preserve">פ</w:t>
        </w:r>
      </w:hyperlink>
      <w:hyperlink r:id="rId174">
        <w:r w:rsidDel="00000000" w:rsidR="00000000" w:rsidRPr="00000000">
          <w:rPr>
            <w:color w:val="0000ff"/>
            <w:u w:val="single"/>
            <w:rtl w:val="1"/>
          </w:rPr>
          <w:t xml:space="preserve"> 4945/13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מדינת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ישראל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</w:t>
      </w:r>
      <w:r w:rsidDel="00000000" w:rsidR="00000000" w:rsidRPr="00000000">
        <w:rPr>
          <w:sz w:val="28"/>
          <w:szCs w:val="28"/>
          <w:rtl w:val="1"/>
        </w:rPr>
        <w:t xml:space="preserve">' </w:t>
      </w:r>
      <w:r w:rsidDel="00000000" w:rsidR="00000000" w:rsidRPr="00000000">
        <w:rPr>
          <w:sz w:val="28"/>
          <w:szCs w:val="28"/>
          <w:rtl w:val="1"/>
        </w:rPr>
        <w:t xml:space="preserve">עבד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אלכרים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סלימאן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(19.1.2014)). </w:t>
      </w:r>
      <w:r w:rsidDel="00000000" w:rsidR="00000000" w:rsidRPr="00000000">
        <w:rPr>
          <w:rtl w:val="1"/>
        </w:rPr>
        <w:t xml:space="preserve">לזמינות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הבלתי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נסבלת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שאינם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מורשים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לכך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פוטנציאל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חיסול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חשבונות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ול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פתרון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סכסוכים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חמורות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נוספות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המציאות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בארצנו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מוכיחה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הקלישאה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האקדח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מדוייקת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לעיתים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מזומנות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האקדח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ממתין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למערכה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האחרונה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מכאן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שבעבירות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כגון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דא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לשיקולי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ההרתעה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משקל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</w:t>
      </w:r>
      <w:r w:rsidDel="00000000" w:rsidR="00000000" w:rsidRPr="00000000">
        <w:rPr>
          <w:rtl w:val="1"/>
        </w:rPr>
        <w:t xml:space="preserve">".  </w:t>
      </w:r>
    </w:p>
    <w:p w:rsidR="00000000" w:rsidDel="00000000" w:rsidP="00000000" w:rsidRDefault="00000000" w:rsidRPr="00000000" w14:paraId="0000008A">
      <w:pPr>
        <w:bidi w:val="1"/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bidi w:val="1"/>
        <w:spacing w:line="360" w:lineRule="auto"/>
        <w:jc w:val="both"/>
        <w:rPr/>
      </w:pP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לשרטט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כדבעי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מתחם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העונש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בעניינו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עיינתי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בפסיקה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רחבה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העוסקת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בעבירות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לנידון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דידן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אציין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המובן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מאליו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מדיניות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הענישה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הנהוגה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מגוונת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ותלויה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בנסיבותיו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לגופו</w:t>
      </w:r>
      <w:r w:rsidDel="00000000" w:rsidR="00000000" w:rsidRPr="00000000">
        <w:rPr>
          <w:rtl w:val="1"/>
        </w:rPr>
        <w:t xml:space="preserve"> - "</w:t>
      </w:r>
      <w:r w:rsidDel="00000000" w:rsidR="00000000" w:rsidRPr="00000000">
        <w:rPr>
          <w:rtl w:val="1"/>
        </w:rPr>
        <w:t xml:space="preserve">כבכל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עבירה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בעבירות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מדרג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חומרה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ושומה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המשפט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להביאו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בחשבון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בבואו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מתחם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העונש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ההולם</w:t>
      </w:r>
      <w:r w:rsidDel="00000000" w:rsidR="00000000" w:rsidRPr="00000000">
        <w:rPr>
          <w:rtl w:val="1"/>
        </w:rPr>
        <w:t xml:space="preserve">" (</w:t>
      </w:r>
      <w:hyperlink r:id="rId175">
        <w:r w:rsidDel="00000000" w:rsidR="00000000" w:rsidRPr="00000000">
          <w:rPr>
            <w:color w:val="0000ff"/>
            <w:u w:val="single"/>
            <w:rtl w:val="1"/>
          </w:rPr>
          <w:t xml:space="preserve">ע</w:t>
        </w:r>
      </w:hyperlink>
      <w:hyperlink r:id="rId176">
        <w:r w:rsidDel="00000000" w:rsidR="00000000" w:rsidRPr="00000000">
          <w:rPr>
            <w:color w:val="0000ff"/>
            <w:u w:val="single"/>
            <w:rtl w:val="1"/>
          </w:rPr>
          <w:t xml:space="preserve">"</w:t>
        </w:r>
      </w:hyperlink>
      <w:hyperlink r:id="rId177">
        <w:r w:rsidDel="00000000" w:rsidR="00000000" w:rsidRPr="00000000">
          <w:rPr>
            <w:color w:val="0000ff"/>
            <w:u w:val="single"/>
            <w:rtl w:val="1"/>
          </w:rPr>
          <w:t xml:space="preserve">פ</w:t>
        </w:r>
      </w:hyperlink>
      <w:hyperlink r:id="rId178">
        <w:r w:rsidDel="00000000" w:rsidR="00000000" w:rsidRPr="00000000">
          <w:rPr>
            <w:color w:val="0000ff"/>
            <w:u w:val="single"/>
            <w:rtl w:val="1"/>
          </w:rPr>
          <w:t xml:space="preserve"> 9702/16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1"/>
        </w:rPr>
        <w:t xml:space="preserve">אלוליאיה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</w:t>
      </w:r>
      <w:r w:rsidDel="00000000" w:rsidR="00000000" w:rsidRPr="00000000">
        <w:rPr>
          <w:b w:val="1"/>
          <w:rtl w:val="1"/>
        </w:rPr>
        <w:t xml:space="preserve">' </w:t>
      </w:r>
      <w:r w:rsidDel="00000000" w:rsidR="00000000" w:rsidRPr="00000000">
        <w:rPr>
          <w:b w:val="1"/>
          <w:rtl w:val="1"/>
        </w:rPr>
        <w:t xml:space="preserve">מדינת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ישראל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פסקה</w:t>
      </w:r>
      <w:r w:rsidDel="00000000" w:rsidR="00000000" w:rsidRPr="00000000">
        <w:rPr>
          <w:rtl w:val="1"/>
        </w:rPr>
        <w:t xml:space="preserve"> 8,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ביום</w:t>
      </w:r>
      <w:r w:rsidDel="00000000" w:rsidR="00000000" w:rsidRPr="00000000">
        <w:rPr>
          <w:rtl w:val="1"/>
        </w:rPr>
        <w:t xml:space="preserve"> 13.9.17).     </w:t>
      </w:r>
    </w:p>
    <w:p w:rsidR="00000000" w:rsidDel="00000000" w:rsidP="00000000" w:rsidRDefault="00000000" w:rsidRPr="00000000" w14:paraId="0000008C">
      <w:pPr>
        <w:bidi w:val="1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bidi w:val="1"/>
        <w:spacing w:line="360" w:lineRule="auto"/>
        <w:jc w:val="both"/>
        <w:rPr/>
      </w:pP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בפרשה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שנדונה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במסגרת</w:t>
      </w:r>
      <w:r w:rsidDel="00000000" w:rsidR="00000000" w:rsidRPr="00000000">
        <w:rPr>
          <w:rtl w:val="1"/>
        </w:rPr>
        <w:t xml:space="preserve"> </w:t>
      </w:r>
      <w:hyperlink r:id="rId179">
        <w:r w:rsidDel="00000000" w:rsidR="00000000" w:rsidRPr="00000000">
          <w:rPr>
            <w:color w:val="0000ff"/>
            <w:u w:val="single"/>
            <w:rtl w:val="1"/>
          </w:rPr>
          <w:t xml:space="preserve">ע</w:t>
        </w:r>
      </w:hyperlink>
      <w:hyperlink r:id="rId180">
        <w:r w:rsidDel="00000000" w:rsidR="00000000" w:rsidRPr="00000000">
          <w:rPr>
            <w:color w:val="0000ff"/>
            <w:u w:val="single"/>
            <w:rtl w:val="1"/>
          </w:rPr>
          <w:t xml:space="preserve">"</w:t>
        </w:r>
      </w:hyperlink>
      <w:hyperlink r:id="rId181">
        <w:r w:rsidDel="00000000" w:rsidR="00000000" w:rsidRPr="00000000">
          <w:rPr>
            <w:color w:val="0000ff"/>
            <w:u w:val="single"/>
            <w:rtl w:val="1"/>
          </w:rPr>
          <w:t xml:space="preserve">פ</w:t>
        </w:r>
      </w:hyperlink>
      <w:hyperlink r:id="rId182">
        <w:r w:rsidDel="00000000" w:rsidR="00000000" w:rsidRPr="00000000">
          <w:rPr>
            <w:color w:val="0000ff"/>
            <w:u w:val="single"/>
            <w:rtl w:val="1"/>
          </w:rPr>
          <w:t xml:space="preserve"> 3156/11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1"/>
        </w:rPr>
        <w:t xml:space="preserve">זראיעה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</w:t>
      </w:r>
      <w:r w:rsidDel="00000000" w:rsidR="00000000" w:rsidRPr="00000000">
        <w:rPr>
          <w:b w:val="1"/>
          <w:rtl w:val="1"/>
        </w:rPr>
        <w:t xml:space="preserve">' </w:t>
      </w:r>
      <w:r w:rsidDel="00000000" w:rsidR="00000000" w:rsidRPr="00000000">
        <w:rPr>
          <w:b w:val="1"/>
          <w:rtl w:val="1"/>
        </w:rPr>
        <w:t xml:space="preserve">מדינת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ישראל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ביום</w:t>
      </w:r>
      <w:r w:rsidDel="00000000" w:rsidR="00000000" w:rsidRPr="00000000">
        <w:rPr>
          <w:rtl w:val="1"/>
        </w:rPr>
        <w:t xml:space="preserve"> 21.02.12), </w:t>
      </w:r>
      <w:r w:rsidDel="00000000" w:rsidR="00000000" w:rsidRPr="00000000">
        <w:rPr>
          <w:rtl w:val="1"/>
        </w:rPr>
        <w:t xml:space="preserve">דחה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המשפט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העליון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ערעור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המשפט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המחוזי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בנצרת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במסגרתו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המערער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עונש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מאסר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בן</w:t>
      </w:r>
      <w:r w:rsidDel="00000000" w:rsidR="00000000" w:rsidRPr="00000000">
        <w:rPr>
          <w:b w:val="1"/>
          <w:rtl w:val="1"/>
        </w:rPr>
        <w:t xml:space="preserve"> 24 </w:t>
      </w:r>
      <w:r w:rsidDel="00000000" w:rsidR="00000000" w:rsidRPr="00000000">
        <w:rPr>
          <w:b w:val="1"/>
          <w:rtl w:val="1"/>
        </w:rPr>
        <w:t xml:space="preserve">חודשים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לריצוי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בפועל</w:t>
      </w:r>
      <w:r w:rsidDel="00000000" w:rsidR="00000000" w:rsidRPr="00000000">
        <w:rPr>
          <w:b w:val="1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עונש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הוטל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המערער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ביצוען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הודאתו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שעניינן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נשיאת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והובלת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נשק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b w:val="1"/>
          <w:rtl w:val="1"/>
        </w:rPr>
        <w:t xml:space="preserve">הסתייעות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ברכב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לביצוע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פשע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עובדות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לימדו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המערער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נסע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ברכבו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שהסליק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אקדח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מחסנית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טעונה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בכדורי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אקדח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בקוטר</w:t>
      </w:r>
      <w:r w:rsidDel="00000000" w:rsidR="00000000" w:rsidRPr="00000000">
        <w:rPr>
          <w:rtl w:val="1"/>
        </w:rPr>
        <w:t xml:space="preserve"> 9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וקופסאות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כדורי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אקדח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בקוטר</w:t>
      </w:r>
      <w:r w:rsidDel="00000000" w:rsidR="00000000" w:rsidRPr="00000000">
        <w:rPr>
          <w:rtl w:val="1"/>
        </w:rPr>
        <w:t xml:space="preserve"> 9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האקדח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והתחמושת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נתפסו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בחיפוש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שגרתי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שביצעה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המשטרה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ברכב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E">
      <w:pPr>
        <w:bidi w:val="1"/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1"/>
        </w:rPr>
        <w:t xml:space="preserve">בפרשה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שנדונה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במסגרת</w:t>
      </w:r>
      <w:r w:rsidDel="00000000" w:rsidR="00000000" w:rsidRPr="00000000">
        <w:rPr>
          <w:rtl w:val="1"/>
        </w:rPr>
        <w:t xml:space="preserve"> </w:t>
      </w:r>
      <w:hyperlink r:id="rId183">
        <w:r w:rsidDel="00000000" w:rsidR="00000000" w:rsidRPr="00000000">
          <w:rPr>
            <w:color w:val="0000ff"/>
            <w:u w:val="single"/>
            <w:rtl w:val="1"/>
          </w:rPr>
          <w:t xml:space="preserve">ע</w:t>
        </w:r>
      </w:hyperlink>
      <w:hyperlink r:id="rId184">
        <w:r w:rsidDel="00000000" w:rsidR="00000000" w:rsidRPr="00000000">
          <w:rPr>
            <w:color w:val="0000ff"/>
            <w:u w:val="single"/>
            <w:rtl w:val="1"/>
          </w:rPr>
          <w:t xml:space="preserve">"</w:t>
        </w:r>
      </w:hyperlink>
      <w:hyperlink r:id="rId185">
        <w:r w:rsidDel="00000000" w:rsidR="00000000" w:rsidRPr="00000000">
          <w:rPr>
            <w:color w:val="0000ff"/>
            <w:u w:val="single"/>
            <w:rtl w:val="1"/>
          </w:rPr>
          <w:t xml:space="preserve">פ</w:t>
        </w:r>
      </w:hyperlink>
      <w:hyperlink r:id="rId186">
        <w:r w:rsidDel="00000000" w:rsidR="00000000" w:rsidRPr="00000000">
          <w:rPr>
            <w:color w:val="0000ff"/>
            <w:u w:val="single"/>
            <w:rtl w:val="1"/>
          </w:rPr>
          <w:t xml:space="preserve"> 3877/16</w:t>
        </w:r>
      </w:hyperlink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1"/>
        </w:rPr>
        <w:t xml:space="preserve">פאדי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ג</w:t>
      </w:r>
      <w:r w:rsidDel="00000000" w:rsidR="00000000" w:rsidRPr="00000000">
        <w:rPr>
          <w:b w:val="1"/>
          <w:rtl w:val="1"/>
        </w:rPr>
        <w:t xml:space="preserve">'</w:t>
      </w:r>
      <w:r w:rsidDel="00000000" w:rsidR="00000000" w:rsidRPr="00000000">
        <w:rPr>
          <w:b w:val="1"/>
          <w:rtl w:val="1"/>
        </w:rPr>
        <w:t xml:space="preserve">באלי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</w:t>
      </w:r>
      <w:r w:rsidDel="00000000" w:rsidR="00000000" w:rsidRPr="00000000">
        <w:rPr>
          <w:b w:val="1"/>
          <w:rtl w:val="1"/>
        </w:rPr>
        <w:t xml:space="preserve">' </w:t>
      </w:r>
      <w:r w:rsidDel="00000000" w:rsidR="00000000" w:rsidRPr="00000000">
        <w:rPr>
          <w:b w:val="1"/>
          <w:rtl w:val="1"/>
        </w:rPr>
        <w:t xml:space="preserve">מדינת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ישראל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ביום</w:t>
      </w:r>
      <w:r w:rsidDel="00000000" w:rsidR="00000000" w:rsidRPr="00000000">
        <w:rPr>
          <w:rtl w:val="1"/>
        </w:rPr>
        <w:t xml:space="preserve"> 17.11.16), </w:t>
      </w:r>
      <w:r w:rsidDel="00000000" w:rsidR="00000000" w:rsidRPr="00000000">
        <w:rPr>
          <w:rtl w:val="1"/>
        </w:rPr>
        <w:t xml:space="preserve">דחה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המשפט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העליון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ערעור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המשפט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המחוזי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מרכז</w:t>
      </w:r>
      <w:r w:rsidDel="00000000" w:rsidR="00000000" w:rsidRPr="00000000">
        <w:rPr>
          <w:rtl w:val="1"/>
        </w:rPr>
        <w:t xml:space="preserve"> -</w:t>
      </w:r>
      <w:r w:rsidDel="00000000" w:rsidR="00000000" w:rsidRPr="00000000">
        <w:rPr>
          <w:rtl w:val="1"/>
        </w:rPr>
        <w:t xml:space="preserve">לוד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במסגרתו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המערער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b w:val="1"/>
          <w:rtl w:val="1"/>
        </w:rPr>
        <w:t xml:space="preserve">בעל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עבר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פלילי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מכביד</w:t>
      </w:r>
      <w:r w:rsidDel="00000000" w:rsidR="00000000" w:rsidRPr="00000000">
        <w:rPr>
          <w:b w:val="1"/>
          <w:rtl w:val="1"/>
        </w:rPr>
        <w:t xml:space="preserve">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1"/>
        </w:rPr>
        <w:t xml:space="preserve">עונש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מאסר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בן</w:t>
      </w:r>
      <w:r w:rsidDel="00000000" w:rsidR="00000000" w:rsidRPr="00000000">
        <w:rPr>
          <w:b w:val="1"/>
          <w:rtl w:val="1"/>
        </w:rPr>
        <w:t xml:space="preserve"> 34 </w:t>
      </w:r>
      <w:r w:rsidDel="00000000" w:rsidR="00000000" w:rsidRPr="00000000">
        <w:rPr>
          <w:b w:val="1"/>
          <w:rtl w:val="1"/>
        </w:rPr>
        <w:t xml:space="preserve">חודשים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לריצוי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בפועל</w:t>
      </w:r>
      <w:r w:rsidDel="00000000" w:rsidR="00000000" w:rsidRPr="00000000">
        <w:rPr>
          <w:b w:val="1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עונש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הוטל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המערער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ביצועה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הודאתו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שעניינה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נשיאת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נשק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hyperlink r:id="rId187">
        <w:r w:rsidDel="00000000" w:rsidR="00000000" w:rsidRPr="00000000">
          <w:rPr>
            <w:color w:val="0000ff"/>
            <w:u w:val="single"/>
            <w:rtl w:val="1"/>
          </w:rPr>
          <w:t xml:space="preserve">סעיף</w:t>
        </w:r>
      </w:hyperlink>
      <w:hyperlink r:id="rId188">
        <w:r w:rsidDel="00000000" w:rsidR="00000000" w:rsidRPr="00000000">
          <w:rPr>
            <w:color w:val="0000ff"/>
            <w:u w:val="single"/>
            <w:rtl w:val="1"/>
          </w:rPr>
          <w:t xml:space="preserve"> 144(</w:t>
        </w:r>
      </w:hyperlink>
      <w:hyperlink r:id="rId189">
        <w:r w:rsidDel="00000000" w:rsidR="00000000" w:rsidRPr="00000000">
          <w:rPr>
            <w:color w:val="0000ff"/>
            <w:u w:val="single"/>
            <w:rtl w:val="1"/>
          </w:rPr>
          <w:t xml:space="preserve">ב</w:t>
        </w:r>
      </w:hyperlink>
      <w:hyperlink r:id="rId190">
        <w:r w:rsidDel="00000000" w:rsidR="00000000" w:rsidRPr="00000000">
          <w:rPr>
            <w:color w:val="0000ff"/>
            <w:u w:val="single"/>
            <w:rtl w:val="1"/>
          </w:rPr>
          <w:t xml:space="preserve">)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hyperlink r:id="rId191">
        <w:r w:rsidDel="00000000" w:rsidR="00000000" w:rsidRPr="00000000">
          <w:rPr>
            <w:color w:val="0000ff"/>
            <w:u w:val="single"/>
            <w:rtl w:val="1"/>
          </w:rPr>
          <w:t xml:space="preserve">חוק</w:t>
        </w:r>
      </w:hyperlink>
      <w:hyperlink r:id="rId192">
        <w:r w:rsidDel="00000000" w:rsidR="00000000" w:rsidRPr="00000000">
          <w:rPr>
            <w:color w:val="0000ff"/>
            <w:u w:val="single"/>
            <w:rtl w:val="1"/>
          </w:rPr>
          <w:t xml:space="preserve"> </w:t>
        </w:r>
      </w:hyperlink>
      <w:hyperlink r:id="rId193">
        <w:r w:rsidDel="00000000" w:rsidR="00000000" w:rsidRPr="00000000">
          <w:rPr>
            <w:color w:val="0000ff"/>
            <w:u w:val="single"/>
            <w:rtl w:val="1"/>
          </w:rPr>
          <w:t xml:space="preserve">העונשין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עובדות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לימדו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המערער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משפחתו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התגלע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סכסוך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השניים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קבעו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להיפגש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טייבה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הסכסוך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המערער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נסע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ברכבו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המפגש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משפחתו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</w:t>
      </w:r>
      <w:r w:rsidDel="00000000" w:rsidR="00000000" w:rsidRPr="00000000">
        <w:rPr>
          <w:rtl w:val="1"/>
        </w:rPr>
        <w:t xml:space="preserve">'.</w:t>
      </w:r>
      <w:r w:rsidDel="00000000" w:rsidR="00000000" w:rsidRPr="00000000">
        <w:rPr>
          <w:rtl w:val="1"/>
        </w:rPr>
        <w:t xml:space="preserve">ג</w:t>
      </w:r>
      <w:r w:rsidDel="00000000" w:rsidR="00000000" w:rsidRPr="00000000">
        <w:rPr>
          <w:rtl w:val="1"/>
        </w:rPr>
        <w:t xml:space="preserve">' (</w:t>
      </w:r>
      <w:r w:rsidDel="00000000" w:rsidR="00000000" w:rsidRPr="00000000">
        <w:rPr>
          <w:rtl w:val="1"/>
        </w:rPr>
        <w:t xml:space="preserve">קטין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כשהוא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נושא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ברכב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אקדח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טעון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במחסנית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שהכילה</w:t>
      </w:r>
      <w:r w:rsidDel="00000000" w:rsidR="00000000" w:rsidRPr="00000000">
        <w:rPr>
          <w:rtl w:val="1"/>
        </w:rPr>
        <w:t xml:space="preserve"> 14 </w:t>
      </w:r>
      <w:r w:rsidDel="00000000" w:rsidR="00000000" w:rsidRPr="00000000">
        <w:rPr>
          <w:rtl w:val="1"/>
        </w:rPr>
        <w:t xml:space="preserve">כדורים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כאן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לציין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b w:val="1"/>
          <w:rtl w:val="1"/>
        </w:rPr>
        <w:t xml:space="preserve">אקדח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מסוג</w:t>
      </w:r>
      <w:r w:rsidDel="00000000" w:rsidR="00000000" w:rsidRPr="00000000">
        <w:rPr>
          <w:b w:val="1"/>
          <w:rtl w:val="1"/>
        </w:rPr>
        <w:t xml:space="preserve"> "</w:t>
      </w:r>
      <w:r w:rsidDel="00000000" w:rsidR="00000000" w:rsidRPr="00000000">
        <w:rPr>
          <w:b w:val="1"/>
          <w:rtl w:val="1"/>
        </w:rPr>
        <w:t xml:space="preserve">גלוק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",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נגנב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חודשים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בהתפרצות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השרון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כשהגיעו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המפגש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המערער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סמוך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לרכב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קרובי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משפחתו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החביא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האקדח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במכנסיו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והתקרב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הקטין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הרכב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הגיעו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שוטרים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למערער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ולקטין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המערער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כרע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לכיוון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הרצפה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והשליך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האקדח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מאחורי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המשפט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העליון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הערעור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צוין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הצעיר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למערער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פלילי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מכביד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שסיים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לרצות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עונש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מאסר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ארוך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bidi w:val="1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bidi w:val="1"/>
        <w:spacing w:line="360" w:lineRule="auto"/>
        <w:jc w:val="both"/>
        <w:rPr/>
      </w:pPr>
      <w:r w:rsidDel="00000000" w:rsidR="00000000" w:rsidRPr="00000000">
        <w:rPr>
          <w:rtl w:val="1"/>
        </w:rPr>
        <w:t xml:space="preserve">בפרשה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שנדונה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במסגרת</w:t>
      </w:r>
      <w:r w:rsidDel="00000000" w:rsidR="00000000" w:rsidRPr="00000000">
        <w:rPr>
          <w:rtl w:val="1"/>
        </w:rPr>
        <w:t xml:space="preserve"> </w:t>
      </w:r>
      <w:hyperlink r:id="rId194">
        <w:r w:rsidDel="00000000" w:rsidR="00000000" w:rsidRPr="00000000">
          <w:rPr>
            <w:color w:val="0000ff"/>
            <w:u w:val="single"/>
            <w:rtl w:val="1"/>
          </w:rPr>
          <w:t xml:space="preserve">ע</w:t>
        </w:r>
      </w:hyperlink>
      <w:hyperlink r:id="rId195">
        <w:r w:rsidDel="00000000" w:rsidR="00000000" w:rsidRPr="00000000">
          <w:rPr>
            <w:color w:val="0000ff"/>
            <w:u w:val="single"/>
            <w:rtl w:val="1"/>
          </w:rPr>
          <w:t xml:space="preserve">"</w:t>
        </w:r>
      </w:hyperlink>
      <w:hyperlink r:id="rId196">
        <w:r w:rsidDel="00000000" w:rsidR="00000000" w:rsidRPr="00000000">
          <w:rPr>
            <w:color w:val="0000ff"/>
            <w:u w:val="single"/>
            <w:rtl w:val="1"/>
          </w:rPr>
          <w:t xml:space="preserve">פ</w:t>
        </w:r>
      </w:hyperlink>
      <w:hyperlink r:id="rId197">
        <w:r w:rsidDel="00000000" w:rsidR="00000000" w:rsidRPr="00000000">
          <w:rPr>
            <w:color w:val="0000ff"/>
            <w:u w:val="single"/>
            <w:rtl w:val="1"/>
          </w:rPr>
          <w:t xml:space="preserve"> 2892/13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1"/>
        </w:rPr>
        <w:t xml:space="preserve">מוחמד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עודתאללה</w:t>
      </w:r>
      <w:r w:rsidDel="00000000" w:rsidR="00000000" w:rsidRPr="00000000">
        <w:rPr>
          <w:b w:val="1"/>
          <w:rtl w:val="1"/>
        </w:rPr>
        <w:t xml:space="preserve">  </w:t>
      </w:r>
      <w:r w:rsidDel="00000000" w:rsidR="00000000" w:rsidRPr="00000000">
        <w:rPr>
          <w:b w:val="1"/>
          <w:rtl w:val="1"/>
        </w:rPr>
        <w:t xml:space="preserve">נ</w:t>
      </w:r>
      <w:r w:rsidDel="00000000" w:rsidR="00000000" w:rsidRPr="00000000">
        <w:rPr>
          <w:b w:val="1"/>
          <w:rtl w:val="1"/>
        </w:rPr>
        <w:t xml:space="preserve">' </w:t>
      </w:r>
      <w:r w:rsidDel="00000000" w:rsidR="00000000" w:rsidRPr="00000000">
        <w:rPr>
          <w:b w:val="1"/>
          <w:rtl w:val="1"/>
        </w:rPr>
        <w:t xml:space="preserve">מדינת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ישראל</w:t>
      </w:r>
      <w:r w:rsidDel="00000000" w:rsidR="00000000" w:rsidRPr="00000000">
        <w:rPr>
          <w:b w:val="1"/>
          <w:rtl w:val="1"/>
        </w:rPr>
        <w:t xml:space="preserve">  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ביום</w:t>
      </w:r>
      <w:r w:rsidDel="00000000" w:rsidR="00000000" w:rsidRPr="00000000">
        <w:rPr>
          <w:rtl w:val="1"/>
        </w:rPr>
        <w:t xml:space="preserve"> 29.9.13) </w:t>
      </w:r>
      <w:r w:rsidDel="00000000" w:rsidR="00000000" w:rsidRPr="00000000">
        <w:rPr>
          <w:rtl w:val="1"/>
        </w:rPr>
        <w:t xml:space="preserve">דחה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המשפט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העליון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ערעור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פסק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המשפט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המחוזי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בנצרת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במסגרתו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המערער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עונש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מאסר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בן</w:t>
      </w:r>
      <w:r w:rsidDel="00000000" w:rsidR="00000000" w:rsidRPr="00000000">
        <w:rPr>
          <w:b w:val="1"/>
          <w:rtl w:val="1"/>
        </w:rPr>
        <w:t xml:space="preserve"> 21 </w:t>
      </w:r>
      <w:r w:rsidDel="00000000" w:rsidR="00000000" w:rsidRPr="00000000">
        <w:rPr>
          <w:b w:val="1"/>
          <w:rtl w:val="1"/>
        </w:rPr>
        <w:t xml:space="preserve">חודשים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לריצוי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בפועל</w:t>
      </w:r>
      <w:r w:rsidDel="00000000" w:rsidR="00000000" w:rsidRPr="00000000">
        <w:rPr>
          <w:b w:val="1"/>
          <w:rtl w:val="1"/>
        </w:rPr>
        <w:t xml:space="preserve">. 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עונש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הוטל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המערער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1"/>
        </w:rPr>
        <w:t xml:space="preserve">בגין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ביצוען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שעניינן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נשיאה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והובלה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נשק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hyperlink r:id="rId198">
        <w:r w:rsidDel="00000000" w:rsidR="00000000" w:rsidRPr="00000000">
          <w:rPr>
            <w:color w:val="0000ff"/>
            <w:u w:val="single"/>
            <w:rtl w:val="1"/>
          </w:rPr>
          <w:t xml:space="preserve">סעיף</w:t>
        </w:r>
      </w:hyperlink>
      <w:hyperlink r:id="rId199">
        <w:r w:rsidDel="00000000" w:rsidR="00000000" w:rsidRPr="00000000">
          <w:rPr>
            <w:color w:val="0000ff"/>
            <w:u w:val="single"/>
            <w:rtl w:val="1"/>
          </w:rPr>
          <w:t xml:space="preserve"> 144(</w:t>
        </w:r>
      </w:hyperlink>
      <w:hyperlink r:id="rId200">
        <w:r w:rsidDel="00000000" w:rsidR="00000000" w:rsidRPr="00000000">
          <w:rPr>
            <w:color w:val="0000ff"/>
            <w:u w:val="single"/>
            <w:rtl w:val="1"/>
          </w:rPr>
          <w:t xml:space="preserve">ב</w:t>
        </w:r>
      </w:hyperlink>
      <w:hyperlink r:id="rId201">
        <w:r w:rsidDel="00000000" w:rsidR="00000000" w:rsidRPr="00000000">
          <w:rPr>
            <w:color w:val="0000ff"/>
            <w:u w:val="single"/>
            <w:rtl w:val="1"/>
          </w:rPr>
          <w:t xml:space="preserve">)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רישא</w:t>
      </w:r>
      <w:r w:rsidDel="00000000" w:rsidR="00000000" w:rsidRPr="00000000">
        <w:rPr>
          <w:rtl w:val="1"/>
        </w:rPr>
        <w:t xml:space="preserve">; </w:t>
      </w:r>
      <w:r w:rsidDel="00000000" w:rsidR="00000000" w:rsidRPr="00000000">
        <w:rPr>
          <w:b w:val="1"/>
          <w:rtl w:val="1"/>
        </w:rPr>
        <w:t xml:space="preserve">והסתייעות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ברכב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לביצוע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פשע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hyperlink r:id="rId202">
        <w:r w:rsidDel="00000000" w:rsidR="00000000" w:rsidRPr="00000000">
          <w:rPr>
            <w:color w:val="0000ff"/>
            <w:u w:val="single"/>
            <w:rtl w:val="1"/>
          </w:rPr>
          <w:t xml:space="preserve">סעיף</w:t>
        </w:r>
      </w:hyperlink>
      <w:hyperlink r:id="rId203">
        <w:r w:rsidDel="00000000" w:rsidR="00000000" w:rsidRPr="00000000">
          <w:rPr>
            <w:color w:val="0000ff"/>
            <w:u w:val="single"/>
            <w:rtl w:val="1"/>
          </w:rPr>
          <w:t xml:space="preserve"> 43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hyperlink r:id="rId204">
        <w:r w:rsidDel="00000000" w:rsidR="00000000" w:rsidRPr="00000000">
          <w:rPr>
            <w:color w:val="0000ff"/>
            <w:u w:val="single"/>
            <w:rtl w:val="1"/>
          </w:rPr>
          <w:t xml:space="preserve">פקודת</w:t>
        </w:r>
      </w:hyperlink>
      <w:hyperlink r:id="rId205">
        <w:r w:rsidDel="00000000" w:rsidR="00000000" w:rsidRPr="00000000">
          <w:rPr>
            <w:color w:val="0000ff"/>
            <w:u w:val="single"/>
            <w:rtl w:val="1"/>
          </w:rPr>
          <w:t xml:space="preserve"> </w:t>
        </w:r>
      </w:hyperlink>
      <w:hyperlink r:id="rId206">
        <w:r w:rsidDel="00000000" w:rsidR="00000000" w:rsidRPr="00000000">
          <w:rPr>
            <w:color w:val="0000ff"/>
            <w:u w:val="single"/>
            <w:rtl w:val="1"/>
          </w:rPr>
          <w:t xml:space="preserve">התעבורה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עובדות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לימדו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המערער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נהג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בנצרת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ברכב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מאזדה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האקדח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1"/>
        </w:rPr>
        <w:t xml:space="preserve">הטעון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במחסנית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מכדורים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מוסתר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השטיחון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שמתחת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לכסא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הנהג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ברכב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יחד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המערער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ברכב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נוסף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משהבחין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המערער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בחסימה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משטרתית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סטה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מנתיבו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הרכב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השוטרים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הגיעו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לרכבו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המערער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ומצאו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האקדח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בתום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החיפוש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המערער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והאדם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נעצרו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והובלו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לתחנת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המשטרה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91">
      <w:pPr>
        <w:bidi w:val="1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bidi w:val="1"/>
        <w:spacing w:line="360" w:lineRule="auto"/>
        <w:jc w:val="both"/>
        <w:rPr/>
      </w:pPr>
      <w:r w:rsidDel="00000000" w:rsidR="00000000" w:rsidRPr="00000000">
        <w:rPr>
          <w:rtl w:val="1"/>
        </w:rPr>
        <w:t xml:space="preserve">בפרשה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נוספת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שנדונה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במסגרת</w:t>
      </w:r>
      <w:r w:rsidDel="00000000" w:rsidR="00000000" w:rsidRPr="00000000">
        <w:rPr>
          <w:rtl w:val="1"/>
        </w:rPr>
        <w:t xml:space="preserve"> </w:t>
      </w:r>
      <w:hyperlink r:id="rId207">
        <w:r w:rsidDel="00000000" w:rsidR="00000000" w:rsidRPr="00000000">
          <w:rPr>
            <w:color w:val="0000ff"/>
            <w:u w:val="single"/>
            <w:rtl w:val="1"/>
          </w:rPr>
          <w:t xml:space="preserve">ע</w:t>
        </w:r>
      </w:hyperlink>
      <w:hyperlink r:id="rId208">
        <w:r w:rsidDel="00000000" w:rsidR="00000000" w:rsidRPr="00000000">
          <w:rPr>
            <w:color w:val="0000ff"/>
            <w:u w:val="single"/>
            <w:rtl w:val="1"/>
          </w:rPr>
          <w:t xml:space="preserve">"</w:t>
        </w:r>
      </w:hyperlink>
      <w:hyperlink r:id="rId209">
        <w:r w:rsidDel="00000000" w:rsidR="00000000" w:rsidRPr="00000000">
          <w:rPr>
            <w:color w:val="0000ff"/>
            <w:u w:val="single"/>
            <w:rtl w:val="1"/>
          </w:rPr>
          <w:t xml:space="preserve">פ</w:t>
        </w:r>
      </w:hyperlink>
      <w:hyperlink r:id="rId210">
        <w:r w:rsidDel="00000000" w:rsidR="00000000" w:rsidRPr="00000000">
          <w:rPr>
            <w:color w:val="0000ff"/>
            <w:u w:val="single"/>
            <w:rtl w:val="1"/>
          </w:rPr>
          <w:t xml:space="preserve"> 4329/10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1"/>
        </w:rPr>
        <w:t xml:space="preserve">פלוני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</w:t>
      </w:r>
      <w:r w:rsidDel="00000000" w:rsidR="00000000" w:rsidRPr="00000000">
        <w:rPr>
          <w:b w:val="1"/>
          <w:rtl w:val="1"/>
        </w:rPr>
        <w:t xml:space="preserve">' </w:t>
      </w:r>
      <w:r w:rsidDel="00000000" w:rsidR="00000000" w:rsidRPr="00000000">
        <w:rPr>
          <w:b w:val="1"/>
          <w:rtl w:val="1"/>
        </w:rPr>
        <w:t xml:space="preserve">מדינת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ישראל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ביום</w:t>
      </w:r>
      <w:r w:rsidDel="00000000" w:rsidR="00000000" w:rsidRPr="00000000">
        <w:rPr>
          <w:rtl w:val="1"/>
        </w:rPr>
        <w:t xml:space="preserve"> 25.10.10), </w:t>
      </w:r>
      <w:r w:rsidDel="00000000" w:rsidR="00000000" w:rsidRPr="00000000">
        <w:rPr>
          <w:rtl w:val="1"/>
        </w:rPr>
        <w:t xml:space="preserve">דחה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המשפט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העליון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ערעור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המשפט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המחוזי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בנצרת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במסגרתו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המערער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הנעדר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פלילי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b w:val="1"/>
          <w:rtl w:val="1"/>
        </w:rPr>
        <w:t xml:space="preserve">עונש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מאסר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בן</w:t>
      </w:r>
      <w:r w:rsidDel="00000000" w:rsidR="00000000" w:rsidRPr="00000000">
        <w:rPr>
          <w:b w:val="1"/>
          <w:rtl w:val="1"/>
        </w:rPr>
        <w:t xml:space="preserve"> 20 </w:t>
      </w:r>
      <w:r w:rsidDel="00000000" w:rsidR="00000000" w:rsidRPr="00000000">
        <w:rPr>
          <w:b w:val="1"/>
          <w:rtl w:val="1"/>
        </w:rPr>
        <w:t xml:space="preserve">חודשים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לריצוי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בפועל</w:t>
      </w:r>
      <w:r w:rsidDel="00000000" w:rsidR="00000000" w:rsidRPr="00000000">
        <w:rPr>
          <w:b w:val="1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עונש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הוטל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המערער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ביצוען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יסוד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הודאתו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שעניינן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החזקת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ונשיאתו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hyperlink r:id="rId211">
        <w:r w:rsidDel="00000000" w:rsidR="00000000" w:rsidRPr="00000000">
          <w:rPr>
            <w:color w:val="0000ff"/>
            <w:u w:val="single"/>
            <w:rtl w:val="1"/>
          </w:rPr>
          <w:t xml:space="preserve">סעיפים</w:t>
        </w:r>
      </w:hyperlink>
      <w:hyperlink r:id="rId212">
        <w:r w:rsidDel="00000000" w:rsidR="00000000" w:rsidRPr="00000000">
          <w:rPr>
            <w:color w:val="0000ff"/>
            <w:u w:val="single"/>
            <w:rtl w:val="1"/>
          </w:rPr>
          <w:t xml:space="preserve"> 144(</w:t>
        </w:r>
      </w:hyperlink>
      <w:hyperlink r:id="rId213">
        <w:r w:rsidDel="00000000" w:rsidR="00000000" w:rsidRPr="00000000">
          <w:rPr>
            <w:color w:val="0000ff"/>
            <w:u w:val="single"/>
            <w:rtl w:val="1"/>
          </w:rPr>
          <w:t xml:space="preserve">א</w:t>
        </w:r>
      </w:hyperlink>
      <w:hyperlink r:id="rId214">
        <w:r w:rsidDel="00000000" w:rsidR="00000000" w:rsidRPr="00000000">
          <w:rPr>
            <w:color w:val="0000ff"/>
            <w:u w:val="single"/>
            <w:rtl w:val="1"/>
          </w:rPr>
          <w:t xml:space="preserve">)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-</w:t>
      </w:r>
      <w:hyperlink r:id="rId215">
        <w:r w:rsidDel="00000000" w:rsidR="00000000" w:rsidRPr="00000000">
          <w:rPr>
            <w:rtl w:val="0"/>
          </w:rPr>
        </w:r>
      </w:hyperlink>
      <w:hyperlink r:id="rId216">
        <w:r w:rsidDel="00000000" w:rsidR="00000000" w:rsidRPr="00000000">
          <w:rPr>
            <w:color w:val="0000ff"/>
            <w:u w:val="single"/>
            <w:rtl w:val="1"/>
          </w:rPr>
          <w:t xml:space="preserve">144(</w:t>
        </w:r>
      </w:hyperlink>
      <w:hyperlink r:id="rId217">
        <w:r w:rsidDel="00000000" w:rsidR="00000000" w:rsidRPr="00000000">
          <w:rPr>
            <w:color w:val="0000ff"/>
            <w:u w:val="single"/>
            <w:rtl w:val="1"/>
          </w:rPr>
          <w:t xml:space="preserve">ב</w:t>
        </w:r>
      </w:hyperlink>
      <w:hyperlink r:id="rId218">
        <w:r w:rsidDel="00000000" w:rsidR="00000000" w:rsidRPr="00000000">
          <w:rPr>
            <w:color w:val="0000ff"/>
            <w:u w:val="single"/>
            <w:rtl w:val="1"/>
          </w:rPr>
          <w:t xml:space="preserve">)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hyperlink r:id="rId219">
        <w:r w:rsidDel="00000000" w:rsidR="00000000" w:rsidRPr="00000000">
          <w:rPr>
            <w:color w:val="0000ff"/>
            <w:u w:val="single"/>
            <w:rtl w:val="1"/>
          </w:rPr>
          <w:t xml:space="preserve">חוק</w:t>
        </w:r>
      </w:hyperlink>
      <w:hyperlink r:id="rId220">
        <w:r w:rsidDel="00000000" w:rsidR="00000000" w:rsidRPr="00000000">
          <w:rPr>
            <w:color w:val="0000ff"/>
            <w:u w:val="single"/>
            <w:rtl w:val="1"/>
          </w:rPr>
          <w:t xml:space="preserve"> </w:t>
        </w:r>
      </w:hyperlink>
      <w:hyperlink r:id="rId221">
        <w:r w:rsidDel="00000000" w:rsidR="00000000" w:rsidRPr="00000000">
          <w:rPr>
            <w:color w:val="0000ff"/>
            <w:u w:val="single"/>
            <w:rtl w:val="1"/>
          </w:rPr>
          <w:t xml:space="preserve">העונשין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עובדות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לימדו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שנהג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ברכב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שבבעלותו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נמצא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המערער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מחזיק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b w:val="1"/>
          <w:rtl w:val="1"/>
        </w:rPr>
        <w:t xml:space="preserve">אקדח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rtl w:val="1"/>
        </w:rPr>
        <w:t xml:space="preserve">טעון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בתחמושת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נצור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מבלי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מורשה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לכך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93">
      <w:pPr>
        <w:bidi w:val="1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bidi w:val="1"/>
        <w:spacing w:line="360" w:lineRule="auto"/>
        <w:jc w:val="both"/>
        <w:rPr/>
      </w:pPr>
      <w:r w:rsidDel="00000000" w:rsidR="00000000" w:rsidRPr="00000000">
        <w:rPr>
          <w:rtl w:val="1"/>
        </w:rPr>
        <w:t xml:space="preserve">במסגרת</w:t>
      </w:r>
      <w:r w:rsidDel="00000000" w:rsidR="00000000" w:rsidRPr="00000000">
        <w:rPr>
          <w:rtl w:val="1"/>
        </w:rPr>
        <w:t xml:space="preserve"> </w:t>
      </w:r>
      <w:hyperlink r:id="rId222">
        <w:r w:rsidDel="00000000" w:rsidR="00000000" w:rsidRPr="00000000">
          <w:rPr>
            <w:color w:val="0000ff"/>
            <w:u w:val="single"/>
            <w:rtl w:val="1"/>
          </w:rPr>
          <w:t xml:space="preserve">ת</w:t>
        </w:r>
      </w:hyperlink>
      <w:hyperlink r:id="rId223">
        <w:r w:rsidDel="00000000" w:rsidR="00000000" w:rsidRPr="00000000">
          <w:rPr>
            <w:color w:val="0000ff"/>
            <w:u w:val="single"/>
            <w:rtl w:val="1"/>
          </w:rPr>
          <w:t xml:space="preserve">"</w:t>
        </w:r>
      </w:hyperlink>
      <w:hyperlink r:id="rId224">
        <w:r w:rsidDel="00000000" w:rsidR="00000000" w:rsidRPr="00000000">
          <w:rPr>
            <w:color w:val="0000ff"/>
            <w:u w:val="single"/>
            <w:rtl w:val="1"/>
          </w:rPr>
          <w:t xml:space="preserve">פ</w:t>
        </w:r>
      </w:hyperlink>
      <w:hyperlink r:id="rId225">
        <w:r w:rsidDel="00000000" w:rsidR="00000000" w:rsidRPr="00000000">
          <w:rPr>
            <w:color w:val="0000ff"/>
            <w:u w:val="single"/>
            <w:rtl w:val="1"/>
          </w:rPr>
          <w:t xml:space="preserve"> 9111-02-15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1"/>
        </w:rPr>
        <w:t xml:space="preserve">מדינת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ישראל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</w:t>
      </w:r>
      <w:r w:rsidDel="00000000" w:rsidR="00000000" w:rsidRPr="00000000">
        <w:rPr>
          <w:b w:val="1"/>
          <w:rtl w:val="1"/>
        </w:rPr>
        <w:t xml:space="preserve">' </w:t>
      </w:r>
      <w:r w:rsidDel="00000000" w:rsidR="00000000" w:rsidRPr="00000000">
        <w:rPr>
          <w:b w:val="1"/>
          <w:rtl w:val="1"/>
        </w:rPr>
        <w:t xml:space="preserve">חאסרמה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ביום</w:t>
      </w:r>
      <w:r w:rsidDel="00000000" w:rsidR="00000000" w:rsidRPr="00000000">
        <w:rPr>
          <w:rtl w:val="1"/>
        </w:rPr>
        <w:t xml:space="preserve"> 20.9.15) </w:t>
      </w:r>
      <w:r w:rsidDel="00000000" w:rsidR="00000000" w:rsidRPr="00000000">
        <w:rPr>
          <w:rtl w:val="1"/>
        </w:rPr>
        <w:t xml:space="preserve">גזר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המשפט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המחוזי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בחיפה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עונש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מאסר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10 </w:t>
      </w:r>
      <w:r w:rsidDel="00000000" w:rsidR="00000000" w:rsidRPr="00000000">
        <w:rPr>
          <w:b w:val="1"/>
          <w:rtl w:val="1"/>
        </w:rPr>
        <w:t xml:space="preserve">חודשים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לריצוי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בפועל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ביצוען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בנשק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האחת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 </w:t>
      </w:r>
      <w:hyperlink r:id="rId226">
        <w:r w:rsidDel="00000000" w:rsidR="00000000" w:rsidRPr="00000000">
          <w:rPr>
            <w:color w:val="0000ff"/>
            <w:u w:val="single"/>
            <w:rtl w:val="1"/>
          </w:rPr>
          <w:t xml:space="preserve">סעיף</w:t>
        </w:r>
      </w:hyperlink>
      <w:hyperlink r:id="rId227">
        <w:r w:rsidDel="00000000" w:rsidR="00000000" w:rsidRPr="00000000">
          <w:rPr>
            <w:color w:val="0000ff"/>
            <w:u w:val="single"/>
            <w:rtl w:val="1"/>
          </w:rPr>
          <w:t xml:space="preserve"> 144(</w:t>
        </w:r>
      </w:hyperlink>
      <w:hyperlink r:id="rId228">
        <w:r w:rsidDel="00000000" w:rsidR="00000000" w:rsidRPr="00000000">
          <w:rPr>
            <w:color w:val="0000ff"/>
            <w:u w:val="single"/>
            <w:rtl w:val="1"/>
          </w:rPr>
          <w:t xml:space="preserve">א</w:t>
        </w:r>
      </w:hyperlink>
      <w:hyperlink r:id="rId229">
        <w:r w:rsidDel="00000000" w:rsidR="00000000" w:rsidRPr="00000000">
          <w:rPr>
            <w:color w:val="0000ff"/>
            <w:u w:val="single"/>
            <w:rtl w:val="1"/>
          </w:rPr>
          <w:t xml:space="preserve">)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hyperlink r:id="rId230">
        <w:r w:rsidDel="00000000" w:rsidR="00000000" w:rsidRPr="00000000">
          <w:rPr>
            <w:color w:val="0000ff"/>
            <w:u w:val="single"/>
            <w:rtl w:val="1"/>
          </w:rPr>
          <w:t xml:space="preserve">חוק</w:t>
        </w:r>
      </w:hyperlink>
      <w:hyperlink r:id="rId231">
        <w:r w:rsidDel="00000000" w:rsidR="00000000" w:rsidRPr="00000000">
          <w:rPr>
            <w:color w:val="0000ff"/>
            <w:u w:val="single"/>
            <w:rtl w:val="1"/>
          </w:rPr>
          <w:t xml:space="preserve"> </w:t>
        </w:r>
      </w:hyperlink>
      <w:hyperlink r:id="rId232">
        <w:r w:rsidDel="00000000" w:rsidR="00000000" w:rsidRPr="00000000">
          <w:rPr>
            <w:color w:val="0000ff"/>
            <w:u w:val="single"/>
            <w:rtl w:val="1"/>
          </w:rPr>
          <w:t xml:space="preserve">העונשין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והשנייה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hyperlink r:id="rId233">
        <w:r w:rsidDel="00000000" w:rsidR="00000000" w:rsidRPr="00000000">
          <w:rPr>
            <w:color w:val="0000ff"/>
            <w:u w:val="single"/>
            <w:rtl w:val="1"/>
          </w:rPr>
          <w:t xml:space="preserve">סעיף</w:t>
        </w:r>
      </w:hyperlink>
      <w:hyperlink r:id="rId234">
        <w:r w:rsidDel="00000000" w:rsidR="00000000" w:rsidRPr="00000000">
          <w:rPr>
            <w:color w:val="0000ff"/>
            <w:u w:val="single"/>
            <w:rtl w:val="1"/>
          </w:rPr>
          <w:t xml:space="preserve"> 144(</w:t>
        </w:r>
      </w:hyperlink>
      <w:hyperlink r:id="rId235">
        <w:r w:rsidDel="00000000" w:rsidR="00000000" w:rsidRPr="00000000">
          <w:rPr>
            <w:color w:val="0000ff"/>
            <w:u w:val="single"/>
            <w:rtl w:val="1"/>
          </w:rPr>
          <w:t xml:space="preserve">ב</w:t>
        </w:r>
      </w:hyperlink>
      <w:hyperlink r:id="rId236">
        <w:r w:rsidDel="00000000" w:rsidR="00000000" w:rsidRPr="00000000">
          <w:rPr>
            <w:color w:val="0000ff"/>
            <w:u w:val="single"/>
            <w:rtl w:val="1"/>
          </w:rPr>
          <w:t xml:space="preserve">)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העונשין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עובדות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בפרשה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אלו</w:t>
      </w:r>
      <w:r w:rsidDel="00000000" w:rsidR="00000000" w:rsidRPr="00000000">
        <w:rPr>
          <w:rtl w:val="1"/>
        </w:rPr>
        <w:t xml:space="preserve">:  </w:t>
      </w:r>
      <w:r w:rsidDel="00000000" w:rsidR="00000000" w:rsidRPr="00000000">
        <w:rPr>
          <w:rtl w:val="1"/>
        </w:rPr>
        <w:t xml:space="preserve">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הגיעו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שוטרים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לסוכת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משפחת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חסארמה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בכפר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בענה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במטרה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לעכב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חסארמה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לחקירה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הבחין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במתחם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והחל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במנוסה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נושא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ומחזיק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אקדח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ומחסנית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13 </w:t>
      </w:r>
      <w:r w:rsidDel="00000000" w:rsidR="00000000" w:rsidRPr="00000000">
        <w:rPr>
          <w:rtl w:val="1"/>
        </w:rPr>
        <w:t xml:space="preserve">כדורים</w:t>
      </w:r>
      <w:r w:rsidDel="00000000" w:rsidR="00000000" w:rsidRPr="00000000">
        <w:rPr>
          <w:rtl w:val="1"/>
        </w:rPr>
        <w:t xml:space="preserve"> 9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במהלך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המנוסה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מהשוטרים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האקדח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והמחסנית</w:t>
      </w:r>
      <w:r w:rsidDel="00000000" w:rsidR="00000000" w:rsidRPr="00000000">
        <w:rPr>
          <w:rtl w:val="1"/>
        </w:rPr>
        <w:t xml:space="preserve">.  </w:t>
      </w:r>
    </w:p>
    <w:p w:rsidR="00000000" w:rsidDel="00000000" w:rsidP="00000000" w:rsidRDefault="00000000" w:rsidRPr="00000000" w14:paraId="00000095">
      <w:pPr>
        <w:bidi w:val="1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bidi w:val="1"/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1"/>
        </w:rPr>
        <w:t xml:space="preserve">במסגרת</w:t>
      </w:r>
      <w:r w:rsidDel="00000000" w:rsidR="00000000" w:rsidRPr="00000000">
        <w:rPr>
          <w:rtl w:val="1"/>
        </w:rPr>
        <w:t xml:space="preserve"> </w:t>
      </w:r>
      <w:hyperlink r:id="rId237">
        <w:r w:rsidDel="00000000" w:rsidR="00000000" w:rsidRPr="00000000">
          <w:rPr>
            <w:color w:val="0000ff"/>
            <w:u w:val="single"/>
            <w:rtl w:val="1"/>
          </w:rPr>
          <w:t xml:space="preserve">ת</w:t>
        </w:r>
      </w:hyperlink>
      <w:hyperlink r:id="rId238">
        <w:r w:rsidDel="00000000" w:rsidR="00000000" w:rsidRPr="00000000">
          <w:rPr>
            <w:color w:val="0000ff"/>
            <w:u w:val="single"/>
            <w:rtl w:val="1"/>
          </w:rPr>
          <w:t xml:space="preserve">"</w:t>
        </w:r>
      </w:hyperlink>
      <w:hyperlink r:id="rId239">
        <w:r w:rsidDel="00000000" w:rsidR="00000000" w:rsidRPr="00000000">
          <w:rPr>
            <w:color w:val="0000ff"/>
            <w:u w:val="single"/>
            <w:rtl w:val="1"/>
          </w:rPr>
          <w:t xml:space="preserve">פ</w:t>
        </w:r>
      </w:hyperlink>
      <w:hyperlink r:id="rId240">
        <w:r w:rsidDel="00000000" w:rsidR="00000000" w:rsidRPr="00000000">
          <w:rPr>
            <w:color w:val="0000ff"/>
            <w:u w:val="single"/>
            <w:rtl w:val="1"/>
          </w:rPr>
          <w:t xml:space="preserve"> 17520-03-14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1"/>
        </w:rPr>
        <w:t xml:space="preserve">מדינת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ישראל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</w:t>
      </w:r>
      <w:r w:rsidDel="00000000" w:rsidR="00000000" w:rsidRPr="00000000">
        <w:rPr>
          <w:b w:val="1"/>
          <w:rtl w:val="1"/>
        </w:rPr>
        <w:t xml:space="preserve">' </w:t>
      </w:r>
      <w:r w:rsidDel="00000000" w:rsidR="00000000" w:rsidRPr="00000000">
        <w:rPr>
          <w:b w:val="1"/>
          <w:rtl w:val="1"/>
        </w:rPr>
        <w:t xml:space="preserve">אבו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אלהווה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ביום</w:t>
      </w:r>
      <w:r w:rsidDel="00000000" w:rsidR="00000000" w:rsidRPr="00000000">
        <w:rPr>
          <w:rtl w:val="1"/>
        </w:rPr>
        <w:t xml:space="preserve"> 31.12.14) </w:t>
      </w:r>
      <w:r w:rsidDel="00000000" w:rsidR="00000000" w:rsidRPr="00000000">
        <w:rPr>
          <w:rtl w:val="1"/>
        </w:rPr>
        <w:t xml:space="preserve">גזר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המשפט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המחוזי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בירושלים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עונש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מאסר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20 </w:t>
      </w:r>
      <w:r w:rsidDel="00000000" w:rsidR="00000000" w:rsidRPr="00000000">
        <w:rPr>
          <w:b w:val="1"/>
          <w:rtl w:val="1"/>
        </w:rPr>
        <w:t xml:space="preserve">חודשים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לריצוי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בפועל</w:t>
      </w:r>
      <w:r w:rsidDel="00000000" w:rsidR="00000000" w:rsidRPr="00000000">
        <w:rPr>
          <w:b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בגין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ביצועה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עבירה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שעניינה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הובלת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נשק</w:t>
      </w:r>
      <w:r w:rsidDel="00000000" w:rsidR="00000000" w:rsidRPr="00000000">
        <w:rPr>
          <w:rFonts w:ascii="Arial" w:cs="Arial" w:eastAsia="Arial" w:hAnsi="Arial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תת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מקלע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מאולתר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)</w:t>
      </w:r>
      <w:r w:rsidDel="00000000" w:rsidR="00000000" w:rsidRPr="00000000">
        <w:rPr>
          <w:rFonts w:ascii="Arial" w:cs="Arial" w:eastAsia="Arial" w:hAnsi="Arial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</w:p>
    <w:p w:rsidR="00000000" w:rsidDel="00000000" w:rsidP="00000000" w:rsidRDefault="00000000" w:rsidRPr="00000000" w14:paraId="00000097">
      <w:pPr>
        <w:bidi w:val="1"/>
        <w:spacing w:line="360" w:lineRule="auto"/>
        <w:jc w:val="both"/>
        <w:rPr/>
      </w:pPr>
      <w:r w:rsidDel="00000000" w:rsidR="00000000" w:rsidRPr="00000000">
        <w:rPr>
          <w:rtl w:val="1"/>
        </w:rPr>
        <w:t xml:space="preserve">במסגרת</w:t>
      </w:r>
      <w:r w:rsidDel="00000000" w:rsidR="00000000" w:rsidRPr="00000000">
        <w:rPr>
          <w:rtl w:val="1"/>
        </w:rPr>
        <w:t xml:space="preserve"> </w:t>
      </w:r>
      <w:hyperlink r:id="rId241">
        <w:r w:rsidDel="00000000" w:rsidR="00000000" w:rsidRPr="00000000">
          <w:rPr>
            <w:color w:val="0000ff"/>
            <w:u w:val="single"/>
            <w:rtl w:val="1"/>
          </w:rPr>
          <w:t xml:space="preserve">ת</w:t>
        </w:r>
      </w:hyperlink>
      <w:hyperlink r:id="rId242">
        <w:r w:rsidDel="00000000" w:rsidR="00000000" w:rsidRPr="00000000">
          <w:rPr>
            <w:color w:val="0000ff"/>
            <w:u w:val="single"/>
            <w:rtl w:val="1"/>
          </w:rPr>
          <w:t xml:space="preserve">"</w:t>
        </w:r>
      </w:hyperlink>
      <w:hyperlink r:id="rId243">
        <w:r w:rsidDel="00000000" w:rsidR="00000000" w:rsidRPr="00000000">
          <w:rPr>
            <w:color w:val="0000ff"/>
            <w:u w:val="single"/>
            <w:rtl w:val="1"/>
          </w:rPr>
          <w:t xml:space="preserve">פ</w:t>
        </w:r>
      </w:hyperlink>
      <w:hyperlink r:id="rId244">
        <w:r w:rsidDel="00000000" w:rsidR="00000000" w:rsidRPr="00000000">
          <w:rPr>
            <w:color w:val="0000ff"/>
            <w:u w:val="single"/>
            <w:rtl w:val="1"/>
          </w:rPr>
          <w:t xml:space="preserve"> 20604-12-09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1"/>
        </w:rPr>
        <w:t xml:space="preserve">מדינת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ישראל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</w:t>
      </w:r>
      <w:r w:rsidDel="00000000" w:rsidR="00000000" w:rsidRPr="00000000">
        <w:rPr>
          <w:b w:val="1"/>
          <w:rtl w:val="1"/>
        </w:rPr>
        <w:t xml:space="preserve">' </w:t>
      </w:r>
      <w:r w:rsidDel="00000000" w:rsidR="00000000" w:rsidRPr="00000000">
        <w:rPr>
          <w:b w:val="1"/>
          <w:rtl w:val="1"/>
        </w:rPr>
        <w:t xml:space="preserve">אזולאי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ביום</w:t>
      </w:r>
      <w:r w:rsidDel="00000000" w:rsidR="00000000" w:rsidRPr="00000000">
        <w:rPr>
          <w:rtl w:val="1"/>
        </w:rPr>
        <w:t xml:space="preserve"> 28.6.10) </w:t>
      </w:r>
      <w:r w:rsidDel="00000000" w:rsidR="00000000" w:rsidRPr="00000000">
        <w:rPr>
          <w:rtl w:val="1"/>
        </w:rPr>
        <w:t xml:space="preserve">גזר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המשפט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המחוזי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במסגרת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טיעון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עונש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מאסר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בן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16 </w:t>
      </w:r>
      <w:r w:rsidDel="00000000" w:rsidR="00000000" w:rsidRPr="00000000">
        <w:rPr>
          <w:b w:val="1"/>
          <w:rtl w:val="1"/>
        </w:rPr>
        <w:t xml:space="preserve">חודשים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לריצוי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בפועל</w:t>
      </w:r>
      <w:r w:rsidDel="00000000" w:rsidR="00000000" w:rsidRPr="00000000">
        <w:rPr>
          <w:b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ביצועה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שעניינה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נשיאת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hyperlink r:id="rId245">
        <w:r w:rsidDel="00000000" w:rsidR="00000000" w:rsidRPr="00000000">
          <w:rPr>
            <w:color w:val="0000ff"/>
            <w:u w:val="single"/>
            <w:rtl w:val="1"/>
          </w:rPr>
          <w:t xml:space="preserve">סעיף</w:t>
        </w:r>
      </w:hyperlink>
      <w:hyperlink r:id="rId246">
        <w:r w:rsidDel="00000000" w:rsidR="00000000" w:rsidRPr="00000000">
          <w:rPr>
            <w:color w:val="0000ff"/>
            <w:u w:val="single"/>
            <w:rtl w:val="1"/>
          </w:rPr>
          <w:t xml:space="preserve"> 144(</w:t>
        </w:r>
      </w:hyperlink>
      <w:hyperlink r:id="rId247">
        <w:r w:rsidDel="00000000" w:rsidR="00000000" w:rsidRPr="00000000">
          <w:rPr>
            <w:color w:val="0000ff"/>
            <w:u w:val="single"/>
            <w:rtl w:val="1"/>
          </w:rPr>
          <w:t xml:space="preserve">ב</w:t>
        </w:r>
      </w:hyperlink>
      <w:hyperlink r:id="rId248">
        <w:r w:rsidDel="00000000" w:rsidR="00000000" w:rsidRPr="00000000">
          <w:rPr>
            <w:color w:val="0000ff"/>
            <w:u w:val="single"/>
            <w:rtl w:val="1"/>
          </w:rPr>
          <w:t xml:space="preserve">)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hyperlink r:id="rId249">
        <w:r w:rsidDel="00000000" w:rsidR="00000000" w:rsidRPr="00000000">
          <w:rPr>
            <w:color w:val="0000ff"/>
            <w:u w:val="single"/>
            <w:rtl w:val="1"/>
          </w:rPr>
          <w:t xml:space="preserve">חוק</w:t>
        </w:r>
      </w:hyperlink>
      <w:hyperlink r:id="rId250">
        <w:r w:rsidDel="00000000" w:rsidR="00000000" w:rsidRPr="00000000">
          <w:rPr>
            <w:color w:val="0000ff"/>
            <w:u w:val="single"/>
            <w:rtl w:val="1"/>
          </w:rPr>
          <w:t xml:space="preserve"> </w:t>
        </w:r>
      </w:hyperlink>
      <w:hyperlink r:id="rId251">
        <w:r w:rsidDel="00000000" w:rsidR="00000000" w:rsidRPr="00000000">
          <w:rPr>
            <w:color w:val="0000ff"/>
            <w:u w:val="single"/>
            <w:rtl w:val="1"/>
          </w:rPr>
          <w:t xml:space="preserve">העונשין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8">
      <w:pPr>
        <w:bidi w:val="1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bidi w:val="1"/>
        <w:spacing w:line="360" w:lineRule="auto"/>
        <w:jc w:val="both"/>
        <w:rPr/>
      </w:pPr>
      <w:r w:rsidDel="00000000" w:rsidR="00000000" w:rsidRPr="00000000">
        <w:rPr>
          <w:b w:val="1"/>
          <w:u w:val="single"/>
          <w:rtl w:val="1"/>
        </w:rPr>
        <w:t xml:space="preserve">נסיבות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הקשורות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בביצוע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העבירה</w:t>
      </w:r>
      <w:r w:rsidDel="00000000" w:rsidR="00000000" w:rsidRPr="00000000">
        <w:rPr>
          <w:b w:val="1"/>
          <w:u w:val="single"/>
          <w:rtl w:val="1"/>
        </w:rPr>
        <w:t xml:space="preserve"> (</w:t>
      </w:r>
      <w:hyperlink r:id="rId252">
        <w:r w:rsidDel="00000000" w:rsidR="00000000" w:rsidRPr="00000000">
          <w:rPr>
            <w:b w:val="1"/>
            <w:color w:val="0000ff"/>
            <w:u w:val="single"/>
            <w:rtl w:val="1"/>
          </w:rPr>
          <w:t xml:space="preserve">סעיף</w:t>
        </w:r>
      </w:hyperlink>
      <w:hyperlink r:id="rId253">
        <w:r w:rsidDel="00000000" w:rsidR="00000000" w:rsidRPr="00000000">
          <w:rPr>
            <w:b w:val="1"/>
            <w:color w:val="0000ff"/>
            <w:u w:val="single"/>
            <w:rtl w:val="1"/>
          </w:rPr>
          <w:t xml:space="preserve"> 40</w:t>
        </w:r>
      </w:hyperlink>
      <w:hyperlink r:id="rId254">
        <w:r w:rsidDel="00000000" w:rsidR="00000000" w:rsidRPr="00000000">
          <w:rPr>
            <w:b w:val="1"/>
            <w:color w:val="0000ff"/>
            <w:u w:val="single"/>
            <w:rtl w:val="1"/>
          </w:rPr>
          <w:t xml:space="preserve">ט</w:t>
        </w:r>
      </w:hyperlink>
      <w:hyperlink r:id="rId255">
        <w:r w:rsidDel="00000000" w:rsidR="00000000" w:rsidRPr="00000000">
          <w:rPr>
            <w:b w:val="1"/>
            <w:color w:val="0000ff"/>
            <w:u w:val="single"/>
            <w:rtl w:val="1"/>
          </w:rPr>
          <w:t xml:space="preserve">'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ל</w:t>
      </w:r>
      <w:hyperlink r:id="rId256">
        <w:r w:rsidDel="00000000" w:rsidR="00000000" w:rsidRPr="00000000">
          <w:rPr>
            <w:b w:val="1"/>
            <w:color w:val="0000ff"/>
            <w:u w:val="single"/>
            <w:rtl w:val="1"/>
          </w:rPr>
          <w:t xml:space="preserve">חוק</w:t>
        </w:r>
      </w:hyperlink>
      <w:hyperlink r:id="rId257">
        <w:r w:rsidDel="00000000" w:rsidR="00000000" w:rsidRPr="00000000">
          <w:rPr>
            <w:b w:val="1"/>
            <w:color w:val="0000ff"/>
            <w:u w:val="single"/>
            <w:rtl w:val="1"/>
          </w:rPr>
          <w:t xml:space="preserve"> </w:t>
        </w:r>
      </w:hyperlink>
      <w:hyperlink r:id="rId258">
        <w:r w:rsidDel="00000000" w:rsidR="00000000" w:rsidRPr="00000000">
          <w:rPr>
            <w:b w:val="1"/>
            <w:color w:val="0000ff"/>
            <w:u w:val="single"/>
            <w:rtl w:val="1"/>
          </w:rPr>
          <w:t xml:space="preserve">העונשין</w:t>
        </w:r>
      </w:hyperlink>
      <w:r w:rsidDel="00000000" w:rsidR="00000000" w:rsidRPr="00000000">
        <w:rPr>
          <w:b w:val="1"/>
          <w:u w:val="singl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bidi w:val="1"/>
        <w:spacing w:line="360" w:lineRule="auto"/>
        <w:jc w:val="both"/>
        <w:rPr/>
      </w:pPr>
      <w:r w:rsidDel="00000000" w:rsidR="00000000" w:rsidRPr="00000000">
        <w:rPr>
          <w:rtl w:val="1"/>
        </w:rPr>
        <w:t xml:space="preserve">הובלת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מצביעה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תכנון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שפורט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הוכחו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נסיבות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מיוחדות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המוכיחות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אחרת</w:t>
      </w:r>
      <w:r w:rsidDel="00000000" w:rsidR="00000000" w:rsidRPr="00000000">
        <w:rPr>
          <w:rtl w:val="1"/>
        </w:rPr>
        <w:t xml:space="preserve"> (</w:t>
      </w:r>
      <w:hyperlink r:id="rId259">
        <w:r w:rsidDel="00000000" w:rsidR="00000000" w:rsidRPr="00000000">
          <w:rPr>
            <w:color w:val="0000ff"/>
            <w:u w:val="single"/>
            <w:rtl w:val="1"/>
          </w:rPr>
          <w:t xml:space="preserve">סעיף</w:t>
        </w:r>
      </w:hyperlink>
      <w:hyperlink r:id="rId260">
        <w:r w:rsidDel="00000000" w:rsidR="00000000" w:rsidRPr="00000000">
          <w:rPr>
            <w:color w:val="0000ff"/>
            <w:u w:val="single"/>
            <w:rtl w:val="1"/>
          </w:rPr>
          <w:t xml:space="preserve"> 40</w:t>
        </w:r>
      </w:hyperlink>
      <w:hyperlink r:id="rId261">
        <w:r w:rsidDel="00000000" w:rsidR="00000000" w:rsidRPr="00000000">
          <w:rPr>
            <w:color w:val="0000ff"/>
            <w:u w:val="single"/>
            <w:rtl w:val="1"/>
          </w:rPr>
          <w:t xml:space="preserve">ט</w:t>
        </w:r>
      </w:hyperlink>
      <w:hyperlink r:id="rId262">
        <w:r w:rsidDel="00000000" w:rsidR="00000000" w:rsidRPr="00000000">
          <w:rPr>
            <w:color w:val="0000ff"/>
            <w:u w:val="single"/>
            <w:rtl w:val="1"/>
          </w:rPr>
          <w:t xml:space="preserve">(1)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hyperlink r:id="rId263">
        <w:r w:rsidDel="00000000" w:rsidR="00000000" w:rsidRPr="00000000">
          <w:rPr>
            <w:color w:val="0000ff"/>
            <w:u w:val="single"/>
            <w:rtl w:val="1"/>
          </w:rPr>
          <w:t xml:space="preserve">חוק</w:t>
        </w:r>
      </w:hyperlink>
      <w:hyperlink r:id="rId264">
        <w:r w:rsidDel="00000000" w:rsidR="00000000" w:rsidRPr="00000000">
          <w:rPr>
            <w:color w:val="0000ff"/>
            <w:u w:val="single"/>
            <w:rtl w:val="1"/>
          </w:rPr>
          <w:t xml:space="preserve"> </w:t>
        </w:r>
      </w:hyperlink>
      <w:hyperlink r:id="rId265">
        <w:r w:rsidDel="00000000" w:rsidR="00000000" w:rsidRPr="00000000">
          <w:rPr>
            <w:color w:val="0000ff"/>
            <w:u w:val="single"/>
            <w:rtl w:val="1"/>
          </w:rPr>
          <w:t xml:space="preserve">העונשין</w:t>
        </w:r>
      </w:hyperlink>
      <w:r w:rsidDel="00000000" w:rsidR="00000000" w:rsidRPr="00000000">
        <w:rPr>
          <w:rtl w:val="0"/>
        </w:rPr>
        <w:t xml:space="preserve">); </w:t>
      </w:r>
      <w:r w:rsidDel="00000000" w:rsidR="00000000" w:rsidRPr="00000000">
        <w:rPr>
          <w:b w:val="1"/>
          <w:rtl w:val="1"/>
        </w:rPr>
        <w:t xml:space="preserve">הנאשם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ביצע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העבירה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לבדו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והוא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העבריין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היחיד</w:t>
      </w:r>
      <w:r w:rsidDel="00000000" w:rsidR="00000000" w:rsidRPr="00000000">
        <w:rPr>
          <w:rtl w:val="0"/>
        </w:rPr>
        <w:t xml:space="preserve">(</w:t>
      </w:r>
      <w:hyperlink r:id="rId266">
        <w:r w:rsidDel="00000000" w:rsidR="00000000" w:rsidRPr="00000000">
          <w:rPr>
            <w:color w:val="0000ff"/>
            <w:u w:val="single"/>
            <w:rtl w:val="1"/>
          </w:rPr>
          <w:t xml:space="preserve">סעיף</w:t>
        </w:r>
      </w:hyperlink>
      <w:hyperlink r:id="rId267">
        <w:r w:rsidDel="00000000" w:rsidR="00000000" w:rsidRPr="00000000">
          <w:rPr>
            <w:color w:val="0000ff"/>
            <w:u w:val="single"/>
            <w:rtl w:val="1"/>
          </w:rPr>
          <w:t xml:space="preserve"> 40</w:t>
        </w:r>
      </w:hyperlink>
      <w:hyperlink r:id="rId268">
        <w:r w:rsidDel="00000000" w:rsidR="00000000" w:rsidRPr="00000000">
          <w:rPr>
            <w:color w:val="0000ff"/>
            <w:u w:val="single"/>
            <w:rtl w:val="1"/>
          </w:rPr>
          <w:t xml:space="preserve">ט</w:t>
        </w:r>
      </w:hyperlink>
      <w:hyperlink r:id="rId269">
        <w:r w:rsidDel="00000000" w:rsidR="00000000" w:rsidRPr="00000000">
          <w:rPr>
            <w:color w:val="0000ff"/>
            <w:u w:val="single"/>
            <w:rtl w:val="1"/>
          </w:rPr>
          <w:t xml:space="preserve">(2)</w:t>
        </w:r>
      </w:hyperlink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1"/>
        </w:rPr>
        <w:t xml:space="preserve">כתוצאה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מהמעשה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עלול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היה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להיגרם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נזק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חמור</w:t>
      </w:r>
      <w:r w:rsidDel="00000000" w:rsidR="00000000" w:rsidRPr="00000000">
        <w:rPr>
          <w:rtl w:val="0"/>
        </w:rPr>
        <w:t xml:space="preserve"> (</w:t>
      </w:r>
      <w:hyperlink r:id="rId270">
        <w:r w:rsidDel="00000000" w:rsidR="00000000" w:rsidRPr="00000000">
          <w:rPr>
            <w:color w:val="0000ff"/>
            <w:u w:val="single"/>
            <w:rtl w:val="1"/>
          </w:rPr>
          <w:t xml:space="preserve">סעיף</w:t>
        </w:r>
      </w:hyperlink>
      <w:hyperlink r:id="rId271">
        <w:r w:rsidDel="00000000" w:rsidR="00000000" w:rsidRPr="00000000">
          <w:rPr>
            <w:color w:val="0000ff"/>
            <w:u w:val="single"/>
            <w:rtl w:val="1"/>
          </w:rPr>
          <w:t xml:space="preserve"> 40</w:t>
        </w:r>
      </w:hyperlink>
      <w:hyperlink r:id="rId272">
        <w:r w:rsidDel="00000000" w:rsidR="00000000" w:rsidRPr="00000000">
          <w:rPr>
            <w:color w:val="0000ff"/>
            <w:u w:val="single"/>
            <w:rtl w:val="1"/>
          </w:rPr>
          <w:t xml:space="preserve">ט</w:t>
        </w:r>
      </w:hyperlink>
      <w:hyperlink r:id="rId273">
        <w:r w:rsidDel="00000000" w:rsidR="00000000" w:rsidRPr="00000000">
          <w:rPr>
            <w:color w:val="0000ff"/>
            <w:u w:val="single"/>
            <w:rtl w:val="1"/>
          </w:rPr>
          <w:t xml:space="preserve">(3)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); </w:t>
      </w:r>
      <w:r w:rsidDel="00000000" w:rsidR="00000000" w:rsidRPr="00000000">
        <w:rPr>
          <w:rtl w:val="1"/>
        </w:rPr>
        <w:t xml:space="preserve">משכלי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הנשק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b w:val="1"/>
          <w:rtl w:val="1"/>
        </w:rPr>
        <w:t xml:space="preserve">תת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מקלע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מאולתר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המחסנית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והכדור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נתפסו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נגרם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נזק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בפועל</w:t>
      </w:r>
      <w:r w:rsidDel="00000000" w:rsidR="00000000" w:rsidRPr="00000000">
        <w:rPr>
          <w:rtl w:val="1"/>
        </w:rPr>
        <w:t xml:space="preserve"> (</w:t>
      </w:r>
      <w:hyperlink r:id="rId274">
        <w:r w:rsidDel="00000000" w:rsidR="00000000" w:rsidRPr="00000000">
          <w:rPr>
            <w:color w:val="0000ff"/>
            <w:u w:val="single"/>
            <w:rtl w:val="1"/>
          </w:rPr>
          <w:t xml:space="preserve">סעיף</w:t>
        </w:r>
      </w:hyperlink>
      <w:hyperlink r:id="rId275">
        <w:r w:rsidDel="00000000" w:rsidR="00000000" w:rsidRPr="00000000">
          <w:rPr>
            <w:color w:val="0000ff"/>
            <w:u w:val="single"/>
            <w:rtl w:val="1"/>
          </w:rPr>
          <w:t xml:space="preserve"> 40</w:t>
        </w:r>
      </w:hyperlink>
      <w:hyperlink r:id="rId276">
        <w:r w:rsidDel="00000000" w:rsidR="00000000" w:rsidRPr="00000000">
          <w:rPr>
            <w:color w:val="0000ff"/>
            <w:u w:val="single"/>
            <w:rtl w:val="1"/>
          </w:rPr>
          <w:t xml:space="preserve">ט</w:t>
        </w:r>
      </w:hyperlink>
      <w:hyperlink r:id="rId277">
        <w:r w:rsidDel="00000000" w:rsidR="00000000" w:rsidRPr="00000000">
          <w:rPr>
            <w:color w:val="0000ff"/>
            <w:u w:val="single"/>
            <w:rtl w:val="1"/>
          </w:rPr>
          <w:t xml:space="preserve">(4)</w:t>
        </w:r>
      </w:hyperlink>
      <w:r w:rsidDel="00000000" w:rsidR="00000000" w:rsidRPr="00000000">
        <w:rPr>
          <w:rtl w:val="0"/>
        </w:rPr>
        <w:t xml:space="preserve"> ). </w:t>
      </w:r>
      <w:r w:rsidDel="00000000" w:rsidR="00000000" w:rsidRPr="00000000">
        <w:rPr>
          <w:b w:val="1"/>
          <w:rtl w:val="1"/>
        </w:rPr>
        <w:t xml:space="preserve">מניעיו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הנאשם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בביצוע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העבירה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הובררו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כלל</w:t>
      </w:r>
      <w:r w:rsidDel="00000000" w:rsidR="00000000" w:rsidRPr="00000000">
        <w:rPr>
          <w:rtl w:val="0"/>
        </w:rPr>
        <w:t xml:space="preserve"> (</w:t>
      </w:r>
      <w:hyperlink r:id="rId278">
        <w:r w:rsidDel="00000000" w:rsidR="00000000" w:rsidRPr="00000000">
          <w:rPr>
            <w:color w:val="0000ff"/>
            <w:u w:val="single"/>
            <w:rtl w:val="1"/>
          </w:rPr>
          <w:t xml:space="preserve">סעיף</w:t>
        </w:r>
      </w:hyperlink>
      <w:hyperlink r:id="rId279">
        <w:r w:rsidDel="00000000" w:rsidR="00000000" w:rsidRPr="00000000">
          <w:rPr>
            <w:color w:val="0000ff"/>
            <w:u w:val="single"/>
            <w:rtl w:val="1"/>
          </w:rPr>
          <w:t xml:space="preserve"> 40</w:t>
        </w:r>
      </w:hyperlink>
      <w:hyperlink r:id="rId280">
        <w:r w:rsidDel="00000000" w:rsidR="00000000" w:rsidRPr="00000000">
          <w:rPr>
            <w:color w:val="0000ff"/>
            <w:u w:val="single"/>
            <w:rtl w:val="1"/>
          </w:rPr>
          <w:t xml:space="preserve">ט</w:t>
        </w:r>
      </w:hyperlink>
      <w:hyperlink r:id="rId281">
        <w:r w:rsidDel="00000000" w:rsidR="00000000" w:rsidRPr="00000000">
          <w:rPr>
            <w:color w:val="0000ff"/>
            <w:u w:val="single"/>
            <w:rtl w:val="1"/>
          </w:rPr>
          <w:t xml:space="preserve">(5)</w:t>
        </w:r>
      </w:hyperlink>
      <w:r w:rsidDel="00000000" w:rsidR="00000000" w:rsidRPr="00000000">
        <w:rPr>
          <w:rtl w:val="0"/>
        </w:rPr>
        <w:t xml:space="preserve"> )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1"/>
        </w:rPr>
        <w:t xml:space="preserve">הנאשם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הבין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מעשיו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יכול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היה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וצריך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היה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להימנע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מלבצעם</w:t>
      </w:r>
      <w:r w:rsidDel="00000000" w:rsidR="00000000" w:rsidRPr="00000000">
        <w:rPr>
          <w:rtl w:val="0"/>
        </w:rPr>
        <w:t xml:space="preserve"> (</w:t>
      </w:r>
      <w:hyperlink r:id="rId282">
        <w:r w:rsidDel="00000000" w:rsidR="00000000" w:rsidRPr="00000000">
          <w:rPr>
            <w:color w:val="0000ff"/>
            <w:u w:val="single"/>
            <w:rtl w:val="1"/>
          </w:rPr>
          <w:t xml:space="preserve">סעיף</w:t>
        </w:r>
      </w:hyperlink>
      <w:hyperlink r:id="rId283">
        <w:r w:rsidDel="00000000" w:rsidR="00000000" w:rsidRPr="00000000">
          <w:rPr>
            <w:color w:val="0000ff"/>
            <w:u w:val="single"/>
            <w:rtl w:val="1"/>
          </w:rPr>
          <w:t xml:space="preserve"> 40</w:t>
        </w:r>
      </w:hyperlink>
      <w:hyperlink r:id="rId284">
        <w:r w:rsidDel="00000000" w:rsidR="00000000" w:rsidRPr="00000000">
          <w:rPr>
            <w:color w:val="0000ff"/>
            <w:u w:val="single"/>
            <w:rtl w:val="1"/>
          </w:rPr>
          <w:t xml:space="preserve">ט</w:t>
        </w:r>
      </w:hyperlink>
      <w:hyperlink r:id="rId285">
        <w:r w:rsidDel="00000000" w:rsidR="00000000" w:rsidRPr="00000000">
          <w:rPr>
            <w:color w:val="0000ff"/>
            <w:u w:val="single"/>
            <w:rtl w:val="1"/>
          </w:rPr>
          <w:t xml:space="preserve">(6) </w:t>
        </w:r>
      </w:hyperlink>
      <w:hyperlink r:id="rId286">
        <w:r w:rsidDel="00000000" w:rsidR="00000000" w:rsidRPr="00000000">
          <w:rPr>
            <w:color w:val="0000ff"/>
            <w:u w:val="single"/>
            <w:rtl w:val="1"/>
          </w:rPr>
          <w:t xml:space="preserve">ו</w:t>
        </w:r>
      </w:hyperlink>
      <w:hyperlink r:id="rId287">
        <w:r w:rsidDel="00000000" w:rsidR="00000000" w:rsidRPr="00000000">
          <w:rPr>
            <w:color w:val="0000ff"/>
            <w:u w:val="single"/>
            <w:rtl w:val="1"/>
          </w:rPr>
          <w:t xml:space="preserve">-(7)</w:t>
        </w:r>
      </w:hyperlink>
      <w:r w:rsidDel="00000000" w:rsidR="00000000" w:rsidRPr="00000000">
        <w:rPr>
          <w:rtl w:val="0"/>
        </w:rPr>
        <w:t xml:space="preserve"> ). </w:t>
      </w:r>
    </w:p>
    <w:p w:rsidR="00000000" w:rsidDel="00000000" w:rsidP="00000000" w:rsidRDefault="00000000" w:rsidRPr="00000000" w14:paraId="0000009B">
      <w:pPr>
        <w:bidi w:val="1"/>
        <w:spacing w:line="360" w:lineRule="auto"/>
        <w:jc w:val="both"/>
        <w:rPr/>
      </w:pPr>
      <w:r w:rsidDel="00000000" w:rsidR="00000000" w:rsidRPr="00000000">
        <w:rPr>
          <w:rtl w:val="1"/>
        </w:rPr>
        <w:t xml:space="preserve">בהתחשב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במכלול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הנסיבות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הללו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בערכים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המוגנים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שנפגעו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במידת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הפגיעה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ובמדיניות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הענישה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המקובלת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בכגון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דא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ראוי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לקבוע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מתחם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ענישה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הולם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הנע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בין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14  </w:t>
      </w:r>
      <w:r w:rsidDel="00000000" w:rsidR="00000000" w:rsidRPr="00000000">
        <w:rPr>
          <w:b w:val="1"/>
          <w:rtl w:val="1"/>
        </w:rPr>
        <w:t xml:space="preserve">חודשי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מאסר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לריצוי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בפועל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לבין</w:t>
      </w:r>
      <w:r w:rsidDel="00000000" w:rsidR="00000000" w:rsidRPr="00000000">
        <w:rPr>
          <w:b w:val="1"/>
          <w:rtl w:val="1"/>
        </w:rPr>
        <w:t xml:space="preserve"> 36 </w:t>
      </w:r>
      <w:r w:rsidDel="00000000" w:rsidR="00000000" w:rsidRPr="00000000">
        <w:rPr>
          <w:b w:val="1"/>
          <w:rtl w:val="1"/>
        </w:rPr>
        <w:t xml:space="preserve">חודשי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1"/>
        </w:rPr>
        <w:t xml:space="preserve">מאסר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לריצוי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בפועל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rtl w:val="1"/>
        </w:rPr>
        <w:t xml:space="preserve">הכול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עונשים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נלווים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דוגמת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מאסר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תנאי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וקנס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כספי</w:t>
      </w:r>
      <w:r w:rsidDel="00000000" w:rsidR="00000000" w:rsidRPr="00000000">
        <w:rPr>
          <w:rtl w:val="1"/>
        </w:rPr>
        <w:t xml:space="preserve">.  </w:t>
      </w:r>
    </w:p>
    <w:p w:rsidR="00000000" w:rsidDel="00000000" w:rsidP="00000000" w:rsidRDefault="00000000" w:rsidRPr="00000000" w14:paraId="0000009C">
      <w:pPr>
        <w:bidi w:val="1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bidi w:val="1"/>
        <w:spacing w:line="360" w:lineRule="auto"/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1"/>
        </w:rPr>
        <w:t xml:space="preserve">נסיבות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שאינן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קשורות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בביצוע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העבירה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rtl w:val="0"/>
        </w:rPr>
        <w:t xml:space="preserve">(</w:t>
      </w:r>
      <w:hyperlink r:id="rId288">
        <w:r w:rsidDel="00000000" w:rsidR="00000000" w:rsidRPr="00000000">
          <w:rPr>
            <w:color w:val="0000ff"/>
            <w:u w:val="single"/>
            <w:rtl w:val="1"/>
          </w:rPr>
          <w:t xml:space="preserve">סעיף</w:t>
        </w:r>
      </w:hyperlink>
      <w:hyperlink r:id="rId289">
        <w:r w:rsidDel="00000000" w:rsidR="00000000" w:rsidRPr="00000000">
          <w:rPr>
            <w:color w:val="0000ff"/>
            <w:u w:val="single"/>
            <w:rtl w:val="1"/>
          </w:rPr>
          <w:t xml:space="preserve"> 40</w:t>
        </w:r>
      </w:hyperlink>
      <w:hyperlink r:id="rId290">
        <w:r w:rsidDel="00000000" w:rsidR="00000000" w:rsidRPr="00000000">
          <w:rPr>
            <w:color w:val="0000ff"/>
            <w:u w:val="single"/>
            <w:rtl w:val="1"/>
          </w:rPr>
          <w:t xml:space="preserve">יא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hyperlink r:id="rId291">
        <w:r w:rsidDel="00000000" w:rsidR="00000000" w:rsidRPr="00000000">
          <w:rPr>
            <w:color w:val="0000ff"/>
            <w:u w:val="single"/>
            <w:rtl w:val="1"/>
          </w:rPr>
          <w:t xml:space="preserve">חוק</w:t>
        </w:r>
      </w:hyperlink>
      <w:hyperlink r:id="rId292">
        <w:r w:rsidDel="00000000" w:rsidR="00000000" w:rsidRPr="00000000">
          <w:rPr>
            <w:color w:val="0000ff"/>
            <w:u w:val="single"/>
            <w:rtl w:val="1"/>
          </w:rPr>
          <w:t xml:space="preserve"> </w:t>
        </w:r>
      </w:hyperlink>
      <w:hyperlink r:id="rId293">
        <w:r w:rsidDel="00000000" w:rsidR="00000000" w:rsidRPr="00000000">
          <w:rPr>
            <w:color w:val="0000ff"/>
            <w:u w:val="single"/>
            <w:rtl w:val="1"/>
          </w:rPr>
          <w:t xml:space="preserve">העונשין</w:t>
        </w:r>
      </w:hyperlink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bidi w:val="1"/>
        <w:spacing w:line="360" w:lineRule="auto"/>
        <w:jc w:val="both"/>
        <w:rPr/>
      </w:pPr>
      <w:r w:rsidDel="00000000" w:rsidR="00000000" w:rsidRPr="00000000">
        <w:rPr>
          <w:rtl w:val="1"/>
        </w:rPr>
        <w:t xml:space="preserve">משנקבע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מתחם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העונש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הגיעה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למקם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העונש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להטיל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בהתחשב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בנסיבות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שאינן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rtl w:val="1"/>
        </w:rPr>
        <w:t xml:space="preserve">קשורות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בביצוע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העבירה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נסיבותיו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האישיות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9F">
      <w:pPr>
        <w:bidi w:val="1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bidi w:val="1"/>
        <w:spacing w:line="360" w:lineRule="auto"/>
        <w:jc w:val="both"/>
        <w:rPr/>
      </w:pPr>
      <w:r w:rsidDel="00000000" w:rsidR="00000000" w:rsidRPr="00000000">
        <w:rPr>
          <w:rtl w:val="1"/>
        </w:rPr>
        <w:t xml:space="preserve">מאסר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ממושך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בוודאי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יפגע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בנאשם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לנוכח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הצעיר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יחסית</w:t>
      </w:r>
      <w:r w:rsidDel="00000000" w:rsidR="00000000" w:rsidRPr="00000000">
        <w:rPr>
          <w:rtl w:val="1"/>
        </w:rPr>
        <w:t xml:space="preserve">;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נטל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מעשיו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באשמה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במשפטו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שיפוטי</w:t>
      </w:r>
      <w:r w:rsidDel="00000000" w:rsidR="00000000" w:rsidRPr="00000000">
        <w:rPr>
          <w:rtl w:val="1"/>
        </w:rPr>
        <w:t xml:space="preserve">; </w:t>
      </w:r>
      <w:r w:rsidDel="00000000" w:rsidR="00000000" w:rsidRPr="00000000">
        <w:rPr>
          <w:rtl w:val="1"/>
        </w:rPr>
        <w:t xml:space="preserve">נסיבות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פשוטות</w:t>
      </w:r>
      <w:r w:rsidDel="00000000" w:rsidR="00000000" w:rsidRPr="00000000">
        <w:rPr>
          <w:rtl w:val="1"/>
        </w:rPr>
        <w:t xml:space="preserve">; </w:t>
      </w:r>
      <w:r w:rsidDel="00000000" w:rsidR="00000000" w:rsidRPr="00000000">
        <w:rPr>
          <w:b w:val="1"/>
          <w:rtl w:val="1"/>
        </w:rPr>
        <w:t xml:space="preserve">עברו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הפלילי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הנאשם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נקי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A1">
      <w:pPr>
        <w:bidi w:val="1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bidi w:val="1"/>
        <w:spacing w:line="360" w:lineRule="auto"/>
        <w:jc w:val="both"/>
        <w:rPr/>
      </w:pPr>
      <w:r w:rsidDel="00000000" w:rsidR="00000000" w:rsidRPr="00000000">
        <w:rPr>
          <w:rtl w:val="1"/>
        </w:rPr>
        <w:t xml:space="preserve">לנוכח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המכלול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להמלצת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המבחן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לטעמי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מאיינת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לסטות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ממתחם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הענישה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ובהתחשב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בתקופת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שהייתו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כשלושה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חודשים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באיזוק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אלקטרוני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ראו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לעניין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: </w:t>
      </w:r>
      <w:hyperlink r:id="rId294">
        <w:r w:rsidDel="00000000" w:rsidR="00000000" w:rsidRPr="00000000">
          <w:rPr>
            <w:color w:val="0000ff"/>
            <w:u w:val="single"/>
            <w:rtl w:val="1"/>
          </w:rPr>
          <w:t xml:space="preserve">ע</w:t>
        </w:r>
      </w:hyperlink>
      <w:hyperlink r:id="rId295">
        <w:r w:rsidDel="00000000" w:rsidR="00000000" w:rsidRPr="00000000">
          <w:rPr>
            <w:color w:val="0000ff"/>
            <w:u w:val="single"/>
            <w:rtl w:val="1"/>
          </w:rPr>
          <w:t xml:space="preserve">"</w:t>
        </w:r>
      </w:hyperlink>
      <w:hyperlink r:id="rId296">
        <w:r w:rsidDel="00000000" w:rsidR="00000000" w:rsidRPr="00000000">
          <w:rPr>
            <w:color w:val="0000ff"/>
            <w:u w:val="single"/>
            <w:rtl w:val="1"/>
          </w:rPr>
          <w:t xml:space="preserve">פ</w:t>
        </w:r>
      </w:hyperlink>
      <w:hyperlink r:id="rId297">
        <w:r w:rsidDel="00000000" w:rsidR="00000000" w:rsidRPr="00000000">
          <w:rPr>
            <w:color w:val="0000ff"/>
            <w:u w:val="single"/>
            <w:rtl w:val="1"/>
          </w:rPr>
          <w:t xml:space="preserve"> 7768/15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1"/>
        </w:rPr>
        <w:t xml:space="preserve">פלוני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</w:t>
      </w:r>
      <w:r w:rsidDel="00000000" w:rsidR="00000000" w:rsidRPr="00000000">
        <w:rPr>
          <w:b w:val="1"/>
          <w:rtl w:val="1"/>
        </w:rPr>
        <w:t xml:space="preserve">' </w:t>
      </w:r>
      <w:r w:rsidDel="00000000" w:rsidR="00000000" w:rsidRPr="00000000">
        <w:rPr>
          <w:b w:val="1"/>
          <w:rtl w:val="1"/>
        </w:rPr>
        <w:t xml:space="preserve">מדינת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ישראל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ביום</w:t>
      </w:r>
      <w:r w:rsidDel="00000000" w:rsidR="00000000" w:rsidRPr="00000000">
        <w:rPr>
          <w:rtl w:val="1"/>
        </w:rPr>
        <w:t xml:space="preserve"> 20.4.16) </w:t>
      </w:r>
      <w:r w:rsidDel="00000000" w:rsidR="00000000" w:rsidRPr="00000000">
        <w:rPr>
          <w:rtl w:val="1"/>
        </w:rPr>
        <w:t xml:space="preserve">מצאתי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עונשים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כדלקמן</w:t>
      </w:r>
      <w:r w:rsidDel="00000000" w:rsidR="00000000" w:rsidRPr="00000000">
        <w:rPr>
          <w:rtl w:val="1"/>
        </w:rPr>
        <w:t xml:space="preserve"> – </w:t>
      </w:r>
    </w:p>
    <w:p w:rsidR="00000000" w:rsidDel="00000000" w:rsidP="00000000" w:rsidRDefault="00000000" w:rsidRPr="00000000" w14:paraId="000000A3">
      <w:pPr>
        <w:bidi w:val="1"/>
        <w:spacing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18 </w:t>
      </w:r>
      <w:r w:rsidDel="00000000" w:rsidR="00000000" w:rsidRPr="00000000">
        <w:rPr>
          <w:b w:val="1"/>
          <w:rtl w:val="1"/>
        </w:rPr>
        <w:t xml:space="preserve">חודשי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מאסר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לריצוי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בפועל</w:t>
      </w:r>
      <w:r w:rsidDel="00000000" w:rsidR="00000000" w:rsidRPr="00000000">
        <w:rPr>
          <w:b w:val="1"/>
          <w:rtl w:val="1"/>
        </w:rPr>
        <w:t xml:space="preserve">  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1"/>
        </w:rPr>
        <w:t xml:space="preserve">בניכוי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תקופות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1"/>
        </w:rPr>
        <w:t xml:space="preserve">המעצר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במסגרתן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במתקן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מעצר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בגין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התיק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דכאן</w:t>
      </w:r>
      <w:r w:rsidDel="00000000" w:rsidR="00000000" w:rsidRPr="00000000">
        <w:rPr>
          <w:rtl w:val="1"/>
        </w:rPr>
        <w:t xml:space="preserve">).   </w:t>
      </w:r>
    </w:p>
    <w:p w:rsidR="00000000" w:rsidDel="00000000" w:rsidP="00000000" w:rsidRDefault="00000000" w:rsidRPr="00000000" w14:paraId="000000A4">
      <w:pPr>
        <w:bidi w:val="1"/>
        <w:spacing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) 12 </w:t>
      </w:r>
      <w:r w:rsidDel="00000000" w:rsidR="00000000" w:rsidRPr="00000000">
        <w:rPr>
          <w:rtl w:val="1"/>
        </w:rPr>
        <w:t xml:space="preserve">חודשי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מאסר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תנאי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במשך</w:t>
      </w:r>
      <w:r w:rsidDel="00000000" w:rsidR="00000000" w:rsidRPr="00000000">
        <w:rPr>
          <w:rtl w:val="1"/>
        </w:rPr>
        <w:t xml:space="preserve"> 3 </w:t>
      </w:r>
      <w:r w:rsidDel="00000000" w:rsidR="00000000" w:rsidRPr="00000000">
        <w:rPr>
          <w:rtl w:val="1"/>
        </w:rPr>
        <w:t xml:space="preserve">שנים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hyperlink r:id="rId298">
        <w:r w:rsidDel="00000000" w:rsidR="00000000" w:rsidRPr="00000000">
          <w:rPr>
            <w:color w:val="0000ff"/>
            <w:u w:val="single"/>
            <w:rtl w:val="1"/>
          </w:rPr>
          <w:t xml:space="preserve">סעיף</w:t>
        </w:r>
      </w:hyperlink>
      <w:hyperlink r:id="rId299">
        <w:r w:rsidDel="00000000" w:rsidR="00000000" w:rsidRPr="00000000">
          <w:rPr>
            <w:color w:val="0000ff"/>
            <w:u w:val="single"/>
            <w:rtl w:val="1"/>
          </w:rPr>
          <w:t xml:space="preserve"> 144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hyperlink r:id="rId300">
        <w:r w:rsidDel="00000000" w:rsidR="00000000" w:rsidRPr="00000000">
          <w:rPr>
            <w:color w:val="0000ff"/>
            <w:u w:val="single"/>
            <w:rtl w:val="1"/>
          </w:rPr>
          <w:t xml:space="preserve">חוק</w:t>
        </w:r>
      </w:hyperlink>
      <w:hyperlink r:id="rId301">
        <w:r w:rsidDel="00000000" w:rsidR="00000000" w:rsidRPr="00000000">
          <w:rPr>
            <w:color w:val="0000ff"/>
            <w:u w:val="single"/>
            <w:rtl w:val="1"/>
          </w:rPr>
          <w:t xml:space="preserve"> </w:t>
        </w:r>
      </w:hyperlink>
      <w:hyperlink r:id="rId302">
        <w:r w:rsidDel="00000000" w:rsidR="00000000" w:rsidRPr="00000000">
          <w:rPr>
            <w:color w:val="0000ff"/>
            <w:u w:val="single"/>
            <w:rtl w:val="1"/>
          </w:rPr>
          <w:t xml:space="preserve">העונשין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5">
      <w:pPr>
        <w:bidi w:val="1"/>
        <w:spacing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1"/>
        </w:rPr>
        <w:t xml:space="preserve">ג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b w:val="1"/>
          <w:rtl w:val="1"/>
        </w:rPr>
        <w:t xml:space="preserve">קנס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בסך</w:t>
      </w:r>
      <w:r w:rsidDel="00000000" w:rsidR="00000000" w:rsidRPr="00000000">
        <w:rPr>
          <w:b w:val="1"/>
          <w:rtl w:val="1"/>
        </w:rPr>
        <w:t xml:space="preserve"> 3000 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יום</w:t>
      </w:r>
      <w:r w:rsidDel="00000000" w:rsidR="00000000" w:rsidRPr="00000000">
        <w:rPr>
          <w:rtl w:val="1"/>
        </w:rPr>
        <w:t xml:space="preserve"> 1 </w:t>
      </w:r>
      <w:r w:rsidDel="00000000" w:rsidR="00000000" w:rsidRPr="00000000">
        <w:rPr>
          <w:rtl w:val="1"/>
        </w:rPr>
        <w:t xml:space="preserve">ינואר</w:t>
      </w:r>
      <w:r w:rsidDel="00000000" w:rsidR="00000000" w:rsidRPr="00000000">
        <w:rPr>
          <w:rtl w:val="1"/>
        </w:rPr>
        <w:t xml:space="preserve"> 2019. </w:t>
      </w:r>
    </w:p>
    <w:p w:rsidR="00000000" w:rsidDel="00000000" w:rsidP="00000000" w:rsidRDefault="00000000" w:rsidRPr="00000000" w14:paraId="000000A6">
      <w:pPr>
        <w:bidi w:val="1"/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bidi w:val="1"/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1"/>
        </w:rPr>
        <w:t xml:space="preserve">זכות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ערעור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כחוק</w:t>
      </w:r>
      <w:r w:rsidDel="00000000" w:rsidR="00000000" w:rsidRPr="00000000">
        <w:rPr>
          <w:b w:val="1"/>
          <w:rtl w:val="1"/>
        </w:rPr>
        <w:t xml:space="preserve">. </w:t>
      </w:r>
    </w:p>
    <w:p w:rsidR="00000000" w:rsidDel="00000000" w:rsidP="00000000" w:rsidRDefault="00000000" w:rsidRPr="00000000" w14:paraId="000000A8">
      <w:pPr>
        <w:bidi w:val="1"/>
        <w:rPr>
          <w:color w:val="ffffff"/>
          <w:sz w:val="2"/>
          <w:szCs w:val="2"/>
        </w:rPr>
      </w:pPr>
      <w:r w:rsidDel="00000000" w:rsidR="00000000" w:rsidRPr="00000000">
        <w:rPr>
          <w:color w:val="ffffff"/>
          <w:sz w:val="2"/>
          <w:szCs w:val="2"/>
          <w:rtl w:val="0"/>
        </w:rPr>
        <w:t xml:space="preserve">5129371</w:t>
      </w:r>
    </w:p>
    <w:p w:rsidR="00000000" w:rsidDel="00000000" w:rsidP="00000000" w:rsidRDefault="00000000" w:rsidRPr="00000000" w14:paraId="000000A9">
      <w:pPr>
        <w:bidi w:val="1"/>
        <w:rPr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ffffff"/>
          <w:sz w:val="2"/>
          <w:szCs w:val="2"/>
          <w:rtl w:val="0"/>
        </w:rPr>
        <w:t xml:space="preserve">54678313</w:t>
      </w:r>
      <w:r w:rsidDel="00000000" w:rsidR="00000000" w:rsidRPr="00000000">
        <w:rPr>
          <w:rFonts w:ascii="Arial" w:cs="Arial" w:eastAsia="Arial" w:hAnsi="Arial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היום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rtl w:val="1"/>
        </w:rPr>
        <w:t xml:space="preserve">אייר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תשע</w:t>
      </w:r>
      <w:r w:rsidDel="00000000" w:rsidR="00000000" w:rsidRPr="00000000">
        <w:rPr>
          <w:rFonts w:ascii="Arial" w:cs="Arial" w:eastAsia="Arial" w:hAnsi="Arial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rtl w:val="1"/>
        </w:rPr>
        <w:t xml:space="preserve">ח</w:t>
      </w:r>
      <w:r w:rsidDel="00000000" w:rsidR="00000000" w:rsidRPr="00000000">
        <w:rPr>
          <w:rFonts w:ascii="Arial" w:cs="Arial" w:eastAsia="Arial" w:hAnsi="Arial"/>
          <w:rtl w:val="1"/>
        </w:rPr>
        <w:t xml:space="preserve">, 17 </w:t>
      </w:r>
      <w:r w:rsidDel="00000000" w:rsidR="00000000" w:rsidRPr="00000000">
        <w:rPr>
          <w:rFonts w:ascii="Arial" w:cs="Arial" w:eastAsia="Arial" w:hAnsi="Arial"/>
          <w:rtl w:val="1"/>
        </w:rPr>
        <w:t xml:space="preserve">אפריל</w:t>
      </w:r>
      <w:r w:rsidDel="00000000" w:rsidR="00000000" w:rsidRPr="00000000">
        <w:rPr>
          <w:rFonts w:ascii="Arial" w:cs="Arial" w:eastAsia="Arial" w:hAnsi="Arial"/>
          <w:rtl w:val="1"/>
        </w:rPr>
        <w:t xml:space="preserve"> 2018.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bidi w:val="1"/>
        <w:jc w:val="center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    </w:t>
      </w:r>
    </w:p>
    <w:p w:rsidR="00000000" w:rsidDel="00000000" w:rsidP="00000000" w:rsidRDefault="00000000" w:rsidRPr="00000000" w14:paraId="000000AB">
      <w:pPr>
        <w:bidi w:val="1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153"/>
          <w:tab w:val="right" w:leader="none" w:pos="8306"/>
        </w:tabs>
        <w:bidi w:val="1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5129371</w:t>
      </w:r>
    </w:p>
    <w:p w:rsidR="00000000" w:rsidDel="00000000" w:rsidP="00000000" w:rsidRDefault="00000000" w:rsidRPr="00000000" w14:paraId="000000AE">
      <w:pPr>
        <w:keepNext w:val="1"/>
        <w:bidi w:val="1"/>
        <w:rPr>
          <w:rFonts w:ascii="David" w:cs="David" w:eastAsia="David" w:hAnsi="David"/>
          <w:color w:val="ffffff"/>
          <w:sz w:val="2"/>
          <w:szCs w:val="2"/>
        </w:rPr>
      </w:pPr>
      <w:r w:rsidDel="00000000" w:rsidR="00000000" w:rsidRPr="00000000">
        <w:rPr>
          <w:rFonts w:ascii="David" w:cs="David" w:eastAsia="David" w:hAnsi="David"/>
          <w:color w:val="ffffff"/>
          <w:sz w:val="2"/>
          <w:szCs w:val="2"/>
          <w:rtl w:val="0"/>
        </w:rPr>
        <w:t xml:space="preserve">54678313</w:t>
      </w:r>
    </w:p>
    <w:p w:rsidR="00000000" w:rsidDel="00000000" w:rsidP="00000000" w:rsidRDefault="00000000" w:rsidRPr="00000000" w14:paraId="000000AF">
      <w:pPr>
        <w:keepNext w:val="1"/>
        <w:bidi w:val="1"/>
        <w:rPr>
          <w:rFonts w:ascii="David" w:cs="David" w:eastAsia="David" w:hAnsi="David"/>
          <w:color w:val="000000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color w:val="000000"/>
          <w:sz w:val="22"/>
          <w:szCs w:val="22"/>
          <w:rtl w:val="1"/>
        </w:rPr>
        <w:t xml:space="preserve">אבי</w:t>
      </w:r>
      <w:r w:rsidDel="00000000" w:rsidR="00000000" w:rsidRPr="00000000">
        <w:rPr>
          <w:rFonts w:ascii="David" w:cs="David" w:eastAsia="David" w:hAnsi="David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2"/>
          <w:szCs w:val="22"/>
          <w:rtl w:val="1"/>
        </w:rPr>
        <w:t xml:space="preserve">לוי</w:t>
      </w:r>
      <w:r w:rsidDel="00000000" w:rsidR="00000000" w:rsidRPr="00000000">
        <w:rPr>
          <w:rFonts w:ascii="David" w:cs="David" w:eastAsia="David" w:hAnsi="David"/>
          <w:color w:val="000000"/>
          <w:sz w:val="22"/>
          <w:szCs w:val="22"/>
          <w:rtl w:val="1"/>
        </w:rPr>
        <w:t xml:space="preserve"> 54678313</w:t>
      </w:r>
    </w:p>
    <w:p w:rsidR="00000000" w:rsidDel="00000000" w:rsidP="00000000" w:rsidRDefault="00000000" w:rsidRPr="00000000" w14:paraId="000000B0">
      <w:pPr>
        <w:bidi w:val="1"/>
        <w:rPr/>
      </w:pPr>
      <w:r w:rsidDel="00000000" w:rsidR="00000000" w:rsidRPr="00000000">
        <w:rPr>
          <w:color w:val="000000"/>
          <w:rtl w:val="1"/>
        </w:rPr>
        <w:t xml:space="preserve">נוסח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מסמך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זה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כפוף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לשינויי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ניסוח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ועריכה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bidi w:val="1"/>
        <w:jc w:val="center"/>
        <w:rPr>
          <w:color w:val="0000ff"/>
          <w:u w:val="single"/>
        </w:rPr>
      </w:pPr>
      <w:hyperlink r:id="rId303">
        <w:r w:rsidDel="00000000" w:rsidR="00000000" w:rsidRPr="00000000">
          <w:rPr>
            <w:color w:val="0000ff"/>
            <w:u w:val="single"/>
            <w:rtl w:val="1"/>
          </w:rPr>
          <w:t xml:space="preserve">בעניין</w:t>
        </w:r>
      </w:hyperlink>
      <w:hyperlink r:id="rId304">
        <w:r w:rsidDel="00000000" w:rsidR="00000000" w:rsidRPr="00000000">
          <w:rPr>
            <w:color w:val="0000ff"/>
            <w:u w:val="single"/>
            <w:rtl w:val="1"/>
          </w:rPr>
          <w:t xml:space="preserve"> </w:t>
        </w:r>
      </w:hyperlink>
      <w:hyperlink r:id="rId305">
        <w:r w:rsidDel="00000000" w:rsidR="00000000" w:rsidRPr="00000000">
          <w:rPr>
            <w:color w:val="0000ff"/>
            <w:u w:val="single"/>
            <w:rtl w:val="1"/>
          </w:rPr>
          <w:t xml:space="preserve">עריכה</w:t>
        </w:r>
      </w:hyperlink>
      <w:hyperlink r:id="rId306">
        <w:r w:rsidDel="00000000" w:rsidR="00000000" w:rsidRPr="00000000">
          <w:rPr>
            <w:color w:val="0000ff"/>
            <w:u w:val="single"/>
            <w:rtl w:val="1"/>
          </w:rPr>
          <w:t xml:space="preserve"> </w:t>
        </w:r>
      </w:hyperlink>
      <w:hyperlink r:id="rId307">
        <w:r w:rsidDel="00000000" w:rsidR="00000000" w:rsidRPr="00000000">
          <w:rPr>
            <w:color w:val="0000ff"/>
            <w:u w:val="single"/>
            <w:rtl w:val="1"/>
          </w:rPr>
          <w:t xml:space="preserve">ושינויים</w:t>
        </w:r>
      </w:hyperlink>
      <w:hyperlink r:id="rId308">
        <w:r w:rsidDel="00000000" w:rsidR="00000000" w:rsidRPr="00000000">
          <w:rPr>
            <w:color w:val="0000ff"/>
            <w:u w:val="single"/>
            <w:rtl w:val="1"/>
          </w:rPr>
          <w:t xml:space="preserve"> </w:t>
        </w:r>
      </w:hyperlink>
      <w:hyperlink r:id="rId309">
        <w:r w:rsidDel="00000000" w:rsidR="00000000" w:rsidRPr="00000000">
          <w:rPr>
            <w:color w:val="0000ff"/>
            <w:u w:val="single"/>
            <w:rtl w:val="1"/>
          </w:rPr>
          <w:t xml:space="preserve">במסמכי</w:t>
        </w:r>
      </w:hyperlink>
      <w:hyperlink r:id="rId310">
        <w:r w:rsidDel="00000000" w:rsidR="00000000" w:rsidRPr="00000000">
          <w:rPr>
            <w:color w:val="0000ff"/>
            <w:u w:val="single"/>
            <w:rtl w:val="1"/>
          </w:rPr>
          <w:t xml:space="preserve"> </w:t>
        </w:r>
      </w:hyperlink>
      <w:hyperlink r:id="rId311">
        <w:r w:rsidDel="00000000" w:rsidR="00000000" w:rsidRPr="00000000">
          <w:rPr>
            <w:color w:val="0000ff"/>
            <w:u w:val="single"/>
            <w:rtl w:val="1"/>
          </w:rPr>
          <w:t xml:space="preserve">פסיקה</w:t>
        </w:r>
      </w:hyperlink>
      <w:hyperlink r:id="rId312">
        <w:r w:rsidDel="00000000" w:rsidR="00000000" w:rsidRPr="00000000">
          <w:rPr>
            <w:color w:val="0000ff"/>
            <w:u w:val="single"/>
            <w:rtl w:val="1"/>
          </w:rPr>
          <w:t xml:space="preserve">, </w:t>
        </w:r>
      </w:hyperlink>
      <w:hyperlink r:id="rId313">
        <w:r w:rsidDel="00000000" w:rsidR="00000000" w:rsidRPr="00000000">
          <w:rPr>
            <w:color w:val="0000ff"/>
            <w:u w:val="single"/>
            <w:rtl w:val="1"/>
          </w:rPr>
          <w:t xml:space="preserve">חקיקה</w:t>
        </w:r>
      </w:hyperlink>
      <w:hyperlink r:id="rId314">
        <w:r w:rsidDel="00000000" w:rsidR="00000000" w:rsidRPr="00000000">
          <w:rPr>
            <w:color w:val="0000ff"/>
            <w:u w:val="single"/>
            <w:rtl w:val="1"/>
          </w:rPr>
          <w:t xml:space="preserve"> </w:t>
        </w:r>
      </w:hyperlink>
      <w:hyperlink r:id="rId315">
        <w:r w:rsidDel="00000000" w:rsidR="00000000" w:rsidRPr="00000000">
          <w:rPr>
            <w:color w:val="0000ff"/>
            <w:u w:val="single"/>
            <w:rtl w:val="1"/>
          </w:rPr>
          <w:t xml:space="preserve">ועוד</w:t>
        </w:r>
      </w:hyperlink>
      <w:hyperlink r:id="rId316">
        <w:r w:rsidDel="00000000" w:rsidR="00000000" w:rsidRPr="00000000">
          <w:rPr>
            <w:color w:val="0000ff"/>
            <w:u w:val="single"/>
            <w:rtl w:val="1"/>
          </w:rPr>
          <w:t xml:space="preserve"> </w:t>
        </w:r>
      </w:hyperlink>
      <w:hyperlink r:id="rId317">
        <w:r w:rsidDel="00000000" w:rsidR="00000000" w:rsidRPr="00000000">
          <w:rPr>
            <w:color w:val="0000ff"/>
            <w:u w:val="single"/>
            <w:rtl w:val="1"/>
          </w:rPr>
          <w:t xml:space="preserve">באתר</w:t>
        </w:r>
      </w:hyperlink>
      <w:hyperlink r:id="rId318">
        <w:r w:rsidDel="00000000" w:rsidR="00000000" w:rsidRPr="00000000">
          <w:rPr>
            <w:color w:val="0000ff"/>
            <w:u w:val="single"/>
            <w:rtl w:val="1"/>
          </w:rPr>
          <w:t xml:space="preserve"> </w:t>
        </w:r>
      </w:hyperlink>
      <w:hyperlink r:id="rId319">
        <w:r w:rsidDel="00000000" w:rsidR="00000000" w:rsidRPr="00000000">
          <w:rPr>
            <w:color w:val="0000ff"/>
            <w:u w:val="single"/>
            <w:rtl w:val="1"/>
          </w:rPr>
          <w:t xml:space="preserve">נבו</w:t>
        </w:r>
      </w:hyperlink>
      <w:hyperlink r:id="rId320">
        <w:r w:rsidDel="00000000" w:rsidR="00000000" w:rsidRPr="00000000">
          <w:rPr>
            <w:color w:val="0000ff"/>
            <w:u w:val="single"/>
            <w:rtl w:val="1"/>
          </w:rPr>
          <w:t xml:space="preserve"> – </w:t>
        </w:r>
      </w:hyperlink>
      <w:hyperlink r:id="rId321">
        <w:r w:rsidDel="00000000" w:rsidR="00000000" w:rsidRPr="00000000">
          <w:rPr>
            <w:color w:val="0000ff"/>
            <w:u w:val="single"/>
            <w:rtl w:val="1"/>
          </w:rPr>
          <w:t xml:space="preserve">הקש</w:t>
        </w:r>
      </w:hyperlink>
      <w:hyperlink r:id="rId322">
        <w:r w:rsidDel="00000000" w:rsidR="00000000" w:rsidRPr="00000000">
          <w:rPr>
            <w:color w:val="0000ff"/>
            <w:u w:val="single"/>
            <w:rtl w:val="1"/>
          </w:rPr>
          <w:t xml:space="preserve"> </w:t>
        </w:r>
      </w:hyperlink>
      <w:hyperlink r:id="rId323">
        <w:r w:rsidDel="00000000" w:rsidR="00000000" w:rsidRPr="00000000">
          <w:rPr>
            <w:color w:val="0000ff"/>
            <w:u w:val="single"/>
            <w:rtl w:val="1"/>
          </w:rPr>
          <w:t xml:space="preserve">כאן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1"/>
        <w:bidi w:val="1"/>
        <w:rPr>
          <w:rFonts w:ascii="David" w:cs="David" w:eastAsia="David" w:hAnsi="David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1"/>
        <w:bidi w:val="1"/>
        <w:rPr>
          <w:rFonts w:ascii="David" w:cs="David" w:eastAsia="David" w:hAnsi="David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324" w:type="default"/>
      <w:headerReference r:id="rId325" w:type="even"/>
      <w:footerReference r:id="rId326" w:type="default"/>
      <w:footerReference r:id="rId327" w:type="even"/>
      <w:pgSz w:h="16840" w:w="11907" w:orient="portrait"/>
      <w:pgMar w:bottom="2552" w:top="1701" w:left="1701" w:right="1701" w:header="187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  <w:font w:name="FrankRuehl"/>
  <w:font w:name="David"/>
  <w:font w:name="DaunPenh"/>
  <w:font w:name="Tahoma">
    <w:embedRegular w:fontKey="{00000000-0000-0000-0000-000000000000}" r:id="rId3" w:subsetted="0"/>
    <w:embedBold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bidi w:val="1"/>
      <w:spacing w:after="0" w:before="0" w:line="240" w:lineRule="auto"/>
      <w:ind w:left="0" w:right="0" w:firstLine="0"/>
      <w:jc w:val="center"/>
      <w:rPr>
        <w:rFonts w:ascii="FrankRuehl" w:cs="FrankRuehl" w:eastAsia="FrankRuehl" w:hAnsi="FrankRueh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FrankRuehl" w:cs="FrankRuehl" w:eastAsia="FrankRuehl" w:hAnsi="FrankRueh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8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color="000000" w:space="0" w:sz="4" w:val="single"/>
      </w:pBdr>
      <w:shd w:fill="auto" w:val="clear"/>
      <w:tabs>
        <w:tab w:val="center" w:leader="none" w:pos="4153"/>
        <w:tab w:val="right" w:leader="none" w:pos="8306"/>
      </w:tabs>
      <w:bidi w:val="1"/>
      <w:spacing w:after="60" w:before="0" w:line="240" w:lineRule="auto"/>
      <w:ind w:left="0" w:right="0" w:firstLine="0"/>
      <w:jc w:val="center"/>
      <w:rPr>
        <w:rFonts w:ascii="FrankRuehl" w:cs="FrankRuehl" w:eastAsia="FrankRuehl" w:hAnsi="FrankRueh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FrankRuehl" w:cs="FrankRuehl" w:eastAsia="FrankRuehl" w:hAnsi="FrankRueh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pict>
        <v:shape id="_x0000_i1025" style="width:43.5pt;height:17.9pt" type="#_x0000_t75">
          <v:imagedata r:id="rId1" o:title="Nevologo2"/>
        </v:shape>
      </w:pic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bidi w:val="1"/>
      <w:spacing w:after="0" w:before="0" w:line="240" w:lineRule="auto"/>
      <w:ind w:left="0" w:right="0" w:firstLine="0"/>
      <w:jc w:val="center"/>
      <w:rPr>
        <w:rFonts w:ascii="FrankRuehl" w:cs="FrankRuehl" w:eastAsia="FrankRuehl" w:hAnsi="FrankRueh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FrankRuehl" w:cs="FrankRuehl" w:eastAsia="FrankRuehl" w:hAnsi="FrankRueh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A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color="000000" w:space="0" w:sz="4" w:val="single"/>
      </w:pBdr>
      <w:shd w:fill="auto" w:val="clear"/>
      <w:tabs>
        <w:tab w:val="center" w:leader="none" w:pos="4153"/>
        <w:tab w:val="right" w:leader="none" w:pos="8306"/>
      </w:tabs>
      <w:bidi w:val="1"/>
      <w:spacing w:after="60" w:before="0" w:line="240" w:lineRule="auto"/>
      <w:ind w:left="0" w:right="0" w:firstLine="0"/>
      <w:jc w:val="center"/>
      <w:rPr>
        <w:rFonts w:ascii="FrankRuehl" w:cs="FrankRuehl" w:eastAsia="FrankRuehl" w:hAnsi="FrankRueh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FrankRuehl" w:cs="FrankRuehl" w:eastAsia="FrankRuehl" w:hAnsi="FrankRueh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pict>
        <v:shape id="_x0000_i1026" style="width:43.5pt;height:17.9pt" type="#_x0000_t75">
          <v:imagedata r:id="rId2" o:title="Nevologo2"/>
        </v:shape>
      </w:pic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  <w:tab w:val="right" w:leader="none" w:pos="8311"/>
      </w:tabs>
      <w:bidi w:val="1"/>
      <w:spacing w:after="0" w:before="0" w:line="220" w:lineRule="auto"/>
      <w:ind w:left="0" w:right="0" w:firstLine="0"/>
      <w:jc w:val="left"/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תפ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 (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חי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') 31034-06-17</w:t>
      <w:tab/>
      <w:t xml:space="preserve"> 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מדינת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ישראל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נ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' 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סעיד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מסרי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 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  <w:tab w:val="right" w:leader="none" w:pos="8311"/>
      </w:tabs>
      <w:bidi w:val="1"/>
      <w:spacing w:after="0" w:before="0" w:line="220" w:lineRule="auto"/>
      <w:ind w:left="0" w:right="0" w:firstLine="0"/>
      <w:jc w:val="left"/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תפ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 (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חי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') 31034-06-17</w:t>
      <w:tab/>
      <w:t xml:space="preserve"> 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מדינת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ישראל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נ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' 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סעיד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מסרי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bidi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DF6722"/>
    <w:pPr>
      <w:bidi w:val="1"/>
    </w:pPr>
    <w:rPr>
      <w:rFonts w:ascii="Times New Roman" w:cs="David" w:eastAsia="Times New Roman" w:hAnsi="Times New Roman"/>
      <w:sz w:val="24"/>
      <w:szCs w:val="24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header"/>
    <w:basedOn w:val="a"/>
    <w:link w:val="a4"/>
    <w:rsid w:val="00DF6722"/>
    <w:pPr>
      <w:tabs>
        <w:tab w:val="center" w:pos="4153"/>
        <w:tab w:val="right" w:pos="8306"/>
      </w:tabs>
    </w:pPr>
  </w:style>
  <w:style w:type="character" w:styleId="a4" w:customStyle="1">
    <w:name w:val="כותרת עליונה תו"/>
    <w:link w:val="a3"/>
    <w:rsid w:val="00DF6722"/>
    <w:rPr>
      <w:rFonts w:ascii="Times New Roman" w:cs="David" w:eastAsia="Times New Roman" w:hAnsi="Times New Roman"/>
      <w:sz w:val="24"/>
      <w:szCs w:val="24"/>
    </w:rPr>
  </w:style>
  <w:style w:type="paragraph" w:styleId="a5">
    <w:name w:val="footer"/>
    <w:basedOn w:val="a"/>
    <w:link w:val="a6"/>
    <w:rsid w:val="00DF6722"/>
    <w:pPr>
      <w:tabs>
        <w:tab w:val="center" w:pos="4153"/>
        <w:tab w:val="right" w:pos="8306"/>
      </w:tabs>
    </w:pPr>
  </w:style>
  <w:style w:type="character" w:styleId="a6" w:customStyle="1">
    <w:name w:val="כותרת תחתונה תו"/>
    <w:link w:val="a5"/>
    <w:rsid w:val="00DF6722"/>
    <w:rPr>
      <w:rFonts w:ascii="Times New Roman" w:cs="David" w:eastAsia="Times New Roman" w:hAnsi="Times New Roman"/>
      <w:sz w:val="24"/>
      <w:szCs w:val="24"/>
    </w:rPr>
  </w:style>
  <w:style w:type="table" w:styleId="a7">
    <w:name w:val="Table Grid"/>
    <w:basedOn w:val="a1"/>
    <w:rsid w:val="00DF6722"/>
    <w:pPr>
      <w:bidi w:val="1"/>
    </w:pPr>
    <w:rPr>
      <w:rFonts w:ascii="Times New Roman" w:cs="Times New Roman" w:eastAsia="Times New Roman" w:hAnsi="Times New Roman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a8">
    <w:name w:val="page number"/>
    <w:rsid w:val="00DF6722"/>
  </w:style>
  <w:style w:type="character" w:styleId="Hyperlink">
    <w:name w:val="Hyperlink"/>
    <w:rsid w:val="009B3218"/>
    <w:rPr>
      <w:color w:val="0563c1"/>
      <w:u w:val="single"/>
    </w:rPr>
  </w:style>
  <w:style w:type="character" w:styleId="a9">
    <w:name w:val="Unresolved Mention"/>
    <w:rsid w:val="009B3218"/>
    <w:rPr>
      <w:color w:val="808080"/>
      <w:shd w:color="auto" w:fill="e6e6e6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0" Type="http://schemas.openxmlformats.org/officeDocument/2006/relationships/hyperlink" Target="http://www.nevo.co.il/law/70301/40i.5" TargetMode="External"/><Relationship Id="rId190" Type="http://schemas.openxmlformats.org/officeDocument/2006/relationships/hyperlink" Target="http://www.nevo.co.il/law/70301/144.b" TargetMode="External"/><Relationship Id="rId42" Type="http://schemas.openxmlformats.org/officeDocument/2006/relationships/hyperlink" Target="http://www.nevo.co.il/law/70301/40i.5" TargetMode="External"/><Relationship Id="rId41" Type="http://schemas.openxmlformats.org/officeDocument/2006/relationships/hyperlink" Target="http://www.nevo.co.il/law/70301/40i.5" TargetMode="External"/><Relationship Id="rId44" Type="http://schemas.openxmlformats.org/officeDocument/2006/relationships/hyperlink" Target="http://www.nevo.co.il/law/70301/40i.6." TargetMode="External"/><Relationship Id="rId194" Type="http://schemas.openxmlformats.org/officeDocument/2006/relationships/hyperlink" Target="http://www.nevo.co.il/case/6949290" TargetMode="External"/><Relationship Id="rId43" Type="http://schemas.openxmlformats.org/officeDocument/2006/relationships/hyperlink" Target="http://www.nevo.co.il/law/70301/40i.5" TargetMode="External"/><Relationship Id="rId193" Type="http://schemas.openxmlformats.org/officeDocument/2006/relationships/hyperlink" Target="http://www.nevo.co.il/law/70301" TargetMode="External"/><Relationship Id="rId46" Type="http://schemas.openxmlformats.org/officeDocument/2006/relationships/hyperlink" Target="http://www.nevo.co.il/law/70301/40i.6." TargetMode="External"/><Relationship Id="rId192" Type="http://schemas.openxmlformats.org/officeDocument/2006/relationships/hyperlink" Target="http://www.nevo.co.il/law/70301" TargetMode="External"/><Relationship Id="rId45" Type="http://schemas.openxmlformats.org/officeDocument/2006/relationships/hyperlink" Target="http://www.nevo.co.il/law/70301/40i.6." TargetMode="External"/><Relationship Id="rId191" Type="http://schemas.openxmlformats.org/officeDocument/2006/relationships/hyperlink" Target="http://www.nevo.co.il/law/70301" TargetMode="External"/><Relationship Id="rId48" Type="http://schemas.openxmlformats.org/officeDocument/2006/relationships/hyperlink" Target="http://www.nevo.co.il/law/70301/40i.7" TargetMode="External"/><Relationship Id="rId187" Type="http://schemas.openxmlformats.org/officeDocument/2006/relationships/hyperlink" Target="http://www.nevo.co.il/law/70301/144.b" TargetMode="External"/><Relationship Id="rId47" Type="http://schemas.openxmlformats.org/officeDocument/2006/relationships/hyperlink" Target="http://www.nevo.co.il/law/70301/40i.6." TargetMode="External"/><Relationship Id="rId186" Type="http://schemas.openxmlformats.org/officeDocument/2006/relationships/hyperlink" Target="http://www.nevo.co.il/case/21474168" TargetMode="External"/><Relationship Id="rId185" Type="http://schemas.openxmlformats.org/officeDocument/2006/relationships/hyperlink" Target="http://www.nevo.co.il/case/21474168" TargetMode="External"/><Relationship Id="rId49" Type="http://schemas.openxmlformats.org/officeDocument/2006/relationships/hyperlink" Target="http://www.nevo.co.il/law/70301/40i.7" TargetMode="External"/><Relationship Id="rId184" Type="http://schemas.openxmlformats.org/officeDocument/2006/relationships/hyperlink" Target="http://www.nevo.co.il/case/21474168" TargetMode="External"/><Relationship Id="rId189" Type="http://schemas.openxmlformats.org/officeDocument/2006/relationships/hyperlink" Target="http://www.nevo.co.il/law/70301/144.b" TargetMode="External"/><Relationship Id="rId188" Type="http://schemas.openxmlformats.org/officeDocument/2006/relationships/hyperlink" Target="http://www.nevo.co.il/law/70301/144.b" TargetMode="External"/><Relationship Id="rId31" Type="http://schemas.openxmlformats.org/officeDocument/2006/relationships/hyperlink" Target="http://www.nevo.co.il/law/70301/40i.2" TargetMode="External"/><Relationship Id="rId30" Type="http://schemas.openxmlformats.org/officeDocument/2006/relationships/hyperlink" Target="http://www.nevo.co.il/law/70301/40i.2" TargetMode="External"/><Relationship Id="rId33" Type="http://schemas.openxmlformats.org/officeDocument/2006/relationships/hyperlink" Target="http://www.nevo.co.il/law/70301/40i.3" TargetMode="External"/><Relationship Id="rId183" Type="http://schemas.openxmlformats.org/officeDocument/2006/relationships/hyperlink" Target="http://www.nevo.co.il/case/21474168" TargetMode="External"/><Relationship Id="rId32" Type="http://schemas.openxmlformats.org/officeDocument/2006/relationships/hyperlink" Target="http://www.nevo.co.il/law/70301/40i.3" TargetMode="External"/><Relationship Id="rId182" Type="http://schemas.openxmlformats.org/officeDocument/2006/relationships/hyperlink" Target="http://www.nevo.co.il/case/5878682" TargetMode="External"/><Relationship Id="rId35" Type="http://schemas.openxmlformats.org/officeDocument/2006/relationships/hyperlink" Target="http://www.nevo.co.il/law/70301/40i.3" TargetMode="External"/><Relationship Id="rId181" Type="http://schemas.openxmlformats.org/officeDocument/2006/relationships/hyperlink" Target="http://www.nevo.co.il/case/5878682" TargetMode="External"/><Relationship Id="rId34" Type="http://schemas.openxmlformats.org/officeDocument/2006/relationships/hyperlink" Target="http://www.nevo.co.il/law/70301/40i.3" TargetMode="External"/><Relationship Id="rId180" Type="http://schemas.openxmlformats.org/officeDocument/2006/relationships/hyperlink" Target="http://www.nevo.co.il/case/5878682" TargetMode="External"/><Relationship Id="rId37" Type="http://schemas.openxmlformats.org/officeDocument/2006/relationships/hyperlink" Target="http://www.nevo.co.il/law/70301/40i.4" TargetMode="External"/><Relationship Id="rId176" Type="http://schemas.openxmlformats.org/officeDocument/2006/relationships/hyperlink" Target="http://www.nevo.co.il/case/21771409" TargetMode="External"/><Relationship Id="rId297" Type="http://schemas.openxmlformats.org/officeDocument/2006/relationships/hyperlink" Target="http://www.nevo.co.il/case/20832660" TargetMode="External"/><Relationship Id="rId36" Type="http://schemas.openxmlformats.org/officeDocument/2006/relationships/hyperlink" Target="http://www.nevo.co.il/law/70301/40i.4" TargetMode="External"/><Relationship Id="rId175" Type="http://schemas.openxmlformats.org/officeDocument/2006/relationships/hyperlink" Target="http://www.nevo.co.il/case/21771409" TargetMode="External"/><Relationship Id="rId296" Type="http://schemas.openxmlformats.org/officeDocument/2006/relationships/hyperlink" Target="http://www.nevo.co.il/case/20832660" TargetMode="External"/><Relationship Id="rId39" Type="http://schemas.openxmlformats.org/officeDocument/2006/relationships/hyperlink" Target="http://www.nevo.co.il/law/70301/40i.4" TargetMode="External"/><Relationship Id="rId174" Type="http://schemas.openxmlformats.org/officeDocument/2006/relationships/hyperlink" Target="http://www.nevo.co.il/case/7791493" TargetMode="External"/><Relationship Id="rId295" Type="http://schemas.openxmlformats.org/officeDocument/2006/relationships/hyperlink" Target="http://www.nevo.co.il/case/20832660" TargetMode="External"/><Relationship Id="rId38" Type="http://schemas.openxmlformats.org/officeDocument/2006/relationships/hyperlink" Target="http://www.nevo.co.il/law/70301/40i.4" TargetMode="External"/><Relationship Id="rId173" Type="http://schemas.openxmlformats.org/officeDocument/2006/relationships/hyperlink" Target="http://www.nevo.co.il/case/7791493" TargetMode="External"/><Relationship Id="rId294" Type="http://schemas.openxmlformats.org/officeDocument/2006/relationships/hyperlink" Target="http://www.nevo.co.il/case/20832660" TargetMode="External"/><Relationship Id="rId179" Type="http://schemas.openxmlformats.org/officeDocument/2006/relationships/hyperlink" Target="http://www.nevo.co.il/case/5878682" TargetMode="External"/><Relationship Id="rId178" Type="http://schemas.openxmlformats.org/officeDocument/2006/relationships/hyperlink" Target="http://www.nevo.co.il/case/21771409" TargetMode="External"/><Relationship Id="rId299" Type="http://schemas.openxmlformats.org/officeDocument/2006/relationships/hyperlink" Target="http://www.nevo.co.il/law/70301/144" TargetMode="External"/><Relationship Id="rId177" Type="http://schemas.openxmlformats.org/officeDocument/2006/relationships/hyperlink" Target="http://www.nevo.co.il/case/21771409" TargetMode="External"/><Relationship Id="rId298" Type="http://schemas.openxmlformats.org/officeDocument/2006/relationships/hyperlink" Target="http://www.nevo.co.il/law/70301/144" TargetMode="External"/><Relationship Id="rId20" Type="http://schemas.openxmlformats.org/officeDocument/2006/relationships/hyperlink" Target="http://www.nevo.co.il/law/70301/40i" TargetMode="External"/><Relationship Id="rId22" Type="http://schemas.openxmlformats.org/officeDocument/2006/relationships/hyperlink" Target="http://www.nevo.co.il/law/70301/40i" TargetMode="External"/><Relationship Id="rId21" Type="http://schemas.openxmlformats.org/officeDocument/2006/relationships/hyperlink" Target="http://www.nevo.co.il/law/70301/40i" TargetMode="External"/><Relationship Id="rId24" Type="http://schemas.openxmlformats.org/officeDocument/2006/relationships/hyperlink" Target="http://www.nevo.co.il/law/70301/40i.1" TargetMode="External"/><Relationship Id="rId23" Type="http://schemas.openxmlformats.org/officeDocument/2006/relationships/hyperlink" Target="http://www.nevo.co.il/law/70301/40i" TargetMode="External"/><Relationship Id="rId26" Type="http://schemas.openxmlformats.org/officeDocument/2006/relationships/hyperlink" Target="http://www.nevo.co.il/law/70301/40i.1" TargetMode="External"/><Relationship Id="rId25" Type="http://schemas.openxmlformats.org/officeDocument/2006/relationships/hyperlink" Target="http://www.nevo.co.il/law/70301/40i.1" TargetMode="External"/><Relationship Id="rId28" Type="http://schemas.openxmlformats.org/officeDocument/2006/relationships/hyperlink" Target="http://www.nevo.co.il/law/70301/40i.2" TargetMode="External"/><Relationship Id="rId27" Type="http://schemas.openxmlformats.org/officeDocument/2006/relationships/hyperlink" Target="http://www.nevo.co.il/law/70301/40i.1" TargetMode="External"/><Relationship Id="rId29" Type="http://schemas.openxmlformats.org/officeDocument/2006/relationships/hyperlink" Target="http://www.nevo.co.il/law/70301/40i.2" TargetMode="External"/><Relationship Id="rId11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law/70301" TargetMode="External"/><Relationship Id="rId198" Type="http://schemas.openxmlformats.org/officeDocument/2006/relationships/hyperlink" Target="http://www.nevo.co.il/law/70301/144.b" TargetMode="External"/><Relationship Id="rId14" Type="http://schemas.openxmlformats.org/officeDocument/2006/relationships/hyperlink" Target="http://www.nevo.co.il/law/70301" TargetMode="External"/><Relationship Id="rId197" Type="http://schemas.openxmlformats.org/officeDocument/2006/relationships/hyperlink" Target="http://www.nevo.co.il/case/6949290" TargetMode="External"/><Relationship Id="rId17" Type="http://schemas.openxmlformats.org/officeDocument/2006/relationships/hyperlink" Target="http://www.nevo.co.il/law/70301/40b" TargetMode="External"/><Relationship Id="rId196" Type="http://schemas.openxmlformats.org/officeDocument/2006/relationships/hyperlink" Target="http://www.nevo.co.il/case/6949290" TargetMode="External"/><Relationship Id="rId16" Type="http://schemas.openxmlformats.org/officeDocument/2006/relationships/hyperlink" Target="http://www.nevo.co.il/law/70301" TargetMode="External"/><Relationship Id="rId195" Type="http://schemas.openxmlformats.org/officeDocument/2006/relationships/hyperlink" Target="http://www.nevo.co.il/case/6949290" TargetMode="External"/><Relationship Id="rId19" Type="http://schemas.openxmlformats.org/officeDocument/2006/relationships/hyperlink" Target="http://www.nevo.co.il/law/70301/40b" TargetMode="External"/><Relationship Id="rId18" Type="http://schemas.openxmlformats.org/officeDocument/2006/relationships/hyperlink" Target="http://www.nevo.co.il/law/70301/40b" TargetMode="External"/><Relationship Id="rId199" Type="http://schemas.openxmlformats.org/officeDocument/2006/relationships/hyperlink" Target="http://www.nevo.co.il/law/70301/144.b" TargetMode="External"/><Relationship Id="rId84" Type="http://schemas.openxmlformats.org/officeDocument/2006/relationships/hyperlink" Target="http://www.nevo.co.il/law/70301/144.b" TargetMode="External"/><Relationship Id="rId83" Type="http://schemas.openxmlformats.org/officeDocument/2006/relationships/hyperlink" Target="http://www.nevo.co.il/law/70301/144.b" TargetMode="External"/><Relationship Id="rId86" Type="http://schemas.openxmlformats.org/officeDocument/2006/relationships/hyperlink" Target="http://www.nevo.co.il/law/70301/40ja" TargetMode="External"/><Relationship Id="rId85" Type="http://schemas.openxmlformats.org/officeDocument/2006/relationships/hyperlink" Target="http://www.nevo.co.il/law/70301/40ja" TargetMode="External"/><Relationship Id="rId88" Type="http://schemas.openxmlformats.org/officeDocument/2006/relationships/hyperlink" Target="http://www.nevo.co.il/law/70301/fC" TargetMode="External"/><Relationship Id="rId150" Type="http://schemas.openxmlformats.org/officeDocument/2006/relationships/hyperlink" Target="http://www.nevo.co.il/law/70301/fC" TargetMode="External"/><Relationship Id="rId271" Type="http://schemas.openxmlformats.org/officeDocument/2006/relationships/hyperlink" Target="http://www.nevo.co.il/law/70301/40i.3" TargetMode="External"/><Relationship Id="rId87" Type="http://schemas.openxmlformats.org/officeDocument/2006/relationships/hyperlink" Target="http://www.nevo.co.il/law/70301/40ja" TargetMode="External"/><Relationship Id="rId270" Type="http://schemas.openxmlformats.org/officeDocument/2006/relationships/hyperlink" Target="http://www.nevo.co.il/law/70301/40i.3" TargetMode="External"/><Relationship Id="rId89" Type="http://schemas.openxmlformats.org/officeDocument/2006/relationships/hyperlink" Target="http://www.nevo.co.il/law/70301/fC" TargetMode="External"/><Relationship Id="rId80" Type="http://schemas.openxmlformats.org/officeDocument/2006/relationships/hyperlink" Target="http://www.nevo.co.il/law/70301/144.a" TargetMode="External"/><Relationship Id="rId82" Type="http://schemas.openxmlformats.org/officeDocument/2006/relationships/hyperlink" Target="http://www.nevo.co.il/law/70301/144.b" TargetMode="External"/><Relationship Id="rId81" Type="http://schemas.openxmlformats.org/officeDocument/2006/relationships/hyperlink" Target="http://www.nevo.co.il/law/70301/144.b" TargetMode="External"/><Relationship Id="rId3" Type="http://schemas.openxmlformats.org/officeDocument/2006/relationships/theme" Target="theme/theme1.xml"/><Relationship Id="rId149" Type="http://schemas.openxmlformats.org/officeDocument/2006/relationships/hyperlink" Target="http://www.nevo.co.il/law/70301/fCa1S" TargetMode="External"/><Relationship Id="rId4" Type="http://schemas.openxmlformats.org/officeDocument/2006/relationships/settings" Target="settings.xml"/><Relationship Id="rId148" Type="http://schemas.openxmlformats.org/officeDocument/2006/relationships/hyperlink" Target="http://www.nevo.co.il/law/70301/fCa1S" TargetMode="External"/><Relationship Id="rId269" Type="http://schemas.openxmlformats.org/officeDocument/2006/relationships/hyperlink" Target="http://www.nevo.co.il/law/70301/40i.2" TargetMode="External"/><Relationship Id="rId9" Type="http://schemas.openxmlformats.org/officeDocument/2006/relationships/hyperlink" Target="http://www.nevo.co.il/law/70301" TargetMode="External"/><Relationship Id="rId143" Type="http://schemas.openxmlformats.org/officeDocument/2006/relationships/hyperlink" Target="http://www.nevo.co.il/law/70301" TargetMode="External"/><Relationship Id="rId264" Type="http://schemas.openxmlformats.org/officeDocument/2006/relationships/hyperlink" Target="http://www.nevo.co.il/law/70301" TargetMode="External"/><Relationship Id="rId142" Type="http://schemas.openxmlformats.org/officeDocument/2006/relationships/hyperlink" Target="http://www.nevo.co.il/law/70301/40j.c" TargetMode="External"/><Relationship Id="rId263" Type="http://schemas.openxmlformats.org/officeDocument/2006/relationships/hyperlink" Target="http://www.nevo.co.il/law/70301" TargetMode="External"/><Relationship Id="rId141" Type="http://schemas.openxmlformats.org/officeDocument/2006/relationships/hyperlink" Target="http://www.nevo.co.il/law/70301/40j.c" TargetMode="External"/><Relationship Id="rId262" Type="http://schemas.openxmlformats.org/officeDocument/2006/relationships/hyperlink" Target="http://www.nevo.co.il/law/70301/40i.1" TargetMode="External"/><Relationship Id="rId140" Type="http://schemas.openxmlformats.org/officeDocument/2006/relationships/hyperlink" Target="http://www.nevo.co.il/law/70301/40j.c" TargetMode="External"/><Relationship Id="rId261" Type="http://schemas.openxmlformats.org/officeDocument/2006/relationships/hyperlink" Target="http://www.nevo.co.il/law/70301/40i.1" TargetMode="External"/><Relationship Id="rId5" Type="http://schemas.openxmlformats.org/officeDocument/2006/relationships/fontTable" Target="fontTable.xml"/><Relationship Id="rId147" Type="http://schemas.openxmlformats.org/officeDocument/2006/relationships/hyperlink" Target="http://www.nevo.co.il/law/70301/fCa1S" TargetMode="External"/><Relationship Id="rId268" Type="http://schemas.openxmlformats.org/officeDocument/2006/relationships/hyperlink" Target="http://www.nevo.co.il/law/70301/40i.2" TargetMode="External"/><Relationship Id="rId6" Type="http://schemas.openxmlformats.org/officeDocument/2006/relationships/numbering" Target="numbering.xml"/><Relationship Id="rId146" Type="http://schemas.openxmlformats.org/officeDocument/2006/relationships/hyperlink" Target="http://www.nevo.co.il/law/70301/fCa1S" TargetMode="External"/><Relationship Id="rId267" Type="http://schemas.openxmlformats.org/officeDocument/2006/relationships/hyperlink" Target="http://www.nevo.co.il/law/70301/40i.2" TargetMode="External"/><Relationship Id="rId7" Type="http://schemas.openxmlformats.org/officeDocument/2006/relationships/styles" Target="styles.xml"/><Relationship Id="rId145" Type="http://schemas.openxmlformats.org/officeDocument/2006/relationships/hyperlink" Target="http://www.nevo.co.il/law/70301" TargetMode="External"/><Relationship Id="rId266" Type="http://schemas.openxmlformats.org/officeDocument/2006/relationships/hyperlink" Target="http://www.nevo.co.il/law/70301/40i.2" TargetMode="External"/><Relationship Id="rId8" Type="http://schemas.openxmlformats.org/officeDocument/2006/relationships/customXml" Target="../customXML/item1.xml"/><Relationship Id="rId144" Type="http://schemas.openxmlformats.org/officeDocument/2006/relationships/hyperlink" Target="http://www.nevo.co.il/law/70301" TargetMode="External"/><Relationship Id="rId265" Type="http://schemas.openxmlformats.org/officeDocument/2006/relationships/hyperlink" Target="http://www.nevo.co.il/law/70301" TargetMode="External"/><Relationship Id="rId73" Type="http://schemas.openxmlformats.org/officeDocument/2006/relationships/hyperlink" Target="http://www.nevo.co.il/law/70301/40j.c" TargetMode="External"/><Relationship Id="rId72" Type="http://schemas.openxmlformats.org/officeDocument/2006/relationships/hyperlink" Target="http://www.nevo.co.il/law/70301/40j.c" TargetMode="External"/><Relationship Id="rId75" Type="http://schemas.openxmlformats.org/officeDocument/2006/relationships/hyperlink" Target="http://www.nevo.co.il/law/70301/40j.c" TargetMode="External"/><Relationship Id="rId74" Type="http://schemas.openxmlformats.org/officeDocument/2006/relationships/hyperlink" Target="http://www.nevo.co.il/law/70301/40j.c" TargetMode="External"/><Relationship Id="rId77" Type="http://schemas.openxmlformats.org/officeDocument/2006/relationships/hyperlink" Target="http://www.nevo.co.il/law/70301/144.a" TargetMode="External"/><Relationship Id="rId260" Type="http://schemas.openxmlformats.org/officeDocument/2006/relationships/hyperlink" Target="http://www.nevo.co.il/law/70301/40i.1" TargetMode="External"/><Relationship Id="rId76" Type="http://schemas.openxmlformats.org/officeDocument/2006/relationships/hyperlink" Target="http://www.nevo.co.il/law/70301/144" TargetMode="External"/><Relationship Id="rId79" Type="http://schemas.openxmlformats.org/officeDocument/2006/relationships/hyperlink" Target="http://www.nevo.co.il/law/70301/144.a" TargetMode="External"/><Relationship Id="rId78" Type="http://schemas.openxmlformats.org/officeDocument/2006/relationships/hyperlink" Target="http://www.nevo.co.il/law/70301/144.a" TargetMode="External"/><Relationship Id="rId71" Type="http://schemas.openxmlformats.org/officeDocument/2006/relationships/hyperlink" Target="http://www.nevo.co.il/law/70301/40j.c" TargetMode="External"/><Relationship Id="rId70" Type="http://schemas.openxmlformats.org/officeDocument/2006/relationships/hyperlink" Target="http://www.nevo.co.il/law/70301/40j.c" TargetMode="External"/><Relationship Id="rId139" Type="http://schemas.openxmlformats.org/officeDocument/2006/relationships/hyperlink" Target="http://www.nevo.co.il/law/70301/40j.c" TargetMode="External"/><Relationship Id="rId138" Type="http://schemas.openxmlformats.org/officeDocument/2006/relationships/hyperlink" Target="http://www.nevo.co.il/law/70301/40j.c" TargetMode="External"/><Relationship Id="rId259" Type="http://schemas.openxmlformats.org/officeDocument/2006/relationships/hyperlink" Target="http://www.nevo.co.il/law/70301/40i.1" TargetMode="External"/><Relationship Id="rId137" Type="http://schemas.openxmlformats.org/officeDocument/2006/relationships/hyperlink" Target="http://www.nevo.co.il/law/70301/40j.c" TargetMode="External"/><Relationship Id="rId258" Type="http://schemas.openxmlformats.org/officeDocument/2006/relationships/hyperlink" Target="http://www.nevo.co.il/law/70301" TargetMode="External"/><Relationship Id="rId132" Type="http://schemas.openxmlformats.org/officeDocument/2006/relationships/hyperlink" Target="http://www.nevo.co.il/law/70301/40j.b.2" TargetMode="External"/><Relationship Id="rId253" Type="http://schemas.openxmlformats.org/officeDocument/2006/relationships/hyperlink" Target="http://www.nevo.co.il/law/70301/40i" TargetMode="External"/><Relationship Id="rId131" Type="http://schemas.openxmlformats.org/officeDocument/2006/relationships/hyperlink" Target="http://www.nevo.co.il/law/70301/40j.b.2" TargetMode="External"/><Relationship Id="rId252" Type="http://schemas.openxmlformats.org/officeDocument/2006/relationships/hyperlink" Target="http://www.nevo.co.il/law/70301/40i" TargetMode="External"/><Relationship Id="rId130" Type="http://schemas.openxmlformats.org/officeDocument/2006/relationships/hyperlink" Target="http://www.nevo.co.il/law/70301/40j.b.2" TargetMode="External"/><Relationship Id="rId251" Type="http://schemas.openxmlformats.org/officeDocument/2006/relationships/hyperlink" Target="http://www.nevo.co.il/law/70301" TargetMode="External"/><Relationship Id="rId250" Type="http://schemas.openxmlformats.org/officeDocument/2006/relationships/hyperlink" Target="http://www.nevo.co.il/law/70301" TargetMode="External"/><Relationship Id="rId136" Type="http://schemas.openxmlformats.org/officeDocument/2006/relationships/hyperlink" Target="http://www.nevo.co.il/law/70301" TargetMode="External"/><Relationship Id="rId257" Type="http://schemas.openxmlformats.org/officeDocument/2006/relationships/hyperlink" Target="http://www.nevo.co.il/law/70301" TargetMode="External"/><Relationship Id="rId135" Type="http://schemas.openxmlformats.org/officeDocument/2006/relationships/hyperlink" Target="http://www.nevo.co.il/law/70301" TargetMode="External"/><Relationship Id="rId256" Type="http://schemas.openxmlformats.org/officeDocument/2006/relationships/hyperlink" Target="http://www.nevo.co.il/law/70301" TargetMode="External"/><Relationship Id="rId134" Type="http://schemas.openxmlformats.org/officeDocument/2006/relationships/hyperlink" Target="http://www.nevo.co.il/law/70301" TargetMode="External"/><Relationship Id="rId255" Type="http://schemas.openxmlformats.org/officeDocument/2006/relationships/hyperlink" Target="http://www.nevo.co.il/law/70301/40i" TargetMode="External"/><Relationship Id="rId133" Type="http://schemas.openxmlformats.org/officeDocument/2006/relationships/hyperlink" Target="http://www.nevo.co.il/law/70301/40j.b.2" TargetMode="External"/><Relationship Id="rId254" Type="http://schemas.openxmlformats.org/officeDocument/2006/relationships/hyperlink" Target="http://www.nevo.co.il/law/70301/40i" TargetMode="External"/><Relationship Id="rId62" Type="http://schemas.openxmlformats.org/officeDocument/2006/relationships/hyperlink" Target="http://www.nevo.co.il/law/70301/40j.b.1" TargetMode="External"/><Relationship Id="rId61" Type="http://schemas.openxmlformats.org/officeDocument/2006/relationships/hyperlink" Target="http://www.nevo.co.il/law/70301/40j.b.1" TargetMode="External"/><Relationship Id="rId64" Type="http://schemas.openxmlformats.org/officeDocument/2006/relationships/hyperlink" Target="http://www.nevo.co.il/law/70301/40j.b.2" TargetMode="External"/><Relationship Id="rId63" Type="http://schemas.openxmlformats.org/officeDocument/2006/relationships/hyperlink" Target="http://www.nevo.co.il/law/70301/40j.b.1" TargetMode="External"/><Relationship Id="rId66" Type="http://schemas.openxmlformats.org/officeDocument/2006/relationships/hyperlink" Target="http://www.nevo.co.il/law/70301/40j.b.2" TargetMode="External"/><Relationship Id="rId172" Type="http://schemas.openxmlformats.org/officeDocument/2006/relationships/hyperlink" Target="http://www.nevo.co.il/case/7791493" TargetMode="External"/><Relationship Id="rId293" Type="http://schemas.openxmlformats.org/officeDocument/2006/relationships/hyperlink" Target="http://www.nevo.co.il/law/70301" TargetMode="External"/><Relationship Id="rId65" Type="http://schemas.openxmlformats.org/officeDocument/2006/relationships/hyperlink" Target="http://www.nevo.co.il/law/70301/40j.b.2" TargetMode="External"/><Relationship Id="rId171" Type="http://schemas.openxmlformats.org/officeDocument/2006/relationships/hyperlink" Target="http://www.nevo.co.il/case/7791493" TargetMode="External"/><Relationship Id="rId292" Type="http://schemas.openxmlformats.org/officeDocument/2006/relationships/hyperlink" Target="http://www.nevo.co.il/law/70301" TargetMode="External"/><Relationship Id="rId68" Type="http://schemas.openxmlformats.org/officeDocument/2006/relationships/hyperlink" Target="http://www.nevo.co.il/law/70301/40j.b.2" TargetMode="External"/><Relationship Id="rId170" Type="http://schemas.openxmlformats.org/officeDocument/2006/relationships/hyperlink" Target="http://www.nevo.co.il/case/13093744" TargetMode="External"/><Relationship Id="rId291" Type="http://schemas.openxmlformats.org/officeDocument/2006/relationships/hyperlink" Target="http://www.nevo.co.il/law/70301" TargetMode="External"/><Relationship Id="rId67" Type="http://schemas.openxmlformats.org/officeDocument/2006/relationships/hyperlink" Target="http://www.nevo.co.il/law/70301/40j.b.2" TargetMode="External"/><Relationship Id="rId290" Type="http://schemas.openxmlformats.org/officeDocument/2006/relationships/hyperlink" Target="http://www.nevo.co.il/law/70301/40ja" TargetMode="External"/><Relationship Id="rId60" Type="http://schemas.openxmlformats.org/officeDocument/2006/relationships/hyperlink" Target="http://www.nevo.co.il/law/70301/40j.b.1" TargetMode="External"/><Relationship Id="rId165" Type="http://schemas.openxmlformats.org/officeDocument/2006/relationships/hyperlink" Target="http://www.nevo.co.il/case/7791493" TargetMode="External"/><Relationship Id="rId286" Type="http://schemas.openxmlformats.org/officeDocument/2006/relationships/hyperlink" Target="http://www.nevo.co.il/law/70301/40i.6.;40i.7" TargetMode="External"/><Relationship Id="rId69" Type="http://schemas.openxmlformats.org/officeDocument/2006/relationships/hyperlink" Target="http://www.nevo.co.il/law/70301/40j.b.2" TargetMode="External"/><Relationship Id="rId164" Type="http://schemas.openxmlformats.org/officeDocument/2006/relationships/hyperlink" Target="http://www.nevo.co.il/case/7791493" TargetMode="External"/><Relationship Id="rId285" Type="http://schemas.openxmlformats.org/officeDocument/2006/relationships/hyperlink" Target="http://www.nevo.co.il/law/70301/40i.6.;40i.7" TargetMode="External"/><Relationship Id="rId163" Type="http://schemas.openxmlformats.org/officeDocument/2006/relationships/hyperlink" Target="http://www.nevo.co.il/case/7791493" TargetMode="External"/><Relationship Id="rId284" Type="http://schemas.openxmlformats.org/officeDocument/2006/relationships/hyperlink" Target="http://www.nevo.co.il/law/70301/40i.6.;40i.7" TargetMode="External"/><Relationship Id="rId162" Type="http://schemas.openxmlformats.org/officeDocument/2006/relationships/hyperlink" Target="http://www.nevo.co.il/law/70301" TargetMode="External"/><Relationship Id="rId283" Type="http://schemas.openxmlformats.org/officeDocument/2006/relationships/hyperlink" Target="http://www.nevo.co.il/law/70301/40i.6.;40i.7" TargetMode="External"/><Relationship Id="rId169" Type="http://schemas.openxmlformats.org/officeDocument/2006/relationships/hyperlink" Target="http://www.nevo.co.il/case/13093744" TargetMode="External"/><Relationship Id="rId168" Type="http://schemas.openxmlformats.org/officeDocument/2006/relationships/hyperlink" Target="http://www.nevo.co.il/case/13093744" TargetMode="External"/><Relationship Id="rId289" Type="http://schemas.openxmlformats.org/officeDocument/2006/relationships/hyperlink" Target="http://www.nevo.co.il/law/70301/40ja" TargetMode="External"/><Relationship Id="rId167" Type="http://schemas.openxmlformats.org/officeDocument/2006/relationships/hyperlink" Target="http://www.nevo.co.il/case/13093744" TargetMode="External"/><Relationship Id="rId288" Type="http://schemas.openxmlformats.org/officeDocument/2006/relationships/hyperlink" Target="http://www.nevo.co.il/law/70301/40ja" TargetMode="External"/><Relationship Id="rId166" Type="http://schemas.openxmlformats.org/officeDocument/2006/relationships/hyperlink" Target="http://www.nevo.co.il/case/7791493" TargetMode="External"/><Relationship Id="rId287" Type="http://schemas.openxmlformats.org/officeDocument/2006/relationships/hyperlink" Target="http://www.nevo.co.il/law/70301/40i.6.;40i.7" TargetMode="External"/><Relationship Id="rId51" Type="http://schemas.openxmlformats.org/officeDocument/2006/relationships/hyperlink" Target="http://www.nevo.co.il/law/70301/40i.7" TargetMode="External"/><Relationship Id="rId50" Type="http://schemas.openxmlformats.org/officeDocument/2006/relationships/hyperlink" Target="http://www.nevo.co.il/law/70301/40i.7" TargetMode="External"/><Relationship Id="rId53" Type="http://schemas.openxmlformats.org/officeDocument/2006/relationships/hyperlink" Target="http://www.nevo.co.il/law/70301/40j.a" TargetMode="External"/><Relationship Id="rId52" Type="http://schemas.openxmlformats.org/officeDocument/2006/relationships/hyperlink" Target="http://www.nevo.co.il/law/70301/40j.a" TargetMode="External"/><Relationship Id="rId55" Type="http://schemas.openxmlformats.org/officeDocument/2006/relationships/hyperlink" Target="http://www.nevo.co.il/law/70301/40j.a" TargetMode="External"/><Relationship Id="rId161" Type="http://schemas.openxmlformats.org/officeDocument/2006/relationships/hyperlink" Target="http://www.nevo.co.il/law/70301" TargetMode="External"/><Relationship Id="rId282" Type="http://schemas.openxmlformats.org/officeDocument/2006/relationships/hyperlink" Target="http://www.nevo.co.il/law/70301/40i.6.;40i.7" TargetMode="External"/><Relationship Id="rId54" Type="http://schemas.openxmlformats.org/officeDocument/2006/relationships/hyperlink" Target="http://www.nevo.co.il/law/70301/40j.a" TargetMode="External"/><Relationship Id="rId160" Type="http://schemas.openxmlformats.org/officeDocument/2006/relationships/hyperlink" Target="http://www.nevo.co.il/law/70301" TargetMode="External"/><Relationship Id="rId281" Type="http://schemas.openxmlformats.org/officeDocument/2006/relationships/hyperlink" Target="http://www.nevo.co.il/law/70301/40i.5" TargetMode="External"/><Relationship Id="rId57" Type="http://schemas.openxmlformats.org/officeDocument/2006/relationships/hyperlink" Target="http://www.nevo.co.il/law/70301/40j.a" TargetMode="External"/><Relationship Id="rId280" Type="http://schemas.openxmlformats.org/officeDocument/2006/relationships/hyperlink" Target="http://www.nevo.co.il/law/70301/40i.5" TargetMode="External"/><Relationship Id="rId56" Type="http://schemas.openxmlformats.org/officeDocument/2006/relationships/hyperlink" Target="http://www.nevo.co.il/law/70301/40j.a" TargetMode="External"/><Relationship Id="rId159" Type="http://schemas.openxmlformats.org/officeDocument/2006/relationships/hyperlink" Target="http://www.nevo.co.il/law/70301/40b" TargetMode="External"/><Relationship Id="rId59" Type="http://schemas.openxmlformats.org/officeDocument/2006/relationships/hyperlink" Target="http://www.nevo.co.il/law/70301/40j.b.1" TargetMode="External"/><Relationship Id="rId154" Type="http://schemas.openxmlformats.org/officeDocument/2006/relationships/hyperlink" Target="http://www.nevo.co.il/law/70301" TargetMode="External"/><Relationship Id="rId275" Type="http://schemas.openxmlformats.org/officeDocument/2006/relationships/hyperlink" Target="http://www.nevo.co.il/law/70301/40i.4" TargetMode="External"/><Relationship Id="rId58" Type="http://schemas.openxmlformats.org/officeDocument/2006/relationships/hyperlink" Target="http://www.nevo.co.il/law/70301/40j.b.1" TargetMode="External"/><Relationship Id="rId153" Type="http://schemas.openxmlformats.org/officeDocument/2006/relationships/hyperlink" Target="http://www.nevo.co.il/law/70301/fC" TargetMode="External"/><Relationship Id="rId274" Type="http://schemas.openxmlformats.org/officeDocument/2006/relationships/hyperlink" Target="http://www.nevo.co.il/law/70301/40i.4" TargetMode="External"/><Relationship Id="rId152" Type="http://schemas.openxmlformats.org/officeDocument/2006/relationships/hyperlink" Target="http://www.nevo.co.il/law/70301/fC" TargetMode="External"/><Relationship Id="rId273" Type="http://schemas.openxmlformats.org/officeDocument/2006/relationships/hyperlink" Target="http://www.nevo.co.il/law/70301/40i.3" TargetMode="External"/><Relationship Id="rId151" Type="http://schemas.openxmlformats.org/officeDocument/2006/relationships/hyperlink" Target="http://www.nevo.co.il/law/70301/fC" TargetMode="External"/><Relationship Id="rId272" Type="http://schemas.openxmlformats.org/officeDocument/2006/relationships/hyperlink" Target="http://www.nevo.co.il/law/70301/40i.3" TargetMode="External"/><Relationship Id="rId158" Type="http://schemas.openxmlformats.org/officeDocument/2006/relationships/hyperlink" Target="http://www.nevo.co.il/law/70301/40b" TargetMode="External"/><Relationship Id="rId279" Type="http://schemas.openxmlformats.org/officeDocument/2006/relationships/hyperlink" Target="http://www.nevo.co.il/law/70301/40i.5" TargetMode="External"/><Relationship Id="rId157" Type="http://schemas.openxmlformats.org/officeDocument/2006/relationships/hyperlink" Target="http://www.nevo.co.il/law/70301/40b" TargetMode="External"/><Relationship Id="rId278" Type="http://schemas.openxmlformats.org/officeDocument/2006/relationships/hyperlink" Target="http://www.nevo.co.il/law/70301/40i.5" TargetMode="External"/><Relationship Id="rId156" Type="http://schemas.openxmlformats.org/officeDocument/2006/relationships/hyperlink" Target="http://www.nevo.co.il/law/70301" TargetMode="External"/><Relationship Id="rId277" Type="http://schemas.openxmlformats.org/officeDocument/2006/relationships/hyperlink" Target="http://www.nevo.co.il/law/70301/40i.4" TargetMode="External"/><Relationship Id="rId155" Type="http://schemas.openxmlformats.org/officeDocument/2006/relationships/hyperlink" Target="http://www.nevo.co.il/law/70301" TargetMode="External"/><Relationship Id="rId276" Type="http://schemas.openxmlformats.org/officeDocument/2006/relationships/hyperlink" Target="http://www.nevo.co.il/law/70301/40i.4" TargetMode="External"/><Relationship Id="rId107" Type="http://schemas.openxmlformats.org/officeDocument/2006/relationships/hyperlink" Target="http://www.nevo.co.il/law/70301" TargetMode="External"/><Relationship Id="rId228" Type="http://schemas.openxmlformats.org/officeDocument/2006/relationships/hyperlink" Target="http://www.nevo.co.il/law/70301/144.a" TargetMode="External"/><Relationship Id="rId106" Type="http://schemas.openxmlformats.org/officeDocument/2006/relationships/hyperlink" Target="http://www.nevo.co.il/law/70301/144.b" TargetMode="External"/><Relationship Id="rId227" Type="http://schemas.openxmlformats.org/officeDocument/2006/relationships/hyperlink" Target="http://www.nevo.co.il/law/70301/144.a" TargetMode="External"/><Relationship Id="rId105" Type="http://schemas.openxmlformats.org/officeDocument/2006/relationships/hyperlink" Target="http://www.nevo.co.il/law/70301/144.b" TargetMode="External"/><Relationship Id="rId226" Type="http://schemas.openxmlformats.org/officeDocument/2006/relationships/hyperlink" Target="http://www.nevo.co.il/law/70301/144.a" TargetMode="External"/><Relationship Id="rId104" Type="http://schemas.openxmlformats.org/officeDocument/2006/relationships/hyperlink" Target="http://www.nevo.co.il/law/70301/144.b" TargetMode="External"/><Relationship Id="rId225" Type="http://schemas.openxmlformats.org/officeDocument/2006/relationships/hyperlink" Target="http://www.nevo.co.il/case/20009157" TargetMode="External"/><Relationship Id="rId109" Type="http://schemas.openxmlformats.org/officeDocument/2006/relationships/hyperlink" Target="http://www.nevo.co.il/law/70301" TargetMode="External"/><Relationship Id="rId108" Type="http://schemas.openxmlformats.org/officeDocument/2006/relationships/hyperlink" Target="http://www.nevo.co.il/law/70301" TargetMode="External"/><Relationship Id="rId229" Type="http://schemas.openxmlformats.org/officeDocument/2006/relationships/hyperlink" Target="http://www.nevo.co.il/law/70301/144.a" TargetMode="External"/><Relationship Id="rId220" Type="http://schemas.openxmlformats.org/officeDocument/2006/relationships/hyperlink" Target="http://www.nevo.co.il/law/70301" TargetMode="External"/><Relationship Id="rId103" Type="http://schemas.openxmlformats.org/officeDocument/2006/relationships/hyperlink" Target="http://www.nevo.co.il/law/70301/144.b" TargetMode="External"/><Relationship Id="rId224" Type="http://schemas.openxmlformats.org/officeDocument/2006/relationships/hyperlink" Target="http://www.nevo.co.il/case/20009157" TargetMode="External"/><Relationship Id="rId102" Type="http://schemas.openxmlformats.org/officeDocument/2006/relationships/hyperlink" Target="http://www.nevo.co.il/law/5227/43" TargetMode="External"/><Relationship Id="rId223" Type="http://schemas.openxmlformats.org/officeDocument/2006/relationships/hyperlink" Target="http://www.nevo.co.il/case/20009157" TargetMode="External"/><Relationship Id="rId101" Type="http://schemas.openxmlformats.org/officeDocument/2006/relationships/hyperlink" Target="http://www.nevo.co.il/law/5227" TargetMode="External"/><Relationship Id="rId222" Type="http://schemas.openxmlformats.org/officeDocument/2006/relationships/hyperlink" Target="http://www.nevo.co.il/case/20009157" TargetMode="External"/><Relationship Id="rId100" Type="http://schemas.openxmlformats.org/officeDocument/2006/relationships/hyperlink" Target="http://www.nevo.co.il/law/5227" TargetMode="External"/><Relationship Id="rId221" Type="http://schemas.openxmlformats.org/officeDocument/2006/relationships/hyperlink" Target="http://www.nevo.co.il/law/70301" TargetMode="External"/><Relationship Id="rId217" Type="http://schemas.openxmlformats.org/officeDocument/2006/relationships/hyperlink" Target="http://www.nevo.co.il/law/70301/144.b" TargetMode="External"/><Relationship Id="rId216" Type="http://schemas.openxmlformats.org/officeDocument/2006/relationships/hyperlink" Target="http://www.nevo.co.il/law/70301/144.b" TargetMode="External"/><Relationship Id="rId215" Type="http://schemas.openxmlformats.org/officeDocument/2006/relationships/hyperlink" Target="http://www.nevo.co.il/law/70301/144.b" TargetMode="External"/><Relationship Id="rId214" Type="http://schemas.openxmlformats.org/officeDocument/2006/relationships/hyperlink" Target="http://www.nevo.co.il/law/70301/144.a" TargetMode="External"/><Relationship Id="rId219" Type="http://schemas.openxmlformats.org/officeDocument/2006/relationships/hyperlink" Target="http://www.nevo.co.il/law/70301" TargetMode="External"/><Relationship Id="rId218" Type="http://schemas.openxmlformats.org/officeDocument/2006/relationships/hyperlink" Target="http://www.nevo.co.il/law/70301/144.b" TargetMode="External"/><Relationship Id="rId213" Type="http://schemas.openxmlformats.org/officeDocument/2006/relationships/hyperlink" Target="http://www.nevo.co.il/law/70301/144.a" TargetMode="External"/><Relationship Id="rId212" Type="http://schemas.openxmlformats.org/officeDocument/2006/relationships/hyperlink" Target="http://www.nevo.co.il/law/70301/144.a" TargetMode="External"/><Relationship Id="rId211" Type="http://schemas.openxmlformats.org/officeDocument/2006/relationships/hyperlink" Target="http://www.nevo.co.il/law/70301/144.a" TargetMode="External"/><Relationship Id="rId210" Type="http://schemas.openxmlformats.org/officeDocument/2006/relationships/hyperlink" Target="http://www.nevo.co.il/case/5950172" TargetMode="External"/><Relationship Id="rId129" Type="http://schemas.openxmlformats.org/officeDocument/2006/relationships/hyperlink" Target="http://www.nevo.co.il/law/70301/40j.b.2" TargetMode="External"/><Relationship Id="rId128" Type="http://schemas.openxmlformats.org/officeDocument/2006/relationships/hyperlink" Target="http://www.nevo.co.il/law/70301/40j.b.2" TargetMode="External"/><Relationship Id="rId249" Type="http://schemas.openxmlformats.org/officeDocument/2006/relationships/hyperlink" Target="http://www.nevo.co.il/law/70301" TargetMode="External"/><Relationship Id="rId127" Type="http://schemas.openxmlformats.org/officeDocument/2006/relationships/hyperlink" Target="http://www.nevo.co.il/law/70301" TargetMode="External"/><Relationship Id="rId248" Type="http://schemas.openxmlformats.org/officeDocument/2006/relationships/hyperlink" Target="http://www.nevo.co.il/law/70301/144.b" TargetMode="External"/><Relationship Id="rId126" Type="http://schemas.openxmlformats.org/officeDocument/2006/relationships/hyperlink" Target="http://www.nevo.co.il/law/70301" TargetMode="External"/><Relationship Id="rId247" Type="http://schemas.openxmlformats.org/officeDocument/2006/relationships/hyperlink" Target="http://www.nevo.co.il/law/70301/144.b" TargetMode="External"/><Relationship Id="rId121" Type="http://schemas.openxmlformats.org/officeDocument/2006/relationships/hyperlink" Target="http://www.nevo.co.il/law/70301/40j.b.1" TargetMode="External"/><Relationship Id="rId242" Type="http://schemas.openxmlformats.org/officeDocument/2006/relationships/hyperlink" Target="http://www.nevo.co.il/case/4812721" TargetMode="External"/><Relationship Id="rId120" Type="http://schemas.openxmlformats.org/officeDocument/2006/relationships/hyperlink" Target="http://www.nevo.co.il/law/70301/40j.b.1" TargetMode="External"/><Relationship Id="rId241" Type="http://schemas.openxmlformats.org/officeDocument/2006/relationships/hyperlink" Target="http://www.nevo.co.il/case/4812721" TargetMode="External"/><Relationship Id="rId240" Type="http://schemas.openxmlformats.org/officeDocument/2006/relationships/hyperlink" Target="http://www.nevo.co.il/case/13042005" TargetMode="External"/><Relationship Id="rId125" Type="http://schemas.openxmlformats.org/officeDocument/2006/relationships/hyperlink" Target="http://www.nevo.co.il/law/70301" TargetMode="External"/><Relationship Id="rId246" Type="http://schemas.openxmlformats.org/officeDocument/2006/relationships/hyperlink" Target="http://www.nevo.co.il/law/70301/144.b" TargetMode="External"/><Relationship Id="rId124" Type="http://schemas.openxmlformats.org/officeDocument/2006/relationships/hyperlink" Target="http://www.nevo.co.il/law/70301/40j.b.1" TargetMode="External"/><Relationship Id="rId245" Type="http://schemas.openxmlformats.org/officeDocument/2006/relationships/hyperlink" Target="http://www.nevo.co.il/law/70301/144.b" TargetMode="External"/><Relationship Id="rId123" Type="http://schemas.openxmlformats.org/officeDocument/2006/relationships/hyperlink" Target="http://www.nevo.co.il/law/70301/40j.b.1" TargetMode="External"/><Relationship Id="rId244" Type="http://schemas.openxmlformats.org/officeDocument/2006/relationships/hyperlink" Target="http://www.nevo.co.il/case/4812721" TargetMode="External"/><Relationship Id="rId122" Type="http://schemas.openxmlformats.org/officeDocument/2006/relationships/hyperlink" Target="http://www.nevo.co.il/law/70301/40j.b.1" TargetMode="External"/><Relationship Id="rId243" Type="http://schemas.openxmlformats.org/officeDocument/2006/relationships/hyperlink" Target="http://www.nevo.co.il/case/4812721" TargetMode="External"/><Relationship Id="rId95" Type="http://schemas.openxmlformats.org/officeDocument/2006/relationships/hyperlink" Target="http://www.nevo.co.il/law/5227" TargetMode="External"/><Relationship Id="rId94" Type="http://schemas.openxmlformats.org/officeDocument/2006/relationships/hyperlink" Target="http://www.nevo.co.il/law/5227" TargetMode="External"/><Relationship Id="rId97" Type="http://schemas.openxmlformats.org/officeDocument/2006/relationships/hyperlink" Target="http://www.nevo.co.il/law/5227" TargetMode="External"/><Relationship Id="rId96" Type="http://schemas.openxmlformats.org/officeDocument/2006/relationships/hyperlink" Target="http://www.nevo.co.il/law/5227" TargetMode="External"/><Relationship Id="rId99" Type="http://schemas.openxmlformats.org/officeDocument/2006/relationships/hyperlink" Target="http://www.nevo.co.il/law/5227" TargetMode="External"/><Relationship Id="rId98" Type="http://schemas.openxmlformats.org/officeDocument/2006/relationships/hyperlink" Target="http://www.nevo.co.il/law/5227" TargetMode="External"/><Relationship Id="rId91" Type="http://schemas.openxmlformats.org/officeDocument/2006/relationships/hyperlink" Target="http://www.nevo.co.il/law/70301/fC" TargetMode="External"/><Relationship Id="rId90" Type="http://schemas.openxmlformats.org/officeDocument/2006/relationships/hyperlink" Target="http://www.nevo.co.il/law/70301/fC" TargetMode="External"/><Relationship Id="rId93" Type="http://schemas.openxmlformats.org/officeDocument/2006/relationships/hyperlink" Target="http://www.nevo.co.il/law/70301/fCa1S" TargetMode="External"/><Relationship Id="rId92" Type="http://schemas.openxmlformats.org/officeDocument/2006/relationships/hyperlink" Target="http://www.nevo.co.il/law/70301/fCa1S" TargetMode="External"/><Relationship Id="rId118" Type="http://schemas.openxmlformats.org/officeDocument/2006/relationships/hyperlink" Target="http://www.nevo.co.il/law/70301" TargetMode="External"/><Relationship Id="rId239" Type="http://schemas.openxmlformats.org/officeDocument/2006/relationships/hyperlink" Target="http://www.nevo.co.il/case/13042005" TargetMode="External"/><Relationship Id="rId117" Type="http://schemas.openxmlformats.org/officeDocument/2006/relationships/hyperlink" Target="http://www.nevo.co.il/law/70301" TargetMode="External"/><Relationship Id="rId238" Type="http://schemas.openxmlformats.org/officeDocument/2006/relationships/hyperlink" Target="http://www.nevo.co.il/case/13042005" TargetMode="External"/><Relationship Id="rId116" Type="http://schemas.openxmlformats.org/officeDocument/2006/relationships/hyperlink" Target="http://www.nevo.co.il/law/70301" TargetMode="External"/><Relationship Id="rId237" Type="http://schemas.openxmlformats.org/officeDocument/2006/relationships/hyperlink" Target="http://www.nevo.co.il/case/13042005" TargetMode="External"/><Relationship Id="rId115" Type="http://schemas.openxmlformats.org/officeDocument/2006/relationships/hyperlink" Target="http://www.nevo.co.il/law/70301/40j.a" TargetMode="External"/><Relationship Id="rId236" Type="http://schemas.openxmlformats.org/officeDocument/2006/relationships/hyperlink" Target="http://www.nevo.co.il/law/70301/144.b" TargetMode="External"/><Relationship Id="rId119" Type="http://schemas.openxmlformats.org/officeDocument/2006/relationships/hyperlink" Target="http://www.nevo.co.il/law/70301/40j.b.1" TargetMode="External"/><Relationship Id="rId110" Type="http://schemas.openxmlformats.org/officeDocument/2006/relationships/hyperlink" Target="http://www.nevo.co.il/law/70301/40j.a" TargetMode="External"/><Relationship Id="rId231" Type="http://schemas.openxmlformats.org/officeDocument/2006/relationships/hyperlink" Target="http://www.nevo.co.il/law/70301" TargetMode="External"/><Relationship Id="rId230" Type="http://schemas.openxmlformats.org/officeDocument/2006/relationships/hyperlink" Target="http://www.nevo.co.il/law/70301" TargetMode="External"/><Relationship Id="rId114" Type="http://schemas.openxmlformats.org/officeDocument/2006/relationships/hyperlink" Target="http://www.nevo.co.il/law/70301/40j.a" TargetMode="External"/><Relationship Id="rId235" Type="http://schemas.openxmlformats.org/officeDocument/2006/relationships/hyperlink" Target="http://www.nevo.co.il/law/70301/144.b" TargetMode="External"/><Relationship Id="rId113" Type="http://schemas.openxmlformats.org/officeDocument/2006/relationships/hyperlink" Target="http://www.nevo.co.il/law/70301/40j.a" TargetMode="External"/><Relationship Id="rId234" Type="http://schemas.openxmlformats.org/officeDocument/2006/relationships/hyperlink" Target="http://www.nevo.co.il/law/70301/144.b" TargetMode="External"/><Relationship Id="rId112" Type="http://schemas.openxmlformats.org/officeDocument/2006/relationships/hyperlink" Target="http://www.nevo.co.il/law/70301/40j.a" TargetMode="External"/><Relationship Id="rId233" Type="http://schemas.openxmlformats.org/officeDocument/2006/relationships/hyperlink" Target="http://www.nevo.co.il/law/70301/144.b" TargetMode="External"/><Relationship Id="rId111" Type="http://schemas.openxmlformats.org/officeDocument/2006/relationships/hyperlink" Target="http://www.nevo.co.il/law/70301/40j.a" TargetMode="External"/><Relationship Id="rId232" Type="http://schemas.openxmlformats.org/officeDocument/2006/relationships/hyperlink" Target="http://www.nevo.co.il/law/70301" TargetMode="External"/><Relationship Id="rId305" Type="http://schemas.openxmlformats.org/officeDocument/2006/relationships/hyperlink" Target="http://www.nevo.co.il/advertisements/nevo-100.doc" TargetMode="External"/><Relationship Id="rId304" Type="http://schemas.openxmlformats.org/officeDocument/2006/relationships/hyperlink" Target="http://www.nevo.co.il/advertisements/nevo-100.doc" TargetMode="External"/><Relationship Id="rId303" Type="http://schemas.openxmlformats.org/officeDocument/2006/relationships/hyperlink" Target="http://www.nevo.co.il/advertisements/nevo-100.doc" TargetMode="External"/><Relationship Id="rId302" Type="http://schemas.openxmlformats.org/officeDocument/2006/relationships/hyperlink" Target="http://www.nevo.co.il/law/70301" TargetMode="External"/><Relationship Id="rId309" Type="http://schemas.openxmlformats.org/officeDocument/2006/relationships/hyperlink" Target="http://www.nevo.co.il/advertisements/nevo-100.doc" TargetMode="External"/><Relationship Id="rId308" Type="http://schemas.openxmlformats.org/officeDocument/2006/relationships/hyperlink" Target="http://www.nevo.co.il/advertisements/nevo-100.doc" TargetMode="External"/><Relationship Id="rId307" Type="http://schemas.openxmlformats.org/officeDocument/2006/relationships/hyperlink" Target="http://www.nevo.co.il/advertisements/nevo-100.doc" TargetMode="External"/><Relationship Id="rId306" Type="http://schemas.openxmlformats.org/officeDocument/2006/relationships/hyperlink" Target="http://www.nevo.co.il/advertisements/nevo-100.doc" TargetMode="External"/><Relationship Id="rId301" Type="http://schemas.openxmlformats.org/officeDocument/2006/relationships/hyperlink" Target="http://www.nevo.co.il/law/70301" TargetMode="External"/><Relationship Id="rId300" Type="http://schemas.openxmlformats.org/officeDocument/2006/relationships/hyperlink" Target="http://www.nevo.co.il/law/70301" TargetMode="External"/><Relationship Id="rId206" Type="http://schemas.openxmlformats.org/officeDocument/2006/relationships/hyperlink" Target="http://www.nevo.co.il/law/5227" TargetMode="External"/><Relationship Id="rId327" Type="http://schemas.openxmlformats.org/officeDocument/2006/relationships/footer" Target="footer2.xml"/><Relationship Id="rId205" Type="http://schemas.openxmlformats.org/officeDocument/2006/relationships/hyperlink" Target="http://www.nevo.co.il/law/5227" TargetMode="External"/><Relationship Id="rId326" Type="http://schemas.openxmlformats.org/officeDocument/2006/relationships/footer" Target="footer1.xml"/><Relationship Id="rId204" Type="http://schemas.openxmlformats.org/officeDocument/2006/relationships/hyperlink" Target="http://www.nevo.co.il/law/5227" TargetMode="External"/><Relationship Id="rId325" Type="http://schemas.openxmlformats.org/officeDocument/2006/relationships/header" Target="header2.xml"/><Relationship Id="rId203" Type="http://schemas.openxmlformats.org/officeDocument/2006/relationships/hyperlink" Target="http://www.nevo.co.il/law/5227/43" TargetMode="External"/><Relationship Id="rId324" Type="http://schemas.openxmlformats.org/officeDocument/2006/relationships/header" Target="header1.xml"/><Relationship Id="rId209" Type="http://schemas.openxmlformats.org/officeDocument/2006/relationships/hyperlink" Target="http://www.nevo.co.il/case/5950172" TargetMode="External"/><Relationship Id="rId208" Type="http://schemas.openxmlformats.org/officeDocument/2006/relationships/hyperlink" Target="http://www.nevo.co.il/case/5950172" TargetMode="External"/><Relationship Id="rId207" Type="http://schemas.openxmlformats.org/officeDocument/2006/relationships/hyperlink" Target="http://www.nevo.co.il/case/5950172" TargetMode="External"/><Relationship Id="rId202" Type="http://schemas.openxmlformats.org/officeDocument/2006/relationships/hyperlink" Target="http://www.nevo.co.il/law/5227/43" TargetMode="External"/><Relationship Id="rId323" Type="http://schemas.openxmlformats.org/officeDocument/2006/relationships/hyperlink" Target="http://www.nevo.co.il/advertisements/nevo-100.doc" TargetMode="External"/><Relationship Id="rId201" Type="http://schemas.openxmlformats.org/officeDocument/2006/relationships/hyperlink" Target="http://www.nevo.co.il/law/70301/144.b" TargetMode="External"/><Relationship Id="rId322" Type="http://schemas.openxmlformats.org/officeDocument/2006/relationships/hyperlink" Target="http://www.nevo.co.il/advertisements/nevo-100.doc" TargetMode="External"/><Relationship Id="rId200" Type="http://schemas.openxmlformats.org/officeDocument/2006/relationships/hyperlink" Target="http://www.nevo.co.il/law/70301/144.b" TargetMode="External"/><Relationship Id="rId321" Type="http://schemas.openxmlformats.org/officeDocument/2006/relationships/hyperlink" Target="http://www.nevo.co.il/advertisements/nevo-100.doc" TargetMode="External"/><Relationship Id="rId320" Type="http://schemas.openxmlformats.org/officeDocument/2006/relationships/hyperlink" Target="http://www.nevo.co.il/advertisements/nevo-100.doc" TargetMode="External"/><Relationship Id="rId316" Type="http://schemas.openxmlformats.org/officeDocument/2006/relationships/hyperlink" Target="http://www.nevo.co.il/advertisements/nevo-100.doc" TargetMode="External"/><Relationship Id="rId315" Type="http://schemas.openxmlformats.org/officeDocument/2006/relationships/hyperlink" Target="http://www.nevo.co.il/advertisements/nevo-100.doc" TargetMode="External"/><Relationship Id="rId314" Type="http://schemas.openxmlformats.org/officeDocument/2006/relationships/hyperlink" Target="http://www.nevo.co.il/advertisements/nevo-100.doc" TargetMode="External"/><Relationship Id="rId313" Type="http://schemas.openxmlformats.org/officeDocument/2006/relationships/hyperlink" Target="http://www.nevo.co.il/advertisements/nevo-100.doc" TargetMode="External"/><Relationship Id="rId319" Type="http://schemas.openxmlformats.org/officeDocument/2006/relationships/hyperlink" Target="http://www.nevo.co.il/advertisements/nevo-100.doc" TargetMode="External"/><Relationship Id="rId318" Type="http://schemas.openxmlformats.org/officeDocument/2006/relationships/hyperlink" Target="http://www.nevo.co.il/advertisements/nevo-100.doc" TargetMode="External"/><Relationship Id="rId317" Type="http://schemas.openxmlformats.org/officeDocument/2006/relationships/hyperlink" Target="http://www.nevo.co.il/advertisements/nevo-100.doc" TargetMode="External"/><Relationship Id="rId312" Type="http://schemas.openxmlformats.org/officeDocument/2006/relationships/hyperlink" Target="http://www.nevo.co.il/advertisements/nevo-100.doc" TargetMode="External"/><Relationship Id="rId311" Type="http://schemas.openxmlformats.org/officeDocument/2006/relationships/hyperlink" Target="http://www.nevo.co.il/advertisements/nevo-100.doc" TargetMode="External"/><Relationship Id="rId310" Type="http://schemas.openxmlformats.org/officeDocument/2006/relationships/hyperlink" Target="http://www.nevo.co.il/advertisements/nevo-100.doc" TargetMode="External"/></Relationships>
</file>

<file path=word/_rels/fontTable.xml.rels><?xml version='1.0' encoding='UTF-8' standalone='yes'?>
<Relationships xmlns="http://schemas.openxmlformats.org/package/2006/relationships"><Relationship Id="rId3" Type="http://schemas.openxmlformats.org/officeDocument/2006/relationships/font" Target="fonts/Tahoma-regular.ttf"/><Relationship Id="rId4" Type="http://schemas.openxmlformats.org/officeDocument/2006/relationships/font" Target="fonts/Tahoma-bold.ttf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'1.0' encoding='UTF-8' standalone='yes'?>
<Relationships xmlns="http://schemas.openxmlformats.org/package/2006/relationships"><Relationship Id="rId2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3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z0VYNTRrTORaBNsphB8WfvnfTEw==">CgMxLjAyCWlkLmdqZGd4czIKaWQuMzBqMHpsbDIKaWQuMWZvYjl0ZTIKaWQuM3pueXNoNzIKaWQuMmV0OTJwMDIJaWQudHlqY3d0MgppZC4zZHk2dmttOAByITEyelg4dHIxenprOFAtTl9JY2txX1V3bGowRndGQjIxZg==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2023-12-07T11:44:00Z</dcterms:created>
  <dc:creato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2</vt:lpwstr>
  </property>
  <property fmtid="{D5CDD505-2E9C-101B-9397-08002B2CF9AE}" pid="3" name="PSAKDIN">
    <vt:lpwstr>גזר-דין</vt:lpwstr>
  </property>
  <property fmtid="{D5CDD505-2E9C-101B-9397-08002B2CF9AE}" pid="4" name="NEWPROC">
    <vt:lpwstr>תפ</vt:lpwstr>
  </property>
  <property fmtid="{D5CDD505-2E9C-101B-9397-08002B2CF9AE}" pid="5" name="NEWPARTA">
    <vt:lpwstr>31034</vt:lpwstr>
  </property>
  <property fmtid="{D5CDD505-2E9C-101B-9397-08002B2CF9AE}" pid="6" name="NEWPARTB">
    <vt:lpwstr>06</vt:lpwstr>
  </property>
  <property fmtid="{D5CDD505-2E9C-101B-9397-08002B2CF9AE}" pid="7" name="NEWPARTC">
    <vt:lpwstr>17</vt:lpwstr>
  </property>
  <property fmtid="{D5CDD505-2E9C-101B-9397-08002B2CF9AE}" pid="8" name="APPELLANT">
    <vt:lpwstr>מדינת ישראל</vt:lpwstr>
  </property>
  <property fmtid="{D5CDD505-2E9C-101B-9397-08002B2CF9AE}" pid="9" name="APPELLEE">
    <vt:lpwstr>סעיד מסרי</vt:lpwstr>
  </property>
  <property fmtid="{D5CDD505-2E9C-101B-9397-08002B2CF9AE}" pid="10" name="JUDGE">
    <vt:lpwstr>אבי לוי</vt:lpwstr>
  </property>
  <property fmtid="{D5CDD505-2E9C-101B-9397-08002B2CF9AE}" pid="11" name="CITY">
    <vt:lpwstr>חי'</vt:lpwstr>
  </property>
  <property fmtid="{D5CDD505-2E9C-101B-9397-08002B2CF9AE}" pid="12" name="DATE">
    <vt:lpwstr>20180417</vt:lpwstr>
  </property>
  <property fmtid="{D5CDD505-2E9C-101B-9397-08002B2CF9AE}" pid="13" name="TYPE_N_DATE">
    <vt:lpwstr>39020180417</vt:lpwstr>
  </property>
  <property fmtid="{D5CDD505-2E9C-101B-9397-08002B2CF9AE}" pid="14" name="CASESLISTTMP1">
    <vt:lpwstr>7791493:2;13093744;21771409;5878682;21474168;6949290;5950172;20009157;13042005;4812721;20832660</vt:lpwstr>
  </property>
  <property fmtid="{D5CDD505-2E9C-101B-9397-08002B2CF9AE}" pid="15" name="WORDNUMPAGES">
    <vt:lpwstr>12</vt:lpwstr>
  </property>
  <property fmtid="{D5CDD505-2E9C-101B-9397-08002B2CF9AE}" pid="16" name="TYPE_ABS_DATE">
    <vt:lpwstr>390020180417</vt:lpwstr>
  </property>
  <property fmtid="{D5CDD505-2E9C-101B-9397-08002B2CF9AE}" pid="17" name="LAWYER">
    <vt:lpwstr/>
  </property>
  <property fmtid="{D5CDD505-2E9C-101B-9397-08002B2CF9AE}" pid="18" name="APPELLANT1">
    <vt:lpwstr/>
  </property>
  <property fmtid="{D5CDD505-2E9C-101B-9397-08002B2CF9AE}" pid="19" name="APPELLANT2">
    <vt:lpwstr/>
  </property>
  <property fmtid="{D5CDD505-2E9C-101B-9397-08002B2CF9AE}" pid="20" name="APPELLEE1">
    <vt:lpwstr/>
  </property>
  <property fmtid="{D5CDD505-2E9C-101B-9397-08002B2CF9AE}" pid="21" name="APPELLEE2">
    <vt:lpwstr/>
  </property>
  <property fmtid="{D5CDD505-2E9C-101B-9397-08002B2CF9AE}" pid="22" name="PROCESS">
    <vt:lpwstr/>
  </property>
  <property fmtid="{D5CDD505-2E9C-101B-9397-08002B2CF9AE}" pid="23" name="PROCNUM">
    <vt:lpwstr/>
  </property>
  <property fmtid="{D5CDD505-2E9C-101B-9397-08002B2CF9AE}" pid="24" name="PROCYEAR">
    <vt:lpwstr/>
  </property>
  <property fmtid="{D5CDD505-2E9C-101B-9397-08002B2CF9AE}" pid="25" name="VOLUME">
    <vt:lpwstr/>
  </property>
  <property fmtid="{D5CDD505-2E9C-101B-9397-08002B2CF9AE}" pid="26" name="PART">
    <vt:lpwstr/>
  </property>
  <property fmtid="{D5CDD505-2E9C-101B-9397-08002B2CF9AE}" pid="27" name="PAGE">
    <vt:lpwstr/>
  </property>
  <property fmtid="{D5CDD505-2E9C-101B-9397-08002B2CF9AE}" pid="28" name="PADIMAIL">
    <vt:lpwstr/>
  </property>
  <property fmtid="{D5CDD505-2E9C-101B-9397-08002B2CF9AE}" pid="29" name="DELEMATA">
    <vt:lpwstr/>
  </property>
  <property fmtid="{D5CDD505-2E9C-101B-9397-08002B2CF9AE}" pid="30" name="LINKK1">
    <vt:lpwstr/>
  </property>
  <property fmtid="{D5CDD505-2E9C-101B-9397-08002B2CF9AE}" pid="31" name="LINKK2">
    <vt:lpwstr/>
  </property>
  <property fmtid="{D5CDD505-2E9C-101B-9397-08002B2CF9AE}" pid="32" name="LINKK3">
    <vt:lpwstr/>
  </property>
  <property fmtid="{D5CDD505-2E9C-101B-9397-08002B2CF9AE}" pid="33" name="LINKK4">
    <vt:lpwstr/>
  </property>
  <property fmtid="{D5CDD505-2E9C-101B-9397-08002B2CF9AE}" pid="34" name="LINKK5">
    <vt:lpwstr/>
  </property>
  <property fmtid="{D5CDD505-2E9C-101B-9397-08002B2CF9AE}" pid="35" name="ISABSTRACT">
    <vt:lpwstr>Y</vt:lpwstr>
  </property>
  <property fmtid="{D5CDD505-2E9C-101B-9397-08002B2CF9AE}" pid="36" name="LAWLISTTMP1">
    <vt:lpwstr>70301/144.b:6;040j.a;040j.b.1;040j.b.2;040j.c;fCa1S;fC;040b;144.a:2;040i;040i.1;040i.2;040i.3;040i.4;040i.5;040i.6;040i.7;40ja;144</vt:lpwstr>
  </property>
  <property fmtid="{D5CDD505-2E9C-101B-9397-08002B2CF9AE}" pid="37" name="LAWLISTTMP2">
    <vt:lpwstr>5227/043</vt:lpwstr>
  </property>
</Properties>
</file>