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6327/17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יקיר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יוסבאשוילי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31498-01-16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5.7.2017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אליהו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4710"/>
        <w:gridCol w:w="56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7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26.02.18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56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אברהם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איתמר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גלבפיש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הפחית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בגניבת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רימוני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צבאי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כחייל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שחלף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ירצה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והמיוחדות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גניבה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ונשיאה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רימוני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רימוני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צבאי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כחייל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למכרם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לנשיאה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שרימוני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נחשבים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קטלני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להגדרת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פוטנציאל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לגרימת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נזק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הבחינה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הפסיקה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קטלני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רימוני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רסס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רימונים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רגילים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דרגת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הנעוצה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רימונים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פחותה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מדרגת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שבהחזקת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רימונים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רגילים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לענ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והמיוחדות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הנובעות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מהיחסים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הסימביוטיים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לאביו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הצפויה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ולאביו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ממושכת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הודייתו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יוותרו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בעינם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תשמֶר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אפקט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ההרתעה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ומאידך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תוריד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לטמיון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מאמצי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שהשקיעו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ואביו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בחייהם</w:t>
      </w:r>
      <w:r>
        <w:rPr>
          <w:rFonts w:cs="FrankRuehl"/>
          <w:sz w:val="24"/>
          <w:szCs w:val="26"/>
          <w:rtl w:val="true"/>
        </w:rPr>
        <w:t>.</w:t>
      </w:r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31498-01-16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5.7.2017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הושתו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רקע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והליכים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קודמים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17.1.2016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גניבה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384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144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6.1.2016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רימוני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רימוני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סינוור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M</w:t>
      </w:r>
      <w:r>
        <w:rPr>
          <w:rFonts w:cs="FrankRuehl" w:ascii="Century" w:hAnsi="Century"/>
          <w:spacing w:val="10"/>
          <w:sz w:val="22"/>
          <w:szCs w:val="28"/>
        </w:rPr>
        <w:t>7290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הרימונים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צבאי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כחייל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משטרתית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נעצר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בחיפוש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הרימונים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22.9.2016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והמשפחתי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הרגשיים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והכלכליים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התמודד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מוטיבציה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ושיתוף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בהשתלבות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המליץ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הנמוך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בפיקוח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והתחייבות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ושמיעת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5.7.2017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והגוף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ובטחונו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הרימונים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שנגנבו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למכרם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שהגניבה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ברימוני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ברימוני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רסס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התכנון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אלמלא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הרימונים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לגורמים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וליצור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קטלני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לוקח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הצריכים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רחבה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מוצהרת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והמשפחתי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הטיפולי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הצפויה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והחומרה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והשכיחות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ונסיבותיהם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12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התנאי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יעבור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בתקופה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שלוש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שחרורו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פשע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</w:rPr>
        <w:t>4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השלים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ומכאן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הצדדים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הנהוגה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לחרוג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והשתתפותו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והדגיש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וחסכים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שפיתח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גדל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הכלכלית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והפיכתו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רחוב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הצבאי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טראומתיים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כחייל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בפרנסת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להמשיך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כלוחם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מרתיעה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ומציבה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ודימויו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העצמי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להמלצות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ולשיקולי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בהסתמך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שנסיבותיהם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משיקולי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בלקיחת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בודדת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שריצה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והתמיכה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הכלכלית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לאביו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ולהעמיד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במסקנותיו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ובנימוקיו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גניבת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רימונים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ועומד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המצדיקים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ascii="Century" w:hAnsi="Century" w:cs="Miriam"/>
          <w:b/>
          <w:b/>
          <w:sz w:val="22"/>
          <w:sz w:val="22"/>
          <w:rtl w:val="true"/>
        </w:rPr>
        <w:t>תסקיר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עדכני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מבחן</w:t>
      </w:r>
      <w:r>
        <w:rPr>
          <w:rFonts w:cs="Miriam" w:ascii="Century" w:hAnsi="Century"/>
          <w:b/>
          <w:sz w:val="22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לעיוננו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עדכני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הידרדרות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בתפקודו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להתייצב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במעגל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התעסוקתי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וחושש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ומהפרידה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מאביו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מוטיבציה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להשתתף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בתוכנית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במרכז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תעסוקתי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הטיפולי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והמליץ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בנתונים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8"/>
          <w:szCs w:val="28"/>
        </w:rPr>
      </w:pPr>
      <w:r>
        <w:rPr>
          <w:rFonts w:cs="FrankRuehl" w:ascii="Arial TUR;Arial" w:hAnsi="Arial TUR;Arial"/>
          <w:b/>
          <w:spacing w:val="10"/>
          <w:sz w:val="28"/>
          <w:szCs w:val="28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עבירות הנשק בהן הורשע המערער הן עבירות חמורות חרף העובדה שרימוני גז והלם אינם נחשבים 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נשק קטלני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הרי הם עונים להגדרת נשק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ולהם פוטנציאל לגרימת נזק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עדיין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הבחינה הפסיקה בכל הנוגע למידת הענישה בין החזקת נשק קטלני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רימוני רסס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לבין החזקת רימונים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רגילים</w:t>
      </w:r>
      <w:r>
        <w:rPr>
          <w:rFonts w:cs="Times New Roman" w:ascii="Times New Roman" w:hAnsi="Times New Roman"/>
          <w:rtl w:val="true"/>
        </w:rPr>
        <w:t>". "</w:t>
      </w:r>
      <w:r>
        <w:rPr>
          <w:rFonts w:ascii="Times New Roman" w:hAnsi="Times New Roman" w:cs="Times New Roman"/>
          <w:rtl w:val="true"/>
        </w:rPr>
        <w:t xml:space="preserve">דרגת החומרה הנעוצה בהחזקת רימונים כאלה פחותה מדרגת החומרה שבהחזקת רימונים </w:t>
      </w:r>
      <w:r>
        <w:rPr>
          <w:rFonts w:cs="Times New Roman" w:ascii="Times New Roman" w:hAnsi="Times New Roman"/>
          <w:rtl w:val="true"/>
        </w:rPr>
        <w:t>'</w:t>
      </w:r>
      <w:r>
        <w:rPr>
          <w:rFonts w:ascii="Times New Roman" w:hAnsi="Times New Roman" w:cs="Times New Roman"/>
          <w:rtl w:val="true"/>
        </w:rPr>
        <w:t>רגילים</w:t>
      </w:r>
      <w:r>
        <w:rPr>
          <w:rFonts w:cs="Times New Roman" w:ascii="Times New Roman" w:hAnsi="Times New Roman"/>
          <w:rtl w:val="true"/>
        </w:rPr>
        <w:t xml:space="preserve">'. </w:t>
      </w:r>
      <w:r>
        <w:rPr>
          <w:rFonts w:ascii="Times New Roman" w:hAnsi="Times New Roman" w:cs="Times New Roman"/>
          <w:rtl w:val="true"/>
        </w:rPr>
        <w:t>ענין זה נוגע לענין העונש ולא להרשעה</w:t>
      </w:r>
      <w:r>
        <w:rPr>
          <w:rFonts w:cs="Times New Roman" w:ascii="Times New Roman" w:hAnsi="Times New Roman"/>
          <w:rtl w:val="true"/>
        </w:rPr>
        <w:t>" (</w:t>
      </w:r>
      <w:hyperlink r:id="rId1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7124/06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דרורי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9.5.2007</w:t>
      </w:r>
      <w:r>
        <w:rPr>
          <w:rFonts w:cs="Times New Roman" w:ascii="Times New Roman" w:hAnsi="Times New Roman"/>
          <w:rtl w:val="true"/>
        </w:rPr>
        <w:t xml:space="preserve">)).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בהינתן סוג הנשק ובהתחשב בנסיבות האישיות החריגות והמיוחדות הנובעות מהיחסים הסימביוטיי</w:t>
      </w:r>
      <w:r>
        <w:rPr>
          <w:rFonts w:ascii="Times New Roman" w:hAnsi="Times New Roman" w:cs="Times New Roman"/>
          <w:rtl w:val="true"/>
        </w:rPr>
        <w:t>ם</w:t>
      </w:r>
      <w:r>
        <w:rPr>
          <w:rFonts w:ascii="Times New Roman" w:hAnsi="Times New Roman" w:cs="Times New Roman"/>
          <w:rtl w:val="true"/>
        </w:rPr>
        <w:t xml:space="preserve"> שבין המערער לאביו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שמפאת צנעת הפרט לא אפרטן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ובהתחשב במידת הפגיעה הצפויה למערער ואביו ממאסר לתקופה ממושכת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ותוך מתן משקל נוסף לנסיבות הודייתו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גילו הצעיר של המערער ואף שהעונש אינו סוטה ממדיניות הענישה הנוהגת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מצאנו להעמיד את עונשו של המערער בתחתית המתחם שנקבע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עונשו של המערער יועמד איפוא על </w:t>
      </w:r>
      <w:r>
        <w:rPr>
          <w:rFonts w:cs="Times New Roman" w:ascii="Times New Roman" w:hAnsi="Times New Roman"/>
        </w:rPr>
        <w:t>12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לריצוי בפועל בניכוי ימי מעצרו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תחת </w:t>
      </w:r>
      <w:r>
        <w:rPr>
          <w:rFonts w:cs="Times New Roman" w:ascii="Times New Roman" w:hAnsi="Times New Roman"/>
        </w:rPr>
        <w:t>18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 שהוטלו עליו בבית משפט קמא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יתר רכיבי גזר הדין יוותרו בעינם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לטעמנו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העמדת תקופת המאסר על </w:t>
      </w:r>
      <w:r>
        <w:rPr>
          <w:rFonts w:cs="Times New Roman" w:ascii="Times New Roman" w:hAnsi="Times New Roman"/>
        </w:rPr>
        <w:t>12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לריצוי בפועל תשמֶר מחד את אפקט ההרתעה ומאידך לא תוריד לטמיון את כל מאמצי השיקום שהשקיעו המערער ואביו בחייהם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שבמילא לא שפרו עליהם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יתייצב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16.4.2018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10:00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דקל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כשברשותו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תעודת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זהות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לתאם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הכניסה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למאסר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למיון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מוקדם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ענף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אבחון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ומיון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בטלפונים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08-9787377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Cs w:val="28"/>
        </w:rPr>
        <w:t>08-9787336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Times New Roman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/>
          <w:spacing w:val="10"/>
          <w:sz w:val="22"/>
          <w:szCs w:val="28"/>
          <w:rtl w:val="true"/>
        </w:rPr>
        <w:t>, ‏</w:t>
      </w:r>
      <w:r>
        <w:rPr>
          <w:rFonts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בניסן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התשע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(‏</w:t>
      </w:r>
      <w:r>
        <w:rPr>
          <w:rFonts w:cs="FrankRuehl"/>
          <w:spacing w:val="10"/>
          <w:sz w:val="22"/>
          <w:szCs w:val="28"/>
        </w:rPr>
        <w:t>28.3.2018</w:t>
      </w:r>
      <w:r>
        <w:rPr>
          <w:rFonts w:cs="FrankRueh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  <w:color w:val="FFFFFF"/>
          <w:sz w:val="2"/>
          <w:szCs w:val="2"/>
        </w:rPr>
      </w:pPr>
      <w:bookmarkStart w:id="14" w:name="Start_Write"/>
      <w:bookmarkEnd w:id="14"/>
      <w:r>
        <w:rPr>
          <w:rFonts w:cs="Times New Roman" w:ascii="Times New Roman" w:hAnsi="Times New Roman"/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17063270</w:t>
      </w:r>
      <w:r>
        <w:rPr>
          <w:sz w:val="16"/>
          <w:rtl w:val="true"/>
        </w:rPr>
        <w:t>_</w:t>
      </w:r>
      <w:r>
        <w:rPr>
          <w:sz w:val="16"/>
        </w:rPr>
        <w:t>Q02.doc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1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שהם </w:t>
      </w:r>
      <w:r>
        <w:rPr>
          <w:rFonts w:cs="David" w:ascii="David" w:hAnsi="David"/>
          <w:color w:val="000000"/>
          <w:szCs w:val="22"/>
        </w:rPr>
        <w:t>54678313-6327/17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3"/>
      <w:footerReference w:type="default" r:id="rId1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6327/17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יקיר יוסבאשוילי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88663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84" TargetMode="External"/><Relationship Id="rId6" Type="http://schemas.openxmlformats.org/officeDocument/2006/relationships/hyperlink" Target="http://www.nevo.co.il/case/20886638" TargetMode="External"/><Relationship Id="rId7" Type="http://schemas.openxmlformats.org/officeDocument/2006/relationships/hyperlink" Target="http://www.nevo.co.il/law/70301/384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case/5865581" TargetMode="External"/><Relationship Id="rId11" Type="http://schemas.openxmlformats.org/officeDocument/2006/relationships/hyperlink" Target="http://www.court.gov.il/" TargetMode="External"/><Relationship Id="rId12" Type="http://schemas.openxmlformats.org/officeDocument/2006/relationships/hyperlink" Target="http://www.nevo.co.il/advertisements/nevo-100.doc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2018-04-14T05:30:00Z</dcterms:created>
  <dc:creator> </dc:creator>
  <dc:description/>
  <cp:keywords/>
  <dc:language>en-IL</dc:language>
  <cp:lastModifiedBy>orly</cp:lastModifiedBy>
  <cp:lastPrinted>2018-03-26T13:09:00Z</cp:lastPrinted>
  <dcterms:modified xsi:type="dcterms:W3CDTF">2018-04-14T05:30:00Z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יקיר יוסבאשוילי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20886638:2;5865581</vt:lpwstr>
  </property>
  <property fmtid="{D5CDD505-2E9C-101B-9397-08002B2CF9AE}" pid="9" name="CITY">
    <vt:lpwstr/>
  </property>
  <property fmtid="{D5CDD505-2E9C-101B-9397-08002B2CF9AE}" pid="10" name="DATE">
    <vt:lpwstr>20180328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שהם;ג' קרא;ח' מלצר</vt:lpwstr>
  </property>
  <property fmtid="{D5CDD505-2E9C-101B-9397-08002B2CF9AE}" pid="14" name="LAWLISTTMP1">
    <vt:lpwstr>70301/384;144.b</vt:lpwstr>
  </property>
  <property fmtid="{D5CDD505-2E9C-101B-9397-08002B2CF9AE}" pid="15" name="LAWYER">
    <vt:lpwstr>איתמר גלבפיש;ורד אברהם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 לקולה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13800;8996;8982</vt:lpwstr>
  </property>
  <property fmtid="{D5CDD505-2E9C-101B-9397-08002B2CF9AE}" pid="59" name="PADIDATE">
    <vt:lpwstr>20180402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6327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410120180328</vt:lpwstr>
  </property>
  <property fmtid="{D5CDD505-2E9C-101B-9397-08002B2CF9AE}" pid="69" name="TYPE_N_DATE">
    <vt:lpwstr>41020180328</vt:lpwstr>
  </property>
  <property fmtid="{D5CDD505-2E9C-101B-9397-08002B2CF9AE}" pid="70" name="VOLUME">
    <vt:lpwstr/>
  </property>
  <property fmtid="{D5CDD505-2E9C-101B-9397-08002B2CF9AE}" pid="71" name="WORDNUMPAGES">
    <vt:lpwstr>6</vt:lpwstr>
  </property>
</Properties>
</file>