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2826/19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מרעאנה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הוגשה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חוות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דעתו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הממונה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עבודות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שירות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4" w:name="PsakDin"/>
            <w:bookmarkStart w:id="5" w:name="BeginProtocol"/>
            <w:bookmarkStart w:id="6" w:name="secretary"/>
            <w:bookmarkEnd w:id="4"/>
            <w:bookmarkEnd w:id="5"/>
            <w:bookmarkEnd w:id="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משלים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sz w:val="28"/>
        </w:rPr>
      </w:pPr>
      <w:bookmarkStart w:id="7" w:name="Start_Write"/>
      <w:bookmarkStart w:id="8" w:name="Writer_Name"/>
      <w:bookmarkEnd w:id="7"/>
      <w:bookmarkEnd w:id="8"/>
      <w:r>
        <w:rPr>
          <w:rFonts w:cs="FrankRuehl" w:ascii="FrankRuehl" w:hAnsi="FrankRuehl"/>
          <w:sz w:val="28"/>
        </w:rPr>
        <w:t>1</w:t>
      </w:r>
      <w:r>
        <w:rPr>
          <w:rFonts w:cs="FrankRuehl" w:ascii="FrankRuehl" w:hAnsi="FrankRuehl"/>
          <w:sz w:val="28"/>
          <w:rtl w:val="true"/>
        </w:rPr>
        <w:t xml:space="preserve">.        </w:t>
      </w:r>
      <w:r>
        <w:rPr>
          <w:rFonts w:ascii="FrankRuehl" w:hAnsi="FrankRuehl"/>
          <w:sz w:val="28"/>
          <w:sz w:val="28"/>
          <w:rtl w:val="true"/>
        </w:rPr>
        <w:t xml:space="preserve">בהמשך לפסק דיננו מיום </w:t>
      </w:r>
      <w:r>
        <w:rPr>
          <w:rFonts w:cs="FrankRuehl" w:ascii="FrankRuehl" w:hAnsi="FrankRuehl"/>
          <w:sz w:val="28"/>
        </w:rPr>
        <w:t>11.7.2019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ומשניתנה חוות דעתו של הממונה על עבודות שירות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אנו מורים כי המערער ירצה עונש מאסר בן </w:t>
      </w:r>
      <w:r>
        <w:rPr>
          <w:rFonts w:cs="FrankRuehl" w:ascii="FrankRuehl" w:hAnsi="FrankRuehl"/>
          <w:sz w:val="28"/>
        </w:rPr>
        <w:t>9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חודשים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בדרך של עבודות שירות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cs="Arial TUR"/>
          <w:szCs w:val="22"/>
        </w:rPr>
      </w:pPr>
      <w:r>
        <w:rPr>
          <w:rFonts w:eastAsia="FrankRuehl" w:cs="FrankRuehl" w:ascii="FrankRuehl" w:hAnsi="FrankRuehl"/>
          <w:sz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</w:rPr>
        <w:t>2</w:t>
      </w:r>
      <w:r>
        <w:rPr>
          <w:rFonts w:cs="FrankRuehl" w:ascii="FrankRuehl" w:hAnsi="FrankRuehl"/>
          <w:sz w:val="28"/>
          <w:rtl w:val="true"/>
        </w:rPr>
        <w:t xml:space="preserve">.      </w:t>
      </w:r>
      <w:r>
        <w:rPr>
          <w:rFonts w:ascii="FrankRuehl" w:hAnsi="FrankRuehl"/>
          <w:sz w:val="28"/>
          <w:sz w:val="28"/>
          <w:rtl w:val="true"/>
        </w:rPr>
        <w:t xml:space="preserve">על המערער להתייצב ביום </w:t>
      </w:r>
      <w:r>
        <w:rPr>
          <w:rFonts w:cs="FrankRuehl" w:ascii="FrankRuehl" w:hAnsi="FrankRuehl"/>
          <w:sz w:val="28"/>
        </w:rPr>
        <w:t>25.9.2019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בשעה </w:t>
      </w:r>
      <w:r>
        <w:rPr>
          <w:rFonts w:cs="FrankRuehl" w:ascii="FrankRuehl" w:hAnsi="FrankRuehl"/>
          <w:sz w:val="28"/>
        </w:rPr>
        <w:t>08:00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ביחידת עבודות שירות במפקדת מחוז צפון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טבריה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</w:rPr>
        <w:t>3</w:t>
      </w:r>
      <w:r>
        <w:rPr>
          <w:rFonts w:cs="FrankRuehl" w:ascii="FrankRuehl" w:hAnsi="FrankRuehl"/>
          <w:sz w:val="28"/>
          <w:rtl w:val="true"/>
        </w:rPr>
        <w:t xml:space="preserve">.        </w:t>
      </w:r>
      <w:r>
        <w:rPr>
          <w:rFonts w:ascii="FrankRuehl" w:hAnsi="FrankRuehl"/>
          <w:sz w:val="28"/>
          <w:sz w:val="28"/>
          <w:rtl w:val="true"/>
        </w:rPr>
        <w:t>המערער מוזהר כי כל הפרה של תנאי עבודות השירות תהווה עילה להפסקת עבודות השירות ולריצוי יתרת העונש במאסר בפועל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בא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ascii="FrankRuehl" w:hAnsi="FrankRuehl"/>
          <w:sz w:val="28"/>
          <w:sz w:val="28"/>
          <w:rtl w:val="true"/>
        </w:rPr>
        <w:t>כוחו של המערער מתבקש להדגיש בפניו האזהרות דלעיל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FrankRuehl" w:cs="FrankRuehl" w:ascii="FrankRuehl" w:hAnsi="FrankRuehl"/>
          <w:sz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</w:rPr>
        <w:t>4</w:t>
      </w:r>
      <w:r>
        <w:rPr>
          <w:rFonts w:cs="FrankRuehl" w:ascii="FrankRuehl" w:hAnsi="FrankRuehl"/>
          <w:sz w:val="28"/>
          <w:rtl w:val="true"/>
        </w:rPr>
        <w:t xml:space="preserve">.        </w:t>
      </w:r>
      <w:r>
        <w:rPr>
          <w:rFonts w:ascii="FrankRuehl" w:hAnsi="FrankRuehl"/>
          <w:sz w:val="28"/>
          <w:sz w:val="28"/>
          <w:rtl w:val="true"/>
        </w:rPr>
        <w:t>עותק מפסק דין זה יועבר לממונה על עבודות שירות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"/>
        <w:ind w:end="0"/>
        <w:jc w:val="both"/>
        <w:rPr/>
      </w:pPr>
      <w:bookmarkStart w:id="9" w:name="Nitan"/>
      <w:r>
        <w:rPr>
          <w:rFonts w:eastAsia="FrankRuehl"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ניתן היום</w:t>
      </w:r>
      <w:r>
        <w:rPr>
          <w:rFonts w:cs="FrankRuehl" w:ascii="FrankRuehl" w:hAnsi="FrankRuehl"/>
          <w:sz w:val="28"/>
          <w:rtl w:val="true"/>
        </w:rPr>
        <w:t>, ‏</w:t>
      </w:r>
      <w:r>
        <w:rPr>
          <w:rFonts w:ascii="FrankRuehl" w:hAnsi="FrankRuehl"/>
          <w:sz w:val="28"/>
          <w:sz w:val="28"/>
          <w:rtl w:val="true"/>
        </w:rPr>
        <w:t>א</w:t>
      </w:r>
      <w:r>
        <w:rPr>
          <w:rFonts w:cs="FrankRuehl" w:ascii="FrankRuehl" w:hAnsi="FrankRuehl"/>
          <w:sz w:val="28"/>
          <w:rtl w:val="true"/>
        </w:rPr>
        <w:t xml:space="preserve">' </w:t>
      </w:r>
      <w:r>
        <w:rPr>
          <w:rFonts w:ascii="FrankRuehl" w:hAnsi="FrankRuehl"/>
          <w:sz w:val="28"/>
          <w:sz w:val="28"/>
          <w:rtl w:val="true"/>
        </w:rPr>
        <w:t>באלול התשע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 xml:space="preserve">ט </w:t>
      </w:r>
      <w:r>
        <w:rPr>
          <w:rFonts w:cs="FrankRuehl" w:ascii="FrankRuehl" w:hAnsi="FrankRuehl"/>
          <w:sz w:val="28"/>
          <w:rtl w:val="true"/>
        </w:rPr>
        <w:t>(‏</w:t>
      </w:r>
      <w:r>
        <w:rPr>
          <w:rFonts w:cs="FrankRuehl" w:ascii="FrankRuehl" w:hAnsi="FrankRuehl"/>
          <w:sz w:val="28"/>
        </w:rPr>
        <w:t>1.9.2019</w:t>
      </w:r>
      <w:r>
        <w:rPr>
          <w:rFonts w:cs="FrankRuehl" w:ascii="FrankRuehl" w:hAnsi="FrankRuehl"/>
          <w:sz w:val="28"/>
          <w:rtl w:val="true"/>
        </w:rPr>
        <w:t xml:space="preserve">). </w:t>
      </w:r>
      <w:bookmarkEnd w:id="9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19028260</w:t>
      </w:r>
      <w:r>
        <w:rPr>
          <w:sz w:val="16"/>
          <w:rtl w:val="true"/>
        </w:rPr>
        <w:t>_</w:t>
      </w:r>
      <w:r>
        <w:rPr>
          <w:sz w:val="16"/>
        </w:rPr>
        <w:t>E04.docx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54678313-2826/19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2826/19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מרעאנה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41"/>
    <w:basedOn w:val="Normal"/>
    <w:qFormat/>
    <w:pPr>
      <w:spacing w:lineRule="auto" w:line="360"/>
      <w:jc w:val="both"/>
      <w:textAlignment w:val="auto"/>
    </w:pPr>
    <w:rPr>
      <w:rFonts w:ascii="Arial TUR" w:hAnsi="Arial TUR" w:eastAsia="Calibri" w:cs="Arial TUR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upreme.court.gov.il/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2019-09-05T07:15:00Z</dcterms:created>
  <dc:creator>h4</dc:creator>
  <dc:description/>
  <cp:keywords/>
  <dc:language>en-IL</dc:language>
  <cp:lastModifiedBy>hofit</cp:lastModifiedBy>
  <cp:lastPrinted>2019-09-04T12:03:00Z</cp:lastPrinted>
  <dcterms:modified xsi:type="dcterms:W3CDTF">2019-09-05T07:15:00Z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מרעאנה</vt:lpwstr>
  </property>
  <property fmtid="{D5CDD505-2E9C-101B-9397-08002B2CF9AE}" pid="3" name="APPELLEE">
    <vt:lpwstr>מדינת ישראל</vt:lpwstr>
  </property>
  <property fmtid="{D5CDD505-2E9C-101B-9397-08002B2CF9AE}" pid="4" name="DATE">
    <vt:lpwstr>20190901</vt:lpwstr>
  </property>
  <property fmtid="{D5CDD505-2E9C-101B-9397-08002B2CF9AE}" pid="5" name="JUDGE">
    <vt:lpwstr>י' עמית;י' אלרון;ע' גרוסקופף</vt:lpwstr>
  </property>
  <property fmtid="{D5CDD505-2E9C-101B-9397-08002B2CF9AE}" pid="6" name="PROCESS">
    <vt:lpwstr>עפ</vt:lpwstr>
  </property>
  <property fmtid="{D5CDD505-2E9C-101B-9397-08002B2CF9AE}" pid="7" name="PROCNUM">
    <vt:lpwstr>2826</vt:lpwstr>
  </property>
  <property fmtid="{D5CDD505-2E9C-101B-9397-08002B2CF9AE}" pid="8" name="PROCYEAR">
    <vt:lpwstr>19</vt:lpwstr>
  </property>
  <property fmtid="{D5CDD505-2E9C-101B-9397-08002B2CF9AE}" pid="9" name="PSAKDIN">
    <vt:lpwstr>פסק-דין</vt:lpwstr>
  </property>
  <property fmtid="{D5CDD505-2E9C-101B-9397-08002B2CF9AE}" pid="10" name="TYPE">
    <vt:lpwstr>1</vt:lpwstr>
  </property>
  <property fmtid="{D5CDD505-2E9C-101B-9397-08002B2CF9AE}" pid="11" name="TYPE_ABS_DATE">
    <vt:lpwstr>410020190901</vt:lpwstr>
  </property>
  <property fmtid="{D5CDD505-2E9C-101B-9397-08002B2CF9AE}" pid="12" name="TYPE_N_DATE">
    <vt:lpwstr>41020190901</vt:lpwstr>
  </property>
  <property fmtid="{D5CDD505-2E9C-101B-9397-08002B2CF9AE}" pid="13" name="WORDNUMPAGES">
    <vt:lpwstr>2</vt:lpwstr>
  </property>
</Properties>
</file>