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432" w:leader="none"/>
          <w:tab w:val="left" w:pos="1728" w:leader="none"/>
          <w:tab w:val="left" w:pos="1872" w:leader="none"/>
          <w:tab w:val="left" w:pos="3888" w:leader="none"/>
          <w:tab w:val="left" w:pos="4752" w:leader="none"/>
          <w:tab w:val="left" w:pos="8640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rtl w:val="true"/>
          <w:lang w:eastAsia="en-US"/>
        </w:rPr>
      </w:r>
    </w:p>
    <w:p>
      <w:pPr>
        <w:pStyle w:val="Normal"/>
        <w:tabs>
          <w:tab w:val="clear" w:pos="720"/>
          <w:tab w:val="left" w:pos="432" w:leader="none"/>
          <w:tab w:val="left" w:pos="1728" w:leader="none"/>
          <w:tab w:val="left" w:pos="1872" w:leader="none"/>
          <w:tab w:val="left" w:pos="3888" w:leader="none"/>
          <w:tab w:val="left" w:pos="4752" w:leader="none"/>
          <w:tab w:val="left" w:pos="8640" w:leader="none"/>
        </w:tabs>
        <w:autoSpaceDE w:val="false"/>
        <w:bidi w:val="1"/>
        <w:spacing w:lineRule="exact" w:line="260" w:before="0" w:after="80"/>
        <w:ind w:firstLine="283" w:end="0"/>
        <w:jc w:val="center"/>
        <w:rPr>
          <w:rFonts w:cs="David"/>
          <w:sz w:val="22"/>
          <w:lang w:eastAsia="en-US"/>
        </w:rPr>
      </w:pPr>
      <w:r>
        <w:rPr>
          <w:rFonts w:cs="David"/>
          <w:sz w:val="22"/>
          <w:sz w:val="22"/>
          <w:rtl w:val="true"/>
          <w:lang w:eastAsia="en-US"/>
        </w:rPr>
        <w:t>בבית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המשפט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העליון</w:t>
      </w:r>
    </w:p>
    <w:p>
      <w:pPr>
        <w:pStyle w:val="Normal"/>
        <w:tabs>
          <w:tab w:val="clear" w:pos="720"/>
          <w:tab w:val="left" w:pos="432" w:leader="none"/>
          <w:tab w:val="left" w:pos="1728" w:leader="none"/>
          <w:tab w:val="left" w:pos="1872" w:leader="none"/>
          <w:tab w:val="left" w:pos="3888" w:leader="none"/>
          <w:tab w:val="left" w:pos="4752" w:leader="none"/>
          <w:tab w:val="left" w:pos="8640" w:leader="none"/>
        </w:tabs>
        <w:autoSpaceDE w:val="false"/>
        <w:bidi w:val="1"/>
        <w:spacing w:lineRule="exact" w:line="260" w:before="0" w:after="80"/>
        <w:ind w:firstLine="283" w:end="0"/>
        <w:jc w:val="end"/>
        <w:rPr/>
      </w:pPr>
      <w:r>
        <w:rPr>
          <w:rFonts w:cs="David"/>
          <w:sz w:val="22"/>
          <w:sz w:val="22"/>
          <w:rtl w:val="true"/>
          <w:lang w:eastAsia="en-US"/>
        </w:rPr>
        <w:t>רע</w:t>
      </w: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lang w:eastAsia="en-US"/>
        </w:rPr>
        <w:t>2657/97</w:t>
      </w:r>
    </w:p>
    <w:p>
      <w:pPr>
        <w:pStyle w:val="Normal"/>
        <w:tabs>
          <w:tab w:val="clear" w:pos="720"/>
          <w:tab w:val="left" w:pos="432" w:leader="none"/>
          <w:tab w:val="left" w:pos="1728" w:leader="none"/>
          <w:tab w:val="left" w:pos="1872" w:leader="none"/>
          <w:tab w:val="left" w:pos="3888" w:leader="none"/>
          <w:tab w:val="left" w:pos="4752" w:leader="none"/>
          <w:tab w:val="left" w:pos="8640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bookmarkStart w:id="0" w:name="LastJudge"/>
      <w:bookmarkEnd w:id="0"/>
      <w:r>
        <w:rPr>
          <w:rFonts w:cs="Times New Roman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בפני</w:t>
      </w:r>
      <w:r>
        <w:rPr>
          <w:rFonts w:cs="David"/>
          <w:sz w:val="22"/>
          <w:rtl w:val="true"/>
          <w:lang w:eastAsia="en-US"/>
        </w:rPr>
        <w:t>:</w:t>
      </w:r>
      <w:r>
        <w:rPr>
          <w:rFonts w:cs="David"/>
          <w:color w:val="FFFFFF"/>
          <w:sz w:val="4"/>
          <w:sz w:val="4"/>
          <w:szCs w:val="4"/>
          <w:rtl w:val="true"/>
          <w:lang w:eastAsia="en-US"/>
        </w:rPr>
        <w:t>נ</w:t>
      </w:r>
      <w:r>
        <w:rPr>
          <w:rFonts w:cs="David"/>
          <w:sz w:val="22"/>
          <w:rtl w:val="true"/>
          <w:lang w:eastAsia="en-US"/>
        </w:rPr>
        <w:tab/>
      </w:r>
      <w:r>
        <w:rPr>
          <w:rFonts w:cs="David"/>
          <w:sz w:val="22"/>
          <w:sz w:val="22"/>
          <w:rtl w:val="true"/>
          <w:lang w:eastAsia="en-US"/>
        </w:rPr>
        <w:t>כבוד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השופטת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ט</w:t>
      </w:r>
      <w:r>
        <w:rPr>
          <w:rFonts w:cs="David"/>
          <w:sz w:val="22"/>
          <w:rtl w:val="true"/>
          <w:lang w:eastAsia="en-US"/>
        </w:rPr>
        <w:t xml:space="preserve">' </w:t>
      </w:r>
      <w:r>
        <w:rPr>
          <w:rFonts w:cs="David"/>
          <w:sz w:val="22"/>
          <w:sz w:val="22"/>
          <w:rtl w:val="true"/>
          <w:lang w:eastAsia="en-US"/>
        </w:rPr>
        <w:t>שטרסברג</w:t>
      </w:r>
      <w:r>
        <w:rPr>
          <w:rFonts w:cs="David"/>
          <w:sz w:val="22"/>
          <w:rtl w:val="true"/>
          <w:lang w:eastAsia="en-US"/>
        </w:rPr>
        <w:t>-</w:t>
      </w:r>
      <w:r>
        <w:rPr>
          <w:rFonts w:cs="David"/>
          <w:sz w:val="22"/>
          <w:sz w:val="22"/>
          <w:rtl w:val="true"/>
          <w:lang w:eastAsia="en-US"/>
        </w:rPr>
        <w:t>כהן</w:t>
      </w:r>
    </w:p>
    <w:p>
      <w:pPr>
        <w:pStyle w:val="Normal"/>
        <w:tabs>
          <w:tab w:val="clear" w:pos="720"/>
          <w:tab w:val="left" w:pos="432" w:leader="none"/>
          <w:tab w:val="left" w:pos="1728" w:leader="none"/>
          <w:tab w:val="left" w:pos="1872" w:leader="none"/>
          <w:tab w:val="left" w:pos="3888" w:leader="none"/>
          <w:tab w:val="left" w:pos="4752" w:leader="none"/>
          <w:tab w:val="left" w:pos="8640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bookmarkStart w:id="1" w:name="LastJudge"/>
      <w:bookmarkEnd w:id="1"/>
      <w:r>
        <w:rPr>
          <w:rFonts w:cs="David"/>
          <w:sz w:val="22"/>
          <w:sz w:val="22"/>
          <w:rtl w:val="true"/>
          <w:lang w:eastAsia="en-US"/>
        </w:rPr>
        <w:t>המבקשים</w:t>
      </w:r>
      <w:r>
        <w:rPr>
          <w:rFonts w:cs="David"/>
          <w:sz w:val="22"/>
          <w:rtl w:val="true"/>
          <w:lang w:eastAsia="en-US"/>
        </w:rPr>
        <w:t>:</w:t>
      </w:r>
      <w:r>
        <w:rPr>
          <w:rFonts w:cs="David"/>
          <w:color w:val="FFFFFF"/>
          <w:sz w:val="4"/>
          <w:sz w:val="4"/>
          <w:szCs w:val="4"/>
          <w:rtl w:val="true"/>
          <w:lang w:eastAsia="en-US"/>
        </w:rPr>
        <w:t>ב</w:t>
      </w:r>
      <w:r>
        <w:rPr>
          <w:rFonts w:cs="David"/>
          <w:sz w:val="22"/>
          <w:rtl w:val="true"/>
          <w:lang w:eastAsia="en-US"/>
        </w:rPr>
        <w:tab/>
        <w:t xml:space="preserve"> .</w:t>
      </w:r>
      <w:r>
        <w:rPr>
          <w:rFonts w:cs="David"/>
          <w:sz w:val="22"/>
          <w:lang w:eastAsia="en-US"/>
        </w:rPr>
        <w:t>1</w:t>
      </w:r>
      <w:r>
        <w:rPr>
          <w:rFonts w:cs="David"/>
          <w:sz w:val="22"/>
          <w:sz w:val="22"/>
          <w:rtl w:val="true"/>
          <w:lang w:eastAsia="en-US"/>
        </w:rPr>
        <w:t>ארד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מאיר</w:t>
      </w:r>
    </w:p>
    <w:p>
      <w:pPr>
        <w:pStyle w:val="Normal"/>
        <w:tabs>
          <w:tab w:val="clear" w:pos="720"/>
          <w:tab w:val="left" w:pos="432" w:leader="none"/>
          <w:tab w:val="left" w:pos="1728" w:leader="none"/>
          <w:tab w:val="left" w:pos="1872" w:leader="none"/>
          <w:tab w:val="left" w:pos="3888" w:leader="none"/>
          <w:tab w:val="left" w:pos="4752" w:leader="none"/>
          <w:tab w:val="left" w:pos="8640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rtl w:val="true"/>
          <w:lang w:eastAsia="en-US"/>
        </w:rPr>
        <w:tab/>
        <w:tab/>
        <w:t xml:space="preserve"> .</w:t>
      </w:r>
      <w:r>
        <w:rPr>
          <w:rFonts w:cs="David"/>
          <w:sz w:val="22"/>
          <w:lang w:eastAsia="en-US"/>
        </w:rPr>
        <w:t>2</w:t>
      </w:r>
      <w:r>
        <w:rPr>
          <w:rFonts w:cs="David"/>
          <w:sz w:val="22"/>
          <w:sz w:val="22"/>
          <w:rtl w:val="true"/>
          <w:lang w:eastAsia="en-US"/>
        </w:rPr>
        <w:t>אל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סוכנות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להפצת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רכב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בע</w:t>
      </w: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מ</w:t>
      </w:r>
    </w:p>
    <w:p>
      <w:pPr>
        <w:pStyle w:val="Normal"/>
        <w:tabs>
          <w:tab w:val="clear" w:pos="720"/>
          <w:tab w:val="left" w:pos="432" w:leader="none"/>
          <w:tab w:val="left" w:pos="1728" w:leader="none"/>
          <w:tab w:val="left" w:pos="1872" w:leader="none"/>
          <w:tab w:val="left" w:pos="3888" w:leader="none"/>
          <w:tab w:val="left" w:pos="4752" w:leader="none"/>
          <w:tab w:val="left" w:pos="8640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rtl w:val="true"/>
          <w:lang w:eastAsia="en-US"/>
        </w:rPr>
        <w:tab/>
        <w:tab/>
      </w:r>
      <w:r>
        <w:rPr>
          <w:rFonts w:cs="David"/>
          <w:sz w:val="22"/>
          <w:sz w:val="22"/>
          <w:rtl w:val="true"/>
          <w:lang w:eastAsia="en-US"/>
        </w:rPr>
        <w:t>נגד</w:t>
      </w:r>
    </w:p>
    <w:p>
      <w:pPr>
        <w:pStyle w:val="Normal"/>
        <w:tabs>
          <w:tab w:val="clear" w:pos="720"/>
          <w:tab w:val="left" w:pos="432" w:leader="none"/>
          <w:tab w:val="left" w:pos="1728" w:leader="none"/>
          <w:tab w:val="left" w:pos="1872" w:leader="none"/>
          <w:tab w:val="left" w:pos="3888" w:leader="none"/>
          <w:tab w:val="left" w:pos="4752" w:leader="none"/>
          <w:tab w:val="left" w:pos="8640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sz w:val="22"/>
          <w:rtl w:val="true"/>
          <w:lang w:eastAsia="en-US"/>
        </w:rPr>
        <w:t>המשיבים</w:t>
      </w:r>
      <w:r>
        <w:rPr>
          <w:rFonts w:cs="David"/>
          <w:sz w:val="22"/>
          <w:rtl w:val="true"/>
          <w:lang w:eastAsia="en-US"/>
        </w:rPr>
        <w:t>:</w:t>
      </w:r>
      <w:r>
        <w:rPr>
          <w:rFonts w:cs="David"/>
          <w:color w:val="FFFFFF"/>
          <w:sz w:val="4"/>
          <w:sz w:val="4"/>
          <w:szCs w:val="4"/>
          <w:rtl w:val="true"/>
          <w:lang w:eastAsia="en-US"/>
        </w:rPr>
        <w:t>ו</w:t>
      </w:r>
      <w:r>
        <w:rPr>
          <w:rFonts w:cs="David"/>
          <w:sz w:val="22"/>
          <w:rtl w:val="true"/>
          <w:lang w:eastAsia="en-US"/>
        </w:rPr>
        <w:tab/>
        <w:t xml:space="preserve"> .</w:t>
      </w:r>
      <w:r>
        <w:rPr>
          <w:rFonts w:cs="David"/>
          <w:sz w:val="22"/>
          <w:lang w:eastAsia="en-US"/>
        </w:rPr>
        <w:t>1</w:t>
      </w:r>
      <w:r>
        <w:rPr>
          <w:rFonts w:cs="David"/>
          <w:sz w:val="22"/>
          <w:sz w:val="22"/>
          <w:rtl w:val="true"/>
          <w:lang w:eastAsia="en-US"/>
        </w:rPr>
        <w:t>לנגה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דורון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עו</w:t>
      </w: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ד</w:t>
      </w:r>
    </w:p>
    <w:p>
      <w:pPr>
        <w:pStyle w:val="Normal"/>
        <w:tabs>
          <w:tab w:val="clear" w:pos="720"/>
          <w:tab w:val="left" w:pos="432" w:leader="none"/>
          <w:tab w:val="left" w:pos="1728" w:leader="none"/>
          <w:tab w:val="left" w:pos="1872" w:leader="none"/>
          <w:tab w:val="left" w:pos="3888" w:leader="none"/>
          <w:tab w:val="left" w:pos="4752" w:leader="none"/>
          <w:tab w:val="left" w:pos="8640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rtl w:val="true"/>
          <w:lang w:eastAsia="en-US"/>
        </w:rPr>
        <w:tab/>
        <w:tab/>
        <w:t xml:space="preserve"> .</w:t>
      </w:r>
      <w:r>
        <w:rPr>
          <w:rFonts w:cs="David"/>
          <w:sz w:val="22"/>
          <w:lang w:eastAsia="en-US"/>
        </w:rPr>
        <w:t>2</w:t>
      </w:r>
      <w:r>
        <w:rPr>
          <w:rFonts w:cs="David"/>
          <w:sz w:val="22"/>
          <w:sz w:val="22"/>
          <w:rtl w:val="true"/>
          <w:lang w:eastAsia="en-US"/>
        </w:rPr>
        <w:t>אביב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שני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חברה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לשירותים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כלליים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בע</w:t>
      </w: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מ</w:t>
      </w:r>
    </w:p>
    <w:p>
      <w:pPr>
        <w:pStyle w:val="Normal"/>
        <w:tabs>
          <w:tab w:val="clear" w:pos="720"/>
          <w:tab w:val="left" w:pos="432" w:leader="none"/>
          <w:tab w:val="left" w:pos="1728" w:leader="none"/>
          <w:tab w:val="left" w:pos="1872" w:leader="none"/>
          <w:tab w:val="left" w:pos="3888" w:leader="none"/>
          <w:tab w:val="left" w:pos="4752" w:leader="none"/>
          <w:tab w:val="left" w:pos="8640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rtl w:val="true"/>
          <w:lang w:eastAsia="en-US"/>
        </w:rPr>
        <w:tab/>
        <w:tab/>
        <w:t xml:space="preserve"> .</w:t>
      </w:r>
      <w:r>
        <w:rPr>
          <w:rFonts w:cs="David"/>
          <w:sz w:val="22"/>
          <w:lang w:eastAsia="en-US"/>
        </w:rPr>
        <w:t>3</w:t>
      </w:r>
      <w:r>
        <w:rPr>
          <w:rFonts w:cs="David"/>
          <w:sz w:val="22"/>
          <w:sz w:val="22"/>
          <w:rtl w:val="true"/>
          <w:lang w:eastAsia="en-US"/>
        </w:rPr>
        <w:t>שני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עליזה</w:t>
      </w:r>
    </w:p>
    <w:p>
      <w:pPr>
        <w:pStyle w:val="Normal"/>
        <w:tabs>
          <w:tab w:val="clear" w:pos="720"/>
          <w:tab w:val="left" w:pos="432" w:leader="none"/>
          <w:tab w:val="left" w:pos="1728" w:leader="none"/>
          <w:tab w:val="left" w:pos="1872" w:leader="none"/>
          <w:tab w:val="left" w:pos="3888" w:leader="none"/>
          <w:tab w:val="left" w:pos="4752" w:leader="none"/>
          <w:tab w:val="left" w:pos="8640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rtl w:val="true"/>
          <w:lang w:eastAsia="en-US"/>
        </w:rPr>
        <w:tab/>
        <w:tab/>
      </w:r>
      <w:r>
        <w:rPr>
          <w:rFonts w:cs="David"/>
          <w:sz w:val="22"/>
          <w:sz w:val="22"/>
          <w:rtl w:val="true"/>
          <w:lang w:eastAsia="en-US"/>
        </w:rPr>
        <w:t>בקשה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לצו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מניעה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זמני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במסגרת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בקשת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רשות</w:t>
      </w:r>
    </w:p>
    <w:p>
      <w:pPr>
        <w:pStyle w:val="Normal"/>
        <w:tabs>
          <w:tab w:val="clear" w:pos="720"/>
          <w:tab w:val="left" w:pos="432" w:leader="none"/>
          <w:tab w:val="left" w:pos="1728" w:leader="none"/>
          <w:tab w:val="left" w:pos="1872" w:leader="none"/>
          <w:tab w:val="left" w:pos="3888" w:leader="none"/>
          <w:tab w:val="left" w:pos="4752" w:leader="none"/>
          <w:tab w:val="left" w:pos="8640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rtl w:val="true"/>
          <w:lang w:eastAsia="en-US"/>
        </w:rPr>
        <w:tab/>
        <w:tab/>
      </w:r>
      <w:r>
        <w:rPr>
          <w:rFonts w:cs="David"/>
          <w:sz w:val="22"/>
          <w:sz w:val="22"/>
          <w:rtl w:val="true"/>
          <w:lang w:eastAsia="en-US"/>
        </w:rPr>
        <w:t>ערעור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החלטת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ביהמ</w:t>
      </w: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ש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המחוזי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בירושלים</w:t>
      </w:r>
    </w:p>
    <w:p>
      <w:pPr>
        <w:pStyle w:val="Normal"/>
        <w:tabs>
          <w:tab w:val="clear" w:pos="720"/>
          <w:tab w:val="left" w:pos="432" w:leader="none"/>
          <w:tab w:val="left" w:pos="1728" w:leader="none"/>
          <w:tab w:val="left" w:pos="1872" w:leader="none"/>
          <w:tab w:val="left" w:pos="3888" w:leader="none"/>
          <w:tab w:val="left" w:pos="4752" w:leader="none"/>
          <w:tab w:val="left" w:pos="8640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sz w:val="22"/>
          <w:rtl w:val="true"/>
          <w:lang w:eastAsia="en-US"/>
        </w:rPr>
        <w:tab/>
        <w:tab/>
      </w:r>
      <w:r>
        <w:rPr>
          <w:rFonts w:cs="David"/>
          <w:sz w:val="22"/>
          <w:sz w:val="22"/>
          <w:rtl w:val="true"/>
          <w:lang w:eastAsia="en-US"/>
        </w:rPr>
        <w:t>מיום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lang w:eastAsia="en-US"/>
        </w:rPr>
        <w:t>24/04/97</w:t>
      </w:r>
      <w:r>
        <w:rPr>
          <w:rFonts w:cs="David"/>
          <w:sz w:val="22"/>
          <w:sz w:val="22"/>
          <w:rtl w:val="true"/>
          <w:lang w:eastAsia="en-US"/>
        </w:rPr>
        <w:t>בהמ</w:t>
      </w:r>
      <w:r>
        <w:rPr>
          <w:rFonts w:cs="David"/>
          <w:sz w:val="22"/>
          <w:rtl w:val="true"/>
          <w:lang w:eastAsia="en-US"/>
        </w:rPr>
        <w:t xml:space="preserve">' </w:t>
      </w:r>
      <w:r>
        <w:rPr>
          <w:rFonts w:cs="David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lang w:eastAsia="en-US"/>
        </w:rPr>
        <w:t>3612/97</w:t>
      </w:r>
      <w:r>
        <w:rPr>
          <w:rFonts w:cs="David"/>
          <w:sz w:val="22"/>
          <w:sz w:val="22"/>
          <w:rtl w:val="true"/>
          <w:lang w:eastAsia="en-US"/>
        </w:rPr>
        <w:t>שניתנה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ידי</w:t>
      </w:r>
    </w:p>
    <w:p>
      <w:pPr>
        <w:pStyle w:val="Normal"/>
        <w:tabs>
          <w:tab w:val="clear" w:pos="720"/>
          <w:tab w:val="left" w:pos="432" w:leader="none"/>
          <w:tab w:val="left" w:pos="1728" w:leader="none"/>
          <w:tab w:val="left" w:pos="1872" w:leader="none"/>
          <w:tab w:val="left" w:pos="3888" w:leader="none"/>
          <w:tab w:val="left" w:pos="4752" w:leader="none"/>
          <w:tab w:val="left" w:pos="8640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rtl w:val="true"/>
          <w:lang w:eastAsia="en-US"/>
        </w:rPr>
        <w:tab/>
        <w:tab/>
      </w:r>
      <w:r>
        <w:rPr>
          <w:rFonts w:cs="David"/>
          <w:sz w:val="22"/>
          <w:sz w:val="22"/>
          <w:rtl w:val="true"/>
          <w:lang w:eastAsia="en-US"/>
        </w:rPr>
        <w:t>כבוד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השופט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זמרה</w:t>
      </w:r>
    </w:p>
    <w:p>
      <w:pPr>
        <w:pStyle w:val="Normal"/>
        <w:tabs>
          <w:tab w:val="clear" w:pos="720"/>
          <w:tab w:val="left" w:pos="432" w:leader="none"/>
          <w:tab w:val="left" w:pos="1728" w:leader="none"/>
          <w:tab w:val="left" w:pos="1872" w:leader="none"/>
          <w:tab w:val="left" w:pos="3888" w:leader="none"/>
          <w:tab w:val="left" w:pos="4752" w:leader="none"/>
          <w:tab w:val="left" w:pos="8640" w:leader="none"/>
        </w:tabs>
        <w:autoSpaceDE w:val="false"/>
        <w:bidi w:val="1"/>
        <w:spacing w:lineRule="exact" w:line="260" w:before="0" w:after="80"/>
        <w:ind w:firstLine="283" w:end="0"/>
        <w:jc w:val="center"/>
        <w:rPr>
          <w:rFonts w:cs="David"/>
          <w:bCs/>
          <w:sz w:val="22"/>
          <w:lang w:eastAsia="en-US"/>
        </w:rPr>
      </w:pPr>
      <w:r>
        <w:rPr>
          <w:rFonts w:cs="David"/>
          <w:bCs/>
          <w:sz w:val="22"/>
          <w:rtl w:val="true"/>
          <w:lang w:eastAsia="en-US"/>
        </w:rPr>
      </w:r>
      <w:bookmarkStart w:id="2" w:name="PsakDin"/>
      <w:bookmarkStart w:id="3" w:name="PsakDin"/>
      <w:bookmarkEnd w:id="3"/>
    </w:p>
    <w:p>
      <w:pPr>
        <w:pStyle w:val="Normal"/>
        <w:tabs>
          <w:tab w:val="clear" w:pos="720"/>
          <w:tab w:val="left" w:pos="432" w:leader="none"/>
          <w:tab w:val="left" w:pos="1728" w:leader="none"/>
          <w:tab w:val="left" w:pos="1872" w:leader="none"/>
          <w:tab w:val="left" w:pos="3888" w:leader="none"/>
          <w:tab w:val="left" w:pos="4752" w:leader="none"/>
          <w:tab w:val="left" w:pos="8640" w:leader="none"/>
        </w:tabs>
        <w:autoSpaceDE w:val="false"/>
        <w:bidi w:val="1"/>
        <w:spacing w:lineRule="exact" w:line="260" w:before="0" w:after="80"/>
        <w:ind w:firstLine="283" w:end="0"/>
        <w:jc w:val="center"/>
        <w:rPr>
          <w:rFonts w:cs="David"/>
          <w:bCs/>
          <w:sz w:val="22"/>
          <w:lang w:eastAsia="en-US"/>
        </w:rPr>
      </w:pPr>
      <w:r>
        <w:rPr>
          <w:rFonts w:cs="David"/>
          <w:bCs/>
          <w:sz w:val="22"/>
          <w:sz w:val="22"/>
          <w:rtl w:val="true"/>
          <w:lang w:eastAsia="en-US"/>
        </w:rPr>
        <w:t>החלטה</w:t>
      </w:r>
    </w:p>
    <w:p>
      <w:pPr>
        <w:pStyle w:val="Normal"/>
        <w:tabs>
          <w:tab w:val="clear" w:pos="720"/>
          <w:tab w:val="left" w:pos="432" w:leader="none"/>
          <w:tab w:val="left" w:pos="1728" w:leader="none"/>
          <w:tab w:val="left" w:pos="1872" w:leader="none"/>
          <w:tab w:val="left" w:pos="3888" w:leader="none"/>
          <w:tab w:val="left" w:pos="4752" w:leader="none"/>
          <w:tab w:val="left" w:pos="8640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bCs/>
          <w:sz w:val="22"/>
          <w:lang w:eastAsia="en-US"/>
        </w:rPr>
      </w:pPr>
      <w:r>
        <w:rPr>
          <w:rFonts w:cs="David"/>
          <w:bCs/>
          <w:sz w:val="22"/>
          <w:rtl w:val="true"/>
          <w:lang w:eastAsia="en-US"/>
        </w:rPr>
      </w:r>
      <w:bookmarkStart w:id="4" w:name="PsakDin"/>
      <w:bookmarkStart w:id="5" w:name="ABSTRACT_START"/>
      <w:bookmarkStart w:id="6" w:name="PsakDin"/>
      <w:bookmarkStart w:id="7" w:name="ABSTRACT_START"/>
      <w:bookmarkEnd w:id="6"/>
      <w:bookmarkEnd w:id="7"/>
    </w:p>
    <w:p>
      <w:pPr>
        <w:pStyle w:val="Normal"/>
        <w:tabs>
          <w:tab w:val="clear" w:pos="720"/>
          <w:tab w:val="left" w:pos="432" w:leader="none"/>
          <w:tab w:val="left" w:pos="1728" w:leader="none"/>
          <w:tab w:val="left" w:pos="1872" w:leader="none"/>
          <w:tab w:val="left" w:pos="3888" w:leader="none"/>
          <w:tab w:val="left" w:pos="4752" w:leader="none"/>
          <w:tab w:val="left" w:pos="8640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sz w:val="22"/>
          <w:rtl w:val="true"/>
          <w:lang w:eastAsia="en-US"/>
        </w:rPr>
        <w:t>מאחר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ובקשת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רשות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הערעור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בשלה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להכרעה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אלא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הופקד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הערבון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שנקבע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rFonts w:cs="David"/>
          <w:sz w:val="22"/>
          <w:rtl w:val="true"/>
          <w:lang w:eastAsia="en-US"/>
        </w:rPr>
        <w:t>-</w:t>
      </w:r>
      <w:r>
        <w:rPr>
          <w:rFonts w:cs="David"/>
          <w:sz w:val="22"/>
          <w:sz w:val="22"/>
          <w:rtl w:val="true"/>
          <w:lang w:eastAsia="en-US"/>
        </w:rPr>
        <w:t>ידי</w:t>
      </w:r>
    </w:p>
    <w:p>
      <w:pPr>
        <w:pStyle w:val="Normal"/>
        <w:tabs>
          <w:tab w:val="clear" w:pos="720"/>
          <w:tab w:val="left" w:pos="432" w:leader="none"/>
          <w:tab w:val="left" w:pos="1728" w:leader="none"/>
          <w:tab w:val="left" w:pos="1872" w:leader="none"/>
          <w:tab w:val="left" w:pos="3888" w:leader="none"/>
          <w:tab w:val="left" w:pos="4752" w:leader="none"/>
          <w:tab w:val="left" w:pos="8640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color w:val="FFFFFF"/>
          <w:sz w:val="4"/>
          <w:szCs w:val="4"/>
          <w:lang w:eastAsia="en-US"/>
        </w:rPr>
      </w:pPr>
      <w:r>
        <w:rPr>
          <w:rFonts w:cs="David"/>
          <w:color w:val="FFFFFF"/>
          <w:sz w:val="4"/>
          <w:szCs w:val="4"/>
          <w:rtl w:val="true"/>
          <w:lang w:eastAsia="en-US"/>
        </w:rPr>
      </w:r>
    </w:p>
    <w:p>
      <w:pPr>
        <w:pStyle w:val="Normal"/>
        <w:tabs>
          <w:tab w:val="clear" w:pos="720"/>
          <w:tab w:val="left" w:pos="432" w:leader="none"/>
          <w:tab w:val="left" w:pos="1728" w:leader="none"/>
          <w:tab w:val="left" w:pos="1872" w:leader="none"/>
          <w:tab w:val="left" w:pos="3888" w:leader="none"/>
          <w:tab w:val="left" w:pos="4752" w:leader="none"/>
          <w:tab w:val="left" w:pos="8640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color w:val="FFFFFF"/>
          <w:sz w:val="4"/>
          <w:szCs w:val="4"/>
          <w:lang w:eastAsia="en-US"/>
        </w:rPr>
        <w:t>5129371</w:t>
      </w:r>
      <w:r>
        <w:rPr>
          <w:rFonts w:cs="David"/>
          <w:sz w:val="22"/>
          <w:sz w:val="22"/>
          <w:rtl w:val="true"/>
          <w:lang w:eastAsia="en-US"/>
        </w:rPr>
        <w:t>המזכיר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הראשי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בית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משפט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זה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ועל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מנת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ליתן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צו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זמני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שיעמוד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בתוקף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זמן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ממושך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הנתון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בידי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המבקשים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המבקשים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להפקיד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הערבון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תוך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lang w:eastAsia="en-US"/>
        </w:rPr>
        <w:t>15</w:t>
      </w:r>
      <w:r>
        <w:rPr>
          <w:rFonts w:cs="David"/>
          <w:sz w:val="22"/>
          <w:sz w:val="22"/>
          <w:rtl w:val="true"/>
          <w:lang w:eastAsia="en-US"/>
        </w:rPr>
        <w:t>ימים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מהיום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שאם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תימחק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בקשת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רשות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הערעור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וממילא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יתייתר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הצורך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בדיון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בסעד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הזמני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המבוקש</w:t>
      </w:r>
      <w:r>
        <w:rPr>
          <w:rFonts w:cs="David"/>
          <w:sz w:val="22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432" w:leader="none"/>
          <w:tab w:val="left" w:pos="1728" w:leader="none"/>
          <w:tab w:val="left" w:pos="1872" w:leader="none"/>
          <w:tab w:val="left" w:pos="3888" w:leader="none"/>
          <w:tab w:val="left" w:pos="4752" w:leader="none"/>
          <w:tab w:val="left" w:pos="8640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sz w:val="22"/>
          <w:rtl w:val="true"/>
          <w:lang w:eastAsia="en-US"/>
        </w:rPr>
        <w:tab/>
      </w:r>
      <w:r>
        <w:rPr>
          <w:rFonts w:cs="David"/>
          <w:sz w:val="22"/>
          <w:sz w:val="22"/>
          <w:rtl w:val="true"/>
          <w:lang w:eastAsia="en-US"/>
        </w:rPr>
        <w:t>עד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תום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המועד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הנ</w:t>
      </w: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למתן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החלטה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בבקשת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רשות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הערעור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לפי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המאוחר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ניתן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בזאת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צו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מניעה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זמני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כמבוקש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בכפוף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להפקדת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ערבות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כפי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שנקבע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בהחלטה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מיום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lang w:eastAsia="en-US"/>
        </w:rPr>
        <w:t>5.5.97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אם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טרם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הופקדה</w:t>
      </w:r>
      <w:r>
        <w:rPr>
          <w:sz w:val="22"/>
          <w:sz w:val="22"/>
          <w:rtl w:val="true"/>
          <w:lang w:eastAsia="en-US"/>
        </w:rPr>
        <w:t xml:space="preserve"> </w:t>
      </w:r>
      <w:bookmarkStart w:id="8" w:name="ABSTRACT_END"/>
      <w:bookmarkEnd w:id="8"/>
      <w:r>
        <w:rPr>
          <w:rFonts w:cs="David"/>
          <w:sz w:val="22"/>
          <w:sz w:val="22"/>
          <w:rtl w:val="true"/>
          <w:lang w:eastAsia="en-US"/>
        </w:rPr>
        <w:t>כזו</w:t>
      </w:r>
      <w:r>
        <w:rPr>
          <w:rFonts w:cs="David"/>
          <w:sz w:val="22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432" w:leader="none"/>
          <w:tab w:val="left" w:pos="1728" w:leader="none"/>
          <w:tab w:val="left" w:pos="1872" w:leader="none"/>
          <w:tab w:val="left" w:pos="3888" w:leader="none"/>
          <w:tab w:val="left" w:pos="4752" w:leader="none"/>
          <w:tab w:val="left" w:pos="8640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rtl w:val="true"/>
          <w:lang w:eastAsia="en-US"/>
        </w:rPr>
      </w:r>
    </w:p>
    <w:p>
      <w:pPr>
        <w:pStyle w:val="Normal"/>
        <w:tabs>
          <w:tab w:val="clear" w:pos="720"/>
          <w:tab w:val="left" w:pos="432" w:leader="none"/>
          <w:tab w:val="left" w:pos="1728" w:leader="none"/>
          <w:tab w:val="left" w:pos="1872" w:leader="none"/>
          <w:tab w:val="left" w:pos="3888" w:leader="none"/>
          <w:tab w:val="left" w:pos="4752" w:leader="none"/>
          <w:tab w:val="left" w:pos="8640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sz w:val="22"/>
          <w:rtl w:val="true"/>
          <w:lang w:eastAsia="en-US"/>
        </w:rPr>
        <w:tab/>
      </w:r>
      <w:r>
        <w:rPr>
          <w:rFonts w:cs="David"/>
          <w:sz w:val="22"/>
          <w:sz w:val="22"/>
          <w:rtl w:val="true"/>
          <w:lang w:eastAsia="en-US"/>
        </w:rPr>
        <w:t>ניתנה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היום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כא</w:t>
      </w:r>
      <w:r>
        <w:rPr>
          <w:rFonts w:cs="David"/>
          <w:sz w:val="22"/>
          <w:rtl w:val="true"/>
          <w:lang w:eastAsia="en-US"/>
        </w:rPr>
        <w:t xml:space="preserve">' </w:t>
      </w:r>
      <w:r>
        <w:rPr>
          <w:rFonts w:cs="David"/>
          <w:sz w:val="22"/>
          <w:sz w:val="22"/>
          <w:rtl w:val="true"/>
          <w:lang w:eastAsia="en-US"/>
        </w:rPr>
        <w:t>באייר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התשנ</w:t>
      </w: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ז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>(</w:t>
      </w:r>
      <w:r>
        <w:rPr>
          <w:rFonts w:cs="David"/>
          <w:sz w:val="22"/>
          <w:lang w:eastAsia="en-US"/>
        </w:rPr>
        <w:t>28.5.97</w:t>
      </w:r>
      <w:r>
        <w:rPr>
          <w:rFonts w:cs="David"/>
          <w:sz w:val="22"/>
          <w:rtl w:val="true"/>
          <w:lang w:eastAsia="en-US"/>
        </w:rPr>
        <w:t>).</w:t>
      </w:r>
    </w:p>
    <w:p>
      <w:pPr>
        <w:pStyle w:val="Normal"/>
        <w:tabs>
          <w:tab w:val="clear" w:pos="720"/>
          <w:tab w:val="left" w:pos="432" w:leader="none"/>
          <w:tab w:val="left" w:pos="1728" w:leader="none"/>
          <w:tab w:val="left" w:pos="1872" w:leader="none"/>
          <w:tab w:val="left" w:pos="3888" w:leader="none"/>
          <w:tab w:val="left" w:pos="4752" w:leader="none"/>
          <w:tab w:val="left" w:pos="8640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sz w:val="22"/>
          <w:lang w:eastAsia="en-US"/>
        </w:rPr>
      </w:pPr>
      <w:r>
        <w:rPr>
          <w:rFonts w:cs="David"/>
          <w:sz w:val="22"/>
          <w:sz w:val="22"/>
          <w:rtl w:val="true"/>
          <w:lang w:eastAsia="en-US"/>
        </w:rPr>
        <w:t>נוסח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זה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כפוף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לשינויי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עריכה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וניסוח</w:t>
      </w:r>
    </w:p>
    <w:sectPr>
      <w:headerReference w:type="default" r:id="rId2"/>
      <w:footerReference w:type="default" r:id="rId3"/>
      <w:type w:val="nextPage"/>
      <w:pgSz w:w="11906" w:h="16838"/>
      <w:pgMar w:left="1134" w:right="1701" w:gutter="0" w:header="850" w:top="1134" w:footer="567" w:bottom="1134"/>
      <w:pgNumType w:start="1" w:fmt="decimal"/>
      <w:formProt w:val="false"/>
      <w:textDirection w:val="lrTb"/>
      <w:bidi/>
      <w:rtlGutter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>
        <w:rStyle w:val="PageNumber"/>
      </w:rPr>
    </w:pPr>
    <w:r>
      <w:rPr>
        <w:rStyle w:val="PageNumber"/>
        <w:rtl w:val="true"/>
      </w:rPr>
      <w:fldChar w:fldCharType="begin"/>
    </w:r>
    <w:r>
      <w:rPr>
        <w:rtl w:val="true"/>
        <w:rStyle w:val="PageNumber"/>
      </w:rPr>
      <w:instrText xml:space="preserve"> PAGE </w:instrText>
    </w:r>
    <w:r>
      <w:rPr>
        <w:rtl w:val="true"/>
        <w:rStyle w:val="PageNumber"/>
      </w:rPr>
      <w:fldChar w:fldCharType="separate"/>
    </w:r>
    <w:r>
      <w:rPr>
        <w:rtl w:val="true"/>
        <w:rStyle w:val="PageNumber"/>
      </w:rPr>
      <w:t>1</w:t>
    </w:r>
    <w:r>
      <w:rPr>
        <w:rtl w:val="true"/>
        <w:rStyle w:val="PageNumber"/>
      </w:rPr>
      <w:fldChar w:fldCharType="end"/>
    </w:r>
  </w:p>
  <w:p>
    <w:pPr>
      <w:pStyle w:val="Footer"/>
      <w:pBdr>
        <w:top w:val="single" w:sz="4" w:space="1" w:color="000000"/>
      </w:pBdr>
      <w:bidi w:val="1"/>
      <w:spacing w:before="0" w:after="60"/>
      <w:ind w:end="0"/>
      <w:jc w:val="center"/>
      <w:rPr/>
    </w:pPr>
    <w:r>
      <w:rPr>
        <w:rFonts w:cs="TopType Jerushalmi;Times New Roman"/>
        <w:sz w:val="28"/>
        <w:sz w:val="28"/>
        <w:szCs w:val="22"/>
        <w:rtl w:val="true"/>
      </w:rPr>
      <w:t>המאגר</w:t>
    </w:r>
    <w:r>
      <w:rPr>
        <w:sz w:val="28"/>
        <w:sz w:val="28"/>
        <w:szCs w:val="22"/>
        <w:rtl w:val="true"/>
      </w:rPr>
      <w:t xml:space="preserve"> </w:t>
    </w:r>
    <w:r>
      <w:rPr>
        <w:rFonts w:cs="TopType Jerushalmi;Times New Roman"/>
        <w:sz w:val="28"/>
        <w:sz w:val="28"/>
        <w:szCs w:val="22"/>
        <w:rtl w:val="true"/>
      </w:rPr>
      <w:t>המשפטי</w:t>
    </w:r>
    <w:r>
      <w:rPr>
        <w:sz w:val="28"/>
        <w:sz w:val="28"/>
        <w:szCs w:val="22"/>
        <w:rtl w:val="true"/>
      </w:rPr>
      <w:t xml:space="preserve"> </w:t>
    </w:r>
    <w:r>
      <w:rPr>
        <w:rFonts w:cs="TopType Jerushalmi;Times New Roman"/>
        <w:sz w:val="28"/>
        <w:sz w:val="28"/>
        <w:szCs w:val="22"/>
        <w:rtl w:val="true"/>
      </w:rPr>
      <w:t>הישראלי</w:t>
    </w:r>
    <w:r>
      <w:rPr>
        <w:sz w:val="28"/>
        <w:sz w:val="28"/>
        <w:szCs w:val="22"/>
        <w:rtl w:val="true"/>
      </w:rPr>
      <w:t xml:space="preserve">   </w:t>
    </w:r>
    <w:r>
      <w:rPr>
        <w:rFonts w:cs="TopType Jerushalmi;Times New Roman"/>
        <w:sz w:val="28"/>
        <w:szCs w:val="22"/>
      </w:rPr>
      <w:t>nevo.co.il</w:t>
    </w:r>
    <w:r>
      <w:rPr>
        <w:rFonts w:cs="TopType Jerushalmi;Times New Roman"/>
        <w:sz w:val="28"/>
        <w:szCs w:val="22"/>
        <w:rtl w:val="true"/>
      </w:rPr>
      <w:t xml:space="preserve">   </w:t>
    </w:r>
    <w:r>
      <w:rPr>
        <w:rFonts w:cs="TopType Jerushalmi;Times New Roman"/>
        <w:sz w:val="28"/>
        <w:sz w:val="28"/>
        <w:szCs w:val="22"/>
        <w:rtl w:val="true"/>
      </w:rPr>
      <w:t>נבו</w:t>
    </w:r>
    <w:r>
      <w:rPr>
        <w:sz w:val="28"/>
        <w:sz w:val="28"/>
        <w:szCs w:val="22"/>
        <w:rtl w:val="true"/>
      </w:rPr>
      <w:t xml:space="preserve"> </w:t>
    </w:r>
    <w:r>
      <w:rPr>
        <w:rFonts w:cs="TopType Jerushalmi;Times New Roman"/>
        <w:sz w:val="28"/>
        <w:sz w:val="28"/>
        <w:szCs w:val="22"/>
        <w:rtl w:val="true"/>
      </w:rPr>
      <w:t>הוצאה</w:t>
    </w:r>
    <w:r>
      <w:rPr>
        <w:sz w:val="28"/>
        <w:sz w:val="28"/>
        <w:szCs w:val="22"/>
        <w:rtl w:val="true"/>
      </w:rPr>
      <w:t xml:space="preserve"> </w:t>
    </w:r>
    <w:r>
      <w:rPr>
        <w:rFonts w:cs="TopType Jerushalmi;Times New Roman"/>
        <w:sz w:val="28"/>
        <w:sz w:val="28"/>
        <w:szCs w:val="22"/>
        <w:rtl w:val="true"/>
      </w:rPr>
      <w:t>לאור</w:t>
    </w:r>
    <w:r>
      <w:rPr>
        <w:sz w:val="28"/>
        <w:sz w:val="28"/>
        <w:szCs w:val="22"/>
        <w:rtl w:val="true"/>
      </w:rPr>
      <w:t xml:space="preserve"> </w:t>
    </w:r>
    <w:r>
      <w:rPr>
        <w:rFonts w:cs="TopType Jerushalmi;Times New Roman"/>
        <w:sz w:val="28"/>
        <w:sz w:val="28"/>
        <w:szCs w:val="22"/>
        <w:rtl w:val="true"/>
      </w:rPr>
      <w:t>בע</w:t>
    </w:r>
    <w:r>
      <w:rPr>
        <w:rFonts w:cs="TopType Jerushalmi;Times New Roman"/>
        <w:sz w:val="28"/>
        <w:szCs w:val="22"/>
        <w:rtl w:val="true"/>
      </w:rPr>
      <w:t>"</w:t>
    </w:r>
    <w:r>
      <w:rPr>
        <w:rFonts w:cs="TopType Jerushalmi;Times New Roman"/>
        <w:sz w:val="28"/>
        <w:sz w:val="28"/>
        <w:szCs w:val="22"/>
        <w:rtl w:val="true"/>
      </w:rPr>
      <w:t>מ</w:t>
    </w:r>
  </w:p>
  <w:p>
    <w:pPr>
      <w:pStyle w:val="Footer"/>
      <w:pBdr>
        <w:top w:val="single" w:sz="4" w:space="1" w:color="000000"/>
      </w:pBdr>
      <w:bidi w:val="1"/>
      <w:ind w:end="0"/>
      <w:jc w:val="start"/>
      <w:rPr>
        <w:rFonts w:cs="TopType Jerushalmi;Times New Roman"/>
        <w:sz w:val="14"/>
        <w:szCs w:val="14"/>
      </w:rPr>
    </w:pPr>
    <w:r>
      <w:rPr>
        <w:rFonts w:cs="TopType Jerushalmi;Times New Roman"/>
        <w:sz w:val="14"/>
        <w:szCs w:val="14"/>
        <w:rtl w:val="true"/>
      </w:rPr>
      <w:fldChar w:fldCharType="begin"/>
    </w:r>
    <w:r>
      <w:rPr>
        <w:rtl w:val="true"/>
        <w:sz w:val="14"/>
        <w:szCs w:val="14"/>
        <w:rFonts w:cs="TopType Jerushalmi;Times New Roman"/>
      </w:rPr>
      <w:instrText xml:space="preserve"> FILENAME \p </w:instrText>
    </w:r>
    <w:r>
      <w:rPr>
        <w:rtl w:val="true"/>
        <w:sz w:val="14"/>
        <w:szCs w:val="14"/>
        <w:rFonts w:cs="TopType Jerushalmi;Times New Roman"/>
      </w:rPr>
      <w:fldChar w:fldCharType="separate"/>
    </w:r>
    <w:r>
      <w:rPr>
        <w:rtl w:val="true"/>
        <w:sz w:val="14"/>
        <w:szCs w:val="14"/>
        <w:rFonts w:cs="TopType Jerushalmi;Times New Roman"/>
      </w:rPr>
      <w:t>/Users/liorb/Library/CloudStorage/OneDrive-post.bgu.ac.il/Thesis!!!/new_try/innovation_submission/downloaded_verdicts/NOPADI-P-9-210-L.doc</w:t>
    </w:r>
    <w:r>
      <w:rPr>
        <w:rtl w:val="true"/>
        <w:sz w:val="14"/>
        <w:szCs w:val="14"/>
        <w:rFonts w:cs="TopType Jerushalmi;Times New Roman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9071" w:leader="none"/>
      </w:tabs>
      <w:bidi w:val="1"/>
      <w:ind w:end="0"/>
      <w:jc w:val="start"/>
      <w:rPr/>
    </w:pPr>
    <w:r>
      <w:rPr>
        <w:rFonts w:cs="David"/>
        <w:szCs w:val="22"/>
        <w:rtl w:val="true"/>
      </w:rPr>
      <w:t>רעא</w:t>
    </w:r>
    <w:r>
      <w:rPr>
        <w:szCs w:val="22"/>
        <w:rtl w:val="true"/>
      </w:rPr>
      <w:t xml:space="preserve">  </w:t>
    </w:r>
    <w:r>
      <w:rPr>
        <w:rFonts w:cs="David"/>
        <w:szCs w:val="22"/>
      </w:rPr>
      <w:t>2657/97</w:t>
    </w:r>
    <w:r>
      <w:rPr>
        <w:rFonts w:cs="David"/>
        <w:szCs w:val="22"/>
        <w:rtl w:val="true"/>
      </w:rPr>
      <w:tab/>
      <w:t xml:space="preserve"> </w:t>
    </w:r>
    <w:r>
      <w:rPr>
        <w:rFonts w:cs="David"/>
        <w:szCs w:val="22"/>
        <w:rtl w:val="true"/>
      </w:rPr>
      <w:t>ארד</w:t>
    </w:r>
    <w:r>
      <w:rPr>
        <w:szCs w:val="22"/>
        <w:rtl w:val="true"/>
      </w:rPr>
      <w:t xml:space="preserve"> </w:t>
    </w:r>
    <w:r>
      <w:rPr>
        <w:rFonts w:cs="David"/>
        <w:szCs w:val="22"/>
        <w:rtl w:val="true"/>
      </w:rPr>
      <w:t>מאיר</w:t>
    </w:r>
    <w:r>
      <w:rPr>
        <w:szCs w:val="22"/>
        <w:rtl w:val="true"/>
      </w:rPr>
      <w:t xml:space="preserve"> </w:t>
    </w:r>
    <w:r>
      <w:rPr>
        <w:rFonts w:cs="David"/>
        <w:szCs w:val="22"/>
        <w:rtl w:val="true"/>
      </w:rPr>
      <w:t>נ</w:t>
    </w:r>
    <w:r>
      <w:rPr>
        <w:rFonts w:cs="David"/>
        <w:szCs w:val="22"/>
        <w:rtl w:val="true"/>
      </w:rPr>
      <w:t xml:space="preserve">' </w:t>
    </w:r>
    <w:r>
      <w:rPr>
        <w:rFonts w:cs="David"/>
        <w:szCs w:val="22"/>
        <w:rtl w:val="true"/>
      </w:rPr>
      <w:t>לנגה</w:t>
    </w:r>
    <w:r>
      <w:rPr>
        <w:szCs w:val="22"/>
        <w:rtl w:val="true"/>
      </w:rPr>
      <w:t xml:space="preserve"> </w:t>
    </w:r>
    <w:r>
      <w:rPr>
        <w:rFonts w:cs="David"/>
        <w:szCs w:val="22"/>
        <w:rtl w:val="true"/>
      </w:rPr>
      <w:t>דורון</w:t>
    </w:r>
  </w:p>
</w:hdr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2002-10-06T05:20:00Z</dcterms:created>
  <dc:creator/>
  <dc:description/>
  <dc:language>en-IL</dc:language>
  <cp:lastModifiedBy>Ruti</cp:lastModifiedBy>
  <dcterms:modified xsi:type="dcterms:W3CDTF">2002-10-06T05:20:00Z</dcterms:modified>
  <cp:revision>2</cp:revision>
  <dc:subject/>
  <dc:title>בבית המשפט העליון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ארד מאיר;אל אר סוכנות להפצת רכב בע#מ</vt:lpwstr>
  </property>
  <property fmtid="{D5CDD505-2E9C-101B-9397-08002B2CF9AE}" pid="3" name="APPELLEE">
    <vt:lpwstr>לנגה דורון;אביב שני חברה לשירותים כלליים בע#מ;שני עליזה</vt:lpwstr>
  </property>
  <property fmtid="{D5CDD505-2E9C-101B-9397-08002B2CF9AE}" pid="4" name="DATE">
    <vt:lpwstr>19970528</vt:lpwstr>
  </property>
  <property fmtid="{D5CDD505-2E9C-101B-9397-08002B2CF9AE}" pid="5" name="ISABSTRACT">
    <vt:lpwstr>Y</vt:lpwstr>
  </property>
  <property fmtid="{D5CDD505-2E9C-101B-9397-08002B2CF9AE}" pid="6" name="JUDGE">
    <vt:lpwstr>ט' שטרסברג-כהן</vt:lpwstr>
  </property>
  <property fmtid="{D5CDD505-2E9C-101B-9397-08002B2CF9AE}" pid="7" name="LISHKA">
    <vt:lpwstr>Lishka</vt:lpwstr>
  </property>
  <property fmtid="{D5CDD505-2E9C-101B-9397-08002B2CF9AE}" pid="8" name="PROCESS">
    <vt:lpwstr>רעא</vt:lpwstr>
  </property>
  <property fmtid="{D5CDD505-2E9C-101B-9397-08002B2CF9AE}" pid="9" name="PROCNUM">
    <vt:lpwstr>2657</vt:lpwstr>
  </property>
  <property fmtid="{D5CDD505-2E9C-101B-9397-08002B2CF9AE}" pid="10" name="PROCYEAR">
    <vt:lpwstr>97</vt:lpwstr>
  </property>
  <property fmtid="{D5CDD505-2E9C-101B-9397-08002B2CF9AE}" pid="11" name="PSAKDIN">
    <vt:lpwstr>החלטה</vt:lpwstr>
  </property>
  <property fmtid="{D5CDD505-2E9C-101B-9397-08002B2CF9AE}" pid="12" name="TYPE">
    <vt:lpwstr>1</vt:lpwstr>
  </property>
  <property fmtid="{D5CDD505-2E9C-101B-9397-08002B2CF9AE}" pid="13" name="WORDNUMPAGES">
    <vt:lpwstr>1</vt:lpwstr>
  </property>
</Properties>
</file>