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670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bookmarkStart w:id="0" w:name="FirstLawyer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בבאר שבע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20599-04-17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מירילשוילי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"/>
                <w:szCs w:val="2"/>
                <w:lang w:val="en-US" w:eastAsia="en-US"/>
              </w:rPr>
            </w:pPr>
            <w:r>
              <w:rPr>
                <w:b/>
                <w:bCs/>
                <w:sz w:val="2"/>
                <w:szCs w:val="2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ind w:end="0"/>
        <w:jc w:val="start"/>
        <w:rPr>
          <w:rFonts w:ascii="Arial (W1);Arial" w:hAnsi="Arial (W1);Arial" w:cs="Arial (W1);Arial"/>
          <w:sz w:val="28"/>
          <w:szCs w:val="28"/>
          <w:lang w:val="en-US" w:eastAsia="en-US"/>
        </w:rPr>
      </w:pPr>
      <w:r>
        <w:rPr>
          <w:rFonts w:cs="Arial (W1);Arial" w:ascii="Arial (W1);Arial" w:hAnsi="Arial (W1);Arial"/>
          <w:sz w:val="28"/>
          <w:szCs w:val="28"/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2"/>
        <w:gridCol w:w="2493"/>
        <w:gridCol w:w="5545"/>
      </w:tblGrid>
      <w:tr>
        <w:trPr/>
        <w:tc>
          <w:tcPr>
            <w:tcW w:w="782" w:type="dxa"/>
            <w:tcBorders/>
          </w:tcPr>
          <w:p>
            <w:pPr>
              <w:pStyle w:val="Normal"/>
              <w:suppressLineNumbers/>
              <w:ind w:end="0"/>
              <w:jc w:val="both"/>
              <w:rPr>
                <w:rFonts w:ascii="Arial (W1);Arial" w:hAnsi="Arial (W1);Arial" w:cs="Arial (W1);Arial"/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בפני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: </w:t>
            </w:r>
          </w:p>
        </w:tc>
        <w:tc>
          <w:tcPr>
            <w:tcW w:w="8038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ס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הנשיאה השופט יורם צלקובניק 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 xml:space="preserve">-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אב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השופט י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עדן</w:t>
            </w:r>
          </w:p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שופטת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ג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שלו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75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bookmarkStart w:id="1" w:name="LastJudge"/>
            <w:bookmarkStart w:id="2" w:name="FirstAppellant"/>
            <w:bookmarkEnd w:id="1"/>
            <w:bookmarkEnd w:id="2"/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המערער</w:t>
            </w:r>
          </w:p>
        </w:tc>
        <w:tc>
          <w:tcPr>
            <w:tcW w:w="5545" w:type="dxa"/>
            <w:tcBorders/>
          </w:tcPr>
          <w:p>
            <w:pPr>
              <w:pStyle w:val="Normal"/>
              <w:suppressLineNumbers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ראובן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מירילשוילי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br/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פאולה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ברוש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center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75" w:type="dxa"/>
            <w:gridSpan w:val="2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המשיבה</w:t>
            </w:r>
          </w:p>
        </w:tc>
        <w:tc>
          <w:tcPr>
            <w:tcW w:w="5545" w:type="dxa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 (W1);Arial" w:ascii="Arial (W1);Arial" w:hAnsi="Arial (W1);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 (W1);Arial" w:hAnsi="Arial (W1);Arial" w:cs="Arial (W1);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br/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תהילה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גלנטה</w:t>
            </w:r>
          </w:p>
        </w:tc>
      </w:tr>
    </w:tbl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  <w:bookmarkStart w:id="3" w:name="LawTable"/>
      <w:bookmarkStart w:id="4" w:name="LawTable"/>
      <w:bookmarkEnd w:id="4"/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ascii="FrankRuehl" w:hAnsi="FrankRuehl" w:cs="FrankRuehl"/>
          <w:rtl w:val="true"/>
          <w:lang w:val="en-US" w:eastAsia="en-US"/>
        </w:rPr>
        <w:t>חקיקה שאוזכרה</w:t>
      </w:r>
      <w:r>
        <w:rPr>
          <w:rFonts w:cs="FrankRuehl" w:ascii="FrankRuehl" w:hAnsi="FrankRuehl"/>
          <w:rtl w:val="true"/>
          <w:lang w:val="en-US" w:eastAsia="en-US"/>
        </w:rPr>
        <w:t xml:space="preserve">: </w:t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1973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rtl w:val="true"/>
          <w:lang w:val="en-US" w:eastAsia="en-US"/>
        </w:rPr>
        <w:t>סע</w:t>
      </w:r>
      <w:r>
        <w:rPr>
          <w:rFonts w:cs="FrankRuehl" w:ascii="FrankRuehl" w:hAnsi="FrankRuehl"/>
          <w:rtl w:val="true"/>
          <w:lang w:val="en-US" w:eastAsia="en-US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.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.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.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ג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hyperlink r:id="rId5"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1977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rtl w:val="true"/>
          <w:lang w:val="en-US" w:eastAsia="en-US"/>
        </w:rPr>
        <w:t>סע</w:t>
      </w:r>
      <w:r>
        <w:rPr>
          <w:rFonts w:cs="FrankRuehl" w:ascii="FrankRuehl" w:hAnsi="FrankRuehl"/>
          <w:rtl w:val="true"/>
          <w:lang w:val="en-US" w:eastAsia="en-US"/>
        </w:rPr>
        <w:t xml:space="preserve">' 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144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144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FrankRuehl" w:ascii="FrankRuehl" w:hAnsi="FrankRuehl"/>
          <w:rtl w:val="true"/>
          <w:lang w:val="en-US" w:eastAsia="en-US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u w:val="single"/>
            <w:lang w:val="en-US" w:eastAsia="en-US"/>
          </w:rPr>
          <w:t>186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val="en-US" w:eastAsia="en-US"/>
          </w:rPr>
          <w:t>).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cs="FrankRuehl" w:ascii="FrankRuehl" w:hAnsi="FrankRuehl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  <w:bookmarkStart w:id="5" w:name="LawTable_End"/>
      <w:bookmarkStart w:id="6" w:name="LawTable_End"/>
      <w:bookmarkEnd w:id="6"/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suppressLineNumbers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7" w:name="PsakDin"/>
            <w:bookmarkEnd w:id="7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  <w:p>
            <w:pPr>
              <w:pStyle w:val="Normal"/>
              <w:suppressLineNumbers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u w:val="single"/>
          <w:lang w:val="en-US" w:eastAsia="he-IL"/>
        </w:rPr>
      </w:pPr>
      <w:r>
        <w:rPr>
          <w:b/>
          <w:b/>
          <w:bCs/>
          <w:u w:val="single"/>
          <w:rtl w:val="true"/>
          <w:lang w:val="en-US" w:eastAsia="he-IL"/>
        </w:rPr>
        <w:t>השופט</w:t>
      </w:r>
      <w:r>
        <w:rPr>
          <w:rFonts w:cs="Times New Roman"/>
          <w:b/>
          <w:b/>
          <w:bCs/>
          <w:u w:val="single"/>
          <w:rtl w:val="true"/>
          <w:lang w:val="en-US" w:eastAsia="he-IL"/>
        </w:rPr>
        <w:t xml:space="preserve"> </w:t>
      </w:r>
      <w:r>
        <w:rPr>
          <w:b/>
          <w:b/>
          <w:bCs/>
          <w:u w:val="single"/>
          <w:rtl w:val="true"/>
          <w:lang w:val="en-US" w:eastAsia="he-IL"/>
        </w:rPr>
        <w:t>י</w:t>
      </w:r>
      <w:r>
        <w:rPr>
          <w:b/>
          <w:bCs/>
          <w:u w:val="single"/>
          <w:rtl w:val="true"/>
          <w:lang w:val="en-US" w:eastAsia="he-IL"/>
        </w:rPr>
        <w:t>'</w:t>
      </w:r>
      <w:r>
        <w:rPr>
          <w:b/>
          <w:bCs/>
          <w:u w:val="single"/>
          <w:rtl w:val="true"/>
          <w:lang w:val="en-US" w:eastAsia="he-IL"/>
        </w:rPr>
        <w:t xml:space="preserve"> </w:t>
      </w:r>
      <w:r>
        <w:rPr>
          <w:b/>
          <w:b/>
          <w:bCs/>
          <w:u w:val="single"/>
          <w:rtl w:val="true"/>
          <w:lang w:val="en-US" w:eastAsia="he-IL"/>
        </w:rPr>
        <w:t>עדן</w:t>
      </w:r>
      <w:r>
        <w:rPr>
          <w:b/>
          <w:bCs/>
          <w:u w:val="single"/>
          <w:rtl w:val="true"/>
          <w:lang w:val="en-US" w:eastAsia="he-IL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u w:val="single"/>
          <w:lang w:val="en-US" w:eastAsia="he-IL"/>
        </w:rPr>
      </w:pPr>
      <w:r>
        <w:rPr>
          <w:b/>
          <w:bCs/>
          <w:u w:val="single"/>
          <w:rtl w:val="true"/>
          <w:lang w:val="en-US" w:eastAsia="he-IL"/>
        </w:rPr>
      </w:r>
      <w:bookmarkStart w:id="8" w:name="ABSTRACT_START"/>
      <w:bookmarkStart w:id="9" w:name="ABSTRACT_START"/>
      <w:bookmarkEnd w:id="9"/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lang w:val="en-US" w:eastAsia="he-IL"/>
        </w:rPr>
        <w:t>1</w:t>
      </w:r>
      <w:r>
        <w:rPr>
          <w:rtl w:val="true"/>
          <w:lang w:val="en-US" w:eastAsia="he-IL"/>
        </w:rPr>
        <w:t>.</w:t>
        <w:tab/>
      </w:r>
      <w:r>
        <w:rPr>
          <w:rtl w:val="true"/>
          <w:lang w:val="en-US" w:eastAsia="he-IL"/>
        </w:rPr>
        <w:t>כנגד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יליד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1988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הוגש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אישום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סמים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מסוכנים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לצריכה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עצמית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לפי</w:t>
      </w:r>
      <w:r>
        <w:rPr>
          <w:rFonts w:cs="Times New Roman"/>
          <w:rtl w:val="true"/>
          <w:lang w:val="en-US" w:eastAsia="he-IL"/>
        </w:rPr>
        <w:t xml:space="preserve"> </w:t>
      </w:r>
      <w:hyperlink r:id="rId9">
        <w:r>
          <w:rPr>
            <w:rStyle w:val="Hyperlink"/>
            <w:color w:val="0000FF"/>
            <w:u w:val="single"/>
            <w:rtl w:val="true"/>
            <w:lang w:val="en-US" w:eastAsia="he-IL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he-IL"/>
          </w:rPr>
          <w:t xml:space="preserve"> </w:t>
        </w:r>
        <w:r>
          <w:rPr>
            <w:rStyle w:val="Hyperlink"/>
            <w:color w:val="0000FF"/>
            <w:u w:val="single"/>
            <w:lang w:val="en-US" w:eastAsia="he-IL"/>
          </w:rPr>
          <w:t>7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(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א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)+(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ג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)</w:t>
        </w:r>
      </w:hyperlink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סיפא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</w:t>
      </w:r>
      <w:hyperlink r:id="rId10">
        <w:r>
          <w:rPr>
            <w:rStyle w:val="Hyperlink"/>
            <w:color w:val="0000FF"/>
            <w:u w:val="single"/>
            <w:rtl w:val="true"/>
            <w:lang w:val="en-US" w:eastAsia="he-IL"/>
          </w:rPr>
          <w:t>פקודת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he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הסמים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he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המסוכנים</w:t>
        </w:r>
      </w:hyperlink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נוסח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חדש</w:t>
      </w:r>
      <w:r>
        <w:rPr>
          <w:rtl w:val="true"/>
          <w:lang w:val="en-US" w:eastAsia="he-IL"/>
        </w:rPr>
        <w:t xml:space="preserve">), </w:t>
      </w:r>
      <w:r>
        <w:rPr>
          <w:rtl w:val="true"/>
          <w:lang w:val="en-US" w:eastAsia="he-IL"/>
        </w:rPr>
        <w:t>ורכישת</w:t>
      </w:r>
      <w:r>
        <w:rPr>
          <w:rtl w:val="true"/>
          <w:lang w:val="en-US" w:eastAsia="he-IL"/>
        </w:rPr>
        <w:t>/</w:t>
      </w:r>
      <w:r>
        <w:rPr>
          <w:rtl w:val="true"/>
          <w:lang w:val="en-US" w:eastAsia="he-IL"/>
        </w:rPr>
        <w:t>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חלק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נשק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תחמושת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לפי</w:t>
      </w:r>
      <w:r>
        <w:rPr>
          <w:rFonts w:cs="Times New Roman"/>
          <w:rtl w:val="true"/>
          <w:lang w:val="en-US" w:eastAsia="he-IL"/>
        </w:rPr>
        <w:t xml:space="preserve"> </w:t>
      </w:r>
      <w:hyperlink r:id="rId11">
        <w:r>
          <w:rPr>
            <w:rStyle w:val="Hyperlink"/>
            <w:color w:val="0000FF"/>
            <w:u w:val="single"/>
            <w:rtl w:val="true"/>
            <w:lang w:val="en-US" w:eastAsia="he-IL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he-IL"/>
          </w:rPr>
          <w:t xml:space="preserve"> </w:t>
        </w:r>
        <w:r>
          <w:rPr>
            <w:rStyle w:val="Hyperlink"/>
            <w:color w:val="0000FF"/>
            <w:u w:val="single"/>
            <w:lang w:val="en-US" w:eastAsia="he-IL"/>
          </w:rPr>
          <w:t>144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(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א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)</w:t>
        </w:r>
      </w:hyperlink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סיפא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</w:t>
      </w:r>
      <w:hyperlink r:id="rId12">
        <w:r>
          <w:rPr>
            <w:rStyle w:val="Hyperlink"/>
            <w:color w:val="0000FF"/>
            <w:u w:val="single"/>
            <w:rtl w:val="true"/>
            <w:lang w:val="en-US" w:eastAsia="he-IL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he-IL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he-IL"/>
          </w:rPr>
          <w:t>העונשין</w:t>
        </w:r>
      </w:hyperlink>
      <w:bookmarkStart w:id="10" w:name="ABSTRACT_END"/>
      <w:bookmarkEnd w:id="10"/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האישום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בתאריך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6.5.13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החזיק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בביתו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בארון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בגדיו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בתוך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קופסא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רימון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הלם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סנוור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7290</w:t>
      </w:r>
      <w:r>
        <w:rPr>
          <w:rtl w:val="true"/>
          <w:lang w:val="en-US" w:eastAsia="he-IL"/>
        </w:rPr>
        <w:t xml:space="preserve"> </w:t>
      </w:r>
      <w:r>
        <w:rPr>
          <w:lang w:val="en-US" w:eastAsia="he-IL"/>
        </w:rPr>
        <w:t>M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החזיק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בביתו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מסוכן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מסוג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חשיש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במשקל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0.7033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גרם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נטו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לצריכה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עצמית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בדיון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הראשון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הגיעו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הצדדים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להסדר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טיעון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לפיו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יודה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האישום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יורשע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יישלח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לקבלת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מבחן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ההגנה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תבקש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לבחון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והמאשימה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תגביל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עצמה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למאסר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מותנה</w:t>
      </w:r>
      <w:r>
        <w:rPr>
          <w:rtl w:val="true"/>
          <w:lang w:val="en-US" w:eastAsia="he-IL"/>
        </w:rPr>
        <w:t xml:space="preserve">. 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בעובדות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המיוחסות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האישום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יסוד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הודאתו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נקבע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העבירה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המיוחסת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האישום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צ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העבירות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המיוחסות</w:t>
      </w:r>
      <w:r>
        <w:rPr>
          <w:rtl w:val="true"/>
          <w:lang w:val="en-US" w:eastAsia="he-IL"/>
        </w:rPr>
        <w:t xml:space="preserve">").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התקבלו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תסקירי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הראשון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מפורטות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נסיבותיו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האישיות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והמשפחתיות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צויין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השתלב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בתהליך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הכולל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מספר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פגישות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ובדיקות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אקראיות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לאיתור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סמים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שיתף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פעולה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והגיע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לבדיקות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ולפגישות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אולם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צורך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סמים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והבדיקות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נקיות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משרידי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סמים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התחמושת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מציין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לדברי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לקח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רימון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מעבודתו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ברכבת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ישראל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התקשה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להסביר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הסיבה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לכך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וראה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בשתי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מעשה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אימפולסיבי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שעשה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מחשבה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מעמיקה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חומרתן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והשלכותיהן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מציין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12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שנות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לימוד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בגרות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התגייס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ליחידה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קרבית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הוצגה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תעודת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הצטיינות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בקורסים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ולאחר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שחרורו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לעבוד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בתפקיד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ביטחון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ברכבת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ובעקבות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מעורבותו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בעבירה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פוטר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מתפקיד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וביטא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בפני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שאיפות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עבודה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והתקדמות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ולימודים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לתואר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אקדמאי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קיומו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פלילי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חדש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כנגד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ומכיוון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שנפתח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נוסף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מעלה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צורך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טיפולי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בתחום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הסמים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בכל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תחום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ומאחר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b/>
          <w:bCs/>
          <w:rtl w:val="true"/>
          <w:lang w:val="en-US" w:eastAsia="he-IL"/>
        </w:rPr>
        <w:t>"</w:t>
      </w:r>
      <w:r>
        <w:rPr>
          <w:b/>
          <w:b/>
          <w:bCs/>
          <w:rtl w:val="true"/>
          <w:lang w:val="en-US" w:eastAsia="he-IL"/>
        </w:rPr>
        <w:t>ולוקח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אחריות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פורמלית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בלבד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על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העבירה</w:t>
      </w:r>
      <w:r>
        <w:rPr>
          <w:b/>
          <w:bCs/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נמנע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מהמלצה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טיפולית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בעניינו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נשלח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לבקשתו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משלים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ובו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צויין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שוב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בוצעה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בדיקה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לאיתור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שרידי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שתוצאותיה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נקיות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מלבד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הנוכחי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נפתחו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כנגד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תיקים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פלילים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נוספים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לשאלת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ציין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התלבטותו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מחד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קיימות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יכולות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תפקודיות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חיוביות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שבאו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ביטוי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בסיום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מסגרת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לימודים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לרבות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תעודת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בגרות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השתלבות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במסלול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צבאי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כלוחם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ותעודות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הוקרה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והצטיינות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זכה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במהלך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ועבודתו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מקומות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תעסוקה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בדיקות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סמים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נקיות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והעדר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נוספות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ומנגד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טשטוש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לביצוע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העבירות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השלכת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כלפי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חוץ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נטייה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לחבור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לחברה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שולית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ושלילת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צורך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ונזקקות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להליך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טיפולי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לסיכום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מעריך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ההליך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הפלילי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יאפשר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עבור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פתיחת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הזדמנויות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יותר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לעתידו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התעסוקתי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ובמידה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ובית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ימצא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לנכון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לאמץ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מסלול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שיקומי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ממליץ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זאת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לצד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צ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בהיקף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200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שעות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בדבריו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בבית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נאמר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לקח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מעשיו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מנהל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סדר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אדם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נורמטיבי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בצבא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למד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רס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בקבע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אמור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עובד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ברכבת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ישראל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וכשקרה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האמור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מאבטח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ברכבת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חמוש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יום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ובגלל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הליך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פוטר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מרכבת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ישראל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וזהו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עונש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גדול</w:t>
      </w:r>
      <w:r>
        <w:rPr>
          <w:rtl w:val="true"/>
          <w:lang w:val="en-US" w:eastAsia="he-IL"/>
        </w:rPr>
        <w:t xml:space="preserve">.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הוסיף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הגיש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מועמדות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לעבוד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</w:t>
      </w:r>
      <w:r>
        <w:rPr>
          <w:rtl w:val="true"/>
          <w:lang w:val="en-US" w:eastAsia="he-IL"/>
        </w:rPr>
        <w:t>ע</w:t>
      </w:r>
      <w:r>
        <w:rPr>
          <w:rtl w:val="true"/>
          <w:lang w:val="en-US" w:eastAsia="he-IL"/>
        </w:rPr>
        <w:t>גורן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בנמל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אשדוד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ואף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קורס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בעניין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אשר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הרבה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כסף</w:t>
      </w:r>
      <w:r>
        <w:rPr>
          <w:rtl w:val="true"/>
          <w:lang w:val="en-US" w:eastAsia="he-IL"/>
        </w:rPr>
        <w:t xml:space="preserve">", </w:t>
      </w:r>
      <w:r>
        <w:rPr>
          <w:rtl w:val="true"/>
          <w:lang w:val="en-US" w:eastAsia="he-IL"/>
        </w:rPr>
        <w:t>ואמר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יודע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שטעה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וצריך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לקבל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עונש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אבל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בהתאם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לאחר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שנטענו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טענות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הצדדים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ולעונש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החליט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להרשיע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מהנימוק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לפיו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עמד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בנטל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המוטל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לשכנע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תיפגע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בשיקומו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הוכחה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פגיעה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קונקרטית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כתוצאה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וקל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וחומר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פגיעה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שעוצמתה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גדולה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לתועלתה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לאינטרס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הציבורי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בגזר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הדין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הוטלו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מאסר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מותנה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חתימה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התחייבות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ופסילה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מותנית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מלהחזיק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ולקבל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רישיון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נהיגה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ערעור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בשאלת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ההרשעה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lang w:val="en-US" w:eastAsia="he-IL"/>
        </w:rPr>
        <w:t>2</w:t>
      </w:r>
      <w:r>
        <w:rPr>
          <w:rtl w:val="true"/>
          <w:lang w:val="en-US" w:eastAsia="he-IL"/>
        </w:rPr>
        <w:t>.</w:t>
        <w:tab/>
      </w:r>
      <w:r>
        <w:rPr>
          <w:rtl w:val="true"/>
          <w:lang w:val="en-US" w:eastAsia="he-IL"/>
        </w:rPr>
        <w:t>בדיון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הראשון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בערעור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הופנה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לקבלת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נוסף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tl w:val="true"/>
          <w:lang w:val="en-US" w:eastAsia="he-IL"/>
        </w:rPr>
        <w:t xml:space="preserve">. 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22.8.17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בדיקה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לאיתור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שרידי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היתה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נקייה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משרידי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סמים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מתאר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לדברי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בזמן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שחלף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קורסים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מקצועיים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וקיבל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הכשרה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לעבודות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גובה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שונות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עובד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אצל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קבלן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המבצע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עבודות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גובה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ובמקביל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עובד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בעבודה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נוספת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עקב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ניגש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למשרות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בגופים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גדולים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כגון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נמל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אשדוד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וחברת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חשמל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כיוון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מדוע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מועמדתו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תישקל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התרשם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ההליך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המשפטי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משמעותי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אפקט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מרתיע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עבור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נפתחו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כנגדו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תיקים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פלילים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חדשים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משקיע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מאמצים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בניהול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אורח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נורמטיבי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לאור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גילו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הצעיר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מנת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להגביל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אפשרות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העסקתו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ממליץ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לבטל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ולהעמידו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לצו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לשנה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לצד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צ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בהיקף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200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שעות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כפי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שהומלץ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קודם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לכן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lang w:val="en-US" w:eastAsia="he-IL"/>
        </w:rPr>
        <w:t>3</w:t>
      </w:r>
      <w:r>
        <w:rPr>
          <w:rtl w:val="true"/>
          <w:lang w:val="en-US" w:eastAsia="he-IL"/>
        </w:rPr>
        <w:t>.</w:t>
        <w:tab/>
      </w:r>
      <w:r>
        <w:rPr>
          <w:rtl w:val="true"/>
          <w:lang w:val="en-US" w:eastAsia="he-IL"/>
        </w:rPr>
        <w:t>לטענת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כ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מקום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להימנע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מהרשעתו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מדובר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באירוע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יחידי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מלפני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4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שנים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מאז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נפתחו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תיקים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נוספים</w:t>
      </w:r>
      <w:r>
        <w:rPr>
          <w:rtl w:val="true"/>
          <w:lang w:val="en-US" w:eastAsia="he-IL"/>
        </w:rPr>
        <w:t xml:space="preserve">. </w:t>
      </w:r>
      <w:r>
        <w:rPr>
          <w:rtl w:val="true"/>
          <w:lang w:val="en-US" w:eastAsia="he-IL"/>
        </w:rPr>
        <w:t>נטען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אכן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בשלב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מסוים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נפתח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כנגד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הוגש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אישום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וההתרשמות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לעמדות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מטשטשות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נבעה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מפתיחתו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הנוסף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הכחיש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מעורבות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נסגר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לאחר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חודשיים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מחוסר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ראיות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כ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טוענת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מדובר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באדם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נורמטיבי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הגיש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בקשה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להתקבל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לעבודה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בנמל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אשדוד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והדבר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נבדק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לעומק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וכעת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מוקפא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ואין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סיכוי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להתקבל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למרות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שהשקיע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כספו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ועבר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קורס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להפעלת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מנוף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הערעור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הפנתה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כ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לכך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המנהל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אורח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נורמטיבי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גם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בשירותו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הצבאי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בלט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לטובה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כשהתנדב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צבאי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משמעותי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כלוחם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ביחידה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קרבית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מובחרת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סיים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קורס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כים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בהצטיינות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חתם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קבע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לתקופה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נוספת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והשתלב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מילואים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פעיל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לסיבה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רימון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ההלם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הוסיפה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כ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לאחר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ששוחחה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עימו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הדבר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נבע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מחוסר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וקלות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דעת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נאמר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עדיין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מבצע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מילואים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כלוחם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</w:t>
      </w:r>
      <w:r>
        <w:rPr>
          <w:b/>
          <w:bCs/>
          <w:rtl w:val="true"/>
          <w:lang w:val="en-US" w:eastAsia="he-IL"/>
        </w:rPr>
        <w:t>"</w:t>
      </w:r>
      <w:r>
        <w:rPr>
          <w:b/>
          <w:b/>
          <w:bCs/>
          <w:rtl w:val="true"/>
          <w:lang w:val="en-US" w:eastAsia="he-IL"/>
        </w:rPr>
        <w:t>לא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חשב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שזה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ביג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דיל</w:t>
      </w:r>
      <w:r>
        <w:rPr>
          <w:b/>
          <w:bCs/>
          <w:rtl w:val="true"/>
          <w:lang w:val="en-US" w:eastAsia="he-IL"/>
        </w:rPr>
        <w:t>",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וזו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טעותו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צו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יכול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לסייע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הדברים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יותר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לעומק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כ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המשיבה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מבקשת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לדחות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הערעור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ונטען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בשילוב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הנסיבות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הכוללות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סמים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רימון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הלם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מדובר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אשר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להימנע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במסגרתו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ונטען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הכלל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והחריג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אינן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חריגות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ומצדיקות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הימנעות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מהרשעה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lang w:val="en-US" w:eastAsia="he-IL"/>
        </w:rPr>
        <w:t>4</w:t>
      </w:r>
      <w:r>
        <w:rPr>
          <w:rtl w:val="true"/>
          <w:lang w:val="en-US" w:eastAsia="he-IL"/>
        </w:rPr>
        <w:t>.</w:t>
        <w:tab/>
      </w:r>
      <w:r>
        <w:rPr>
          <w:rtl w:val="true"/>
          <w:lang w:val="en-US" w:eastAsia="he-IL"/>
        </w:rPr>
        <w:t>לאחר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בחינת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טענות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הצדדים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תסקירי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והמסמכים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השונים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שהוגשו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באתי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למסקנה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הערעור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בדין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יסודו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עניינו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במסגרת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החריגים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לבטלה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הכלל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משנקבע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אדם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עבירה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עליו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מורשע</w:t>
      </w:r>
      <w:r>
        <w:rPr>
          <w:rtl w:val="true"/>
          <w:lang w:val="en-US" w:eastAsia="he-IL"/>
        </w:rPr>
        <w:t xml:space="preserve">. </w:t>
      </w:r>
      <w:r>
        <w:rPr>
          <w:rtl w:val="true"/>
          <w:lang w:val="en-US" w:eastAsia="he-IL"/>
        </w:rPr>
        <w:t>זהו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הכלל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הינה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חריג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בהתקיים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המיוחדות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והחריגות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אשר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נקבעו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בפסיקה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ind w:start="2186" w:end="1620"/>
        <w:jc w:val="both"/>
        <w:rPr>
          <w:rFonts w:ascii="David" w:hAnsi="David" w:cs="Guttman Keren"/>
          <w:sz w:val="20"/>
          <w:szCs w:val="20"/>
          <w:lang w:val="en-US" w:eastAsia="en-US"/>
        </w:rPr>
      </w:pPr>
      <w:r>
        <w:rPr>
          <w:rFonts w:cs="Guttman Keren" w:ascii="David" w:hAnsi="David"/>
          <w:sz w:val="20"/>
          <w:szCs w:val="20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start="1080" w:end="1418"/>
        <w:jc w:val="both"/>
        <w:rPr/>
      </w:pP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>"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שורת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הדין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מחייבת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כי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מי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שהובא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לדין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ונמצא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אשם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יורשע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בעבירות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שיוחסו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לו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.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זהו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הכלל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.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הסמכות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הנתונה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לבית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המשפט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להסתפק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בהעמדת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נאשם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במבחן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בלי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להרשיעו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בדין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יפה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למקרים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מיוחדים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ויוצאי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דופן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." </w:t>
      </w:r>
    </w:p>
    <w:p>
      <w:pPr>
        <w:pStyle w:val="Normal"/>
        <w:suppressLineNumbers/>
        <w:ind w:hanging="210" w:start="1440" w:end="0"/>
        <w:jc w:val="start"/>
        <w:rPr>
          <w:rFonts w:ascii="David" w:hAnsi="David" w:cs="David"/>
          <w:b/>
          <w:bCs/>
          <w:i/>
          <w:i/>
          <w:iCs/>
          <w:lang w:val="en-US" w:eastAsia="en-US"/>
        </w:rPr>
      </w:pPr>
      <w:r>
        <w:rPr>
          <w:rFonts w:cs="David" w:ascii="David" w:hAnsi="David"/>
          <w:b/>
          <w:bCs/>
          <w:i/>
          <w:i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firstLine="720" w:start="720" w:end="0"/>
        <w:jc w:val="center"/>
        <w:rPr/>
      </w:pPr>
      <w:r>
        <w:rPr>
          <w:rFonts w:cs="Times New Roman"/>
          <w:rtl w:val="true"/>
          <w:lang w:val="en-US" w:eastAsia="en-US"/>
        </w:rPr>
        <w:t xml:space="preserve">     </w:t>
      </w:r>
      <w:hyperlink r:id="rId13">
        <w:r>
          <w:rPr>
            <w:rStyle w:val="Hyperlink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2513/96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מ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י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נ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 xml:space="preserve">' 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ויקטור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שמש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ד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נ</w:t>
        </w:r>
      </w:hyperlink>
      <w:r>
        <w:rPr>
          <w:rtl w:val="true"/>
          <w:lang w:val="en-US" w:eastAsia="en-US"/>
        </w:rPr>
        <w:t>(</w:t>
      </w:r>
      <w:r>
        <w:rPr>
          <w:lang w:val="en-US" w:eastAsia="en-US"/>
        </w:rPr>
        <w:t>3</w:t>
      </w:r>
      <w:r>
        <w:rPr>
          <w:rtl w:val="true"/>
          <w:lang w:val="en-US" w:eastAsia="en-US"/>
        </w:rPr>
        <w:t xml:space="preserve">) </w:t>
      </w:r>
      <w:r>
        <w:rPr>
          <w:lang w:val="en-US" w:eastAsia="en-US"/>
        </w:rPr>
        <w:t>682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בעמ</w:t>
      </w:r>
      <w:r>
        <w:rPr>
          <w:rtl w:val="true"/>
          <w:lang w:val="en-US" w:eastAsia="en-US"/>
        </w:rPr>
        <w:t xml:space="preserve">' </w:t>
      </w:r>
      <w:r>
        <w:rPr>
          <w:lang w:val="en-US" w:eastAsia="en-US"/>
        </w:rPr>
        <w:t>683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rFonts w:ascii="David" w:hAnsi="David" w:cs="David"/>
          <w:b/>
          <w:bCs/>
          <w:lang w:val="en-US" w:eastAsia="en-US"/>
        </w:rPr>
      </w:pPr>
      <w:r>
        <w:rPr>
          <w:rFonts w:cs="David" w:ascii="David" w:hAnsi="David"/>
          <w:b/>
          <w:b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start="1080" w:end="1418"/>
        <w:jc w:val="both"/>
        <w:rPr/>
      </w:pP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>"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הימנעות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מהרשעה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אפשרית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אפוא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בהצטבר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שני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גורמים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: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ראשית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על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ההרשעה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לפגוע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פגיעה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חמורה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בשיקום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הנאשם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ושנית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סוג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העבירה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מאפשר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לוותר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בנסיבות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המקרה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המסוים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על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ההרשעה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בלי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לפגוע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באופן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מהותי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בשיקולי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הענישה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האחרים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המפורטים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i/>
          <w:i/>
          <w:iCs/>
          <w:rtl w:val="true"/>
          <w:lang w:val="en-US" w:eastAsia="en-US"/>
        </w:rPr>
        <w:t>לעיל</w:t>
      </w:r>
      <w:r>
        <w:rPr>
          <w:rFonts w:cs="David" w:ascii="David" w:hAnsi="David"/>
          <w:b/>
          <w:bCs/>
          <w:i/>
          <w:iCs/>
          <w:rtl w:val="true"/>
          <w:lang w:val="en-US" w:eastAsia="en-US"/>
        </w:rPr>
        <w:t xml:space="preserve">." </w:t>
      </w:r>
    </w:p>
    <w:p>
      <w:pPr>
        <w:pStyle w:val="Normal"/>
        <w:suppressLineNumbers/>
        <w:spacing w:lineRule="auto" w:line="360"/>
        <w:ind w:start="1440" w:end="0"/>
        <w:jc w:val="both"/>
        <w:rPr>
          <w:rFonts w:ascii="David" w:hAnsi="David" w:cs="David"/>
          <w:b/>
          <w:bCs/>
          <w:i/>
          <w:i/>
          <w:iCs/>
          <w:lang w:val="en-US" w:eastAsia="en-US"/>
        </w:rPr>
      </w:pPr>
      <w:r>
        <w:rPr>
          <w:rFonts w:cs="David" w:ascii="David" w:hAnsi="David"/>
          <w:b/>
          <w:bCs/>
          <w:i/>
          <w:i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firstLine="720" w:start="720" w:end="0"/>
        <w:jc w:val="center"/>
        <w:rPr>
          <w:rFonts w:cs="Times New Roman"/>
          <w:b/>
          <w:bCs/>
          <w:szCs w:val="20"/>
          <w:lang w:val="en-US" w:eastAsia="en-US"/>
        </w:rPr>
      </w:pPr>
      <w:r>
        <w:rPr>
          <w:rtl w:val="true"/>
          <w:lang w:val="en-US" w:eastAsia="en-US"/>
        </w:rPr>
        <w:t>ע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פ</w:t>
      </w:r>
      <w:r>
        <w:rPr>
          <w:rFonts w:cs="Times New Roman"/>
          <w:rtl w:val="true"/>
          <w:lang w:val="en-US" w:eastAsia="en-US"/>
        </w:rPr>
        <w:t xml:space="preserve"> </w:t>
      </w:r>
      <w:hyperlink r:id="rId14">
        <w:r>
          <w:rPr>
            <w:rStyle w:val="Hyperlink"/>
            <w:color w:val="0000FF"/>
            <w:u w:val="single"/>
            <w:lang w:val="en-US" w:eastAsia="en-US"/>
          </w:rPr>
          <w:t>2082/96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 xml:space="preserve"> </w:t>
        </w:r>
      </w:hyperlink>
      <w:r>
        <w:rPr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תמר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כתב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</w:t>
      </w:r>
      <w:r>
        <w:rPr>
          <w:b/>
          <w:bCs/>
          <w:rtl w:val="true"/>
          <w:lang w:val="en-US" w:eastAsia="en-US"/>
        </w:rPr>
        <w:t xml:space="preserve">' </w:t>
      </w:r>
      <w:r>
        <w:rPr>
          <w:b/>
          <w:b/>
          <w:bCs/>
          <w:rtl w:val="true"/>
          <w:lang w:val="en-US" w:eastAsia="en-US"/>
        </w:rPr>
        <w:t>מ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פ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נב</w:t>
      </w:r>
      <w:r>
        <w:rPr>
          <w:rtl w:val="true"/>
          <w:lang w:val="en-US" w:eastAsia="en-US"/>
        </w:rPr>
        <w:t>(</w:t>
      </w:r>
      <w:r>
        <w:rPr>
          <w:lang w:val="en-US" w:eastAsia="en-US"/>
        </w:rPr>
        <w:t>3</w:t>
      </w:r>
      <w:r>
        <w:rPr>
          <w:rtl w:val="true"/>
          <w:lang w:val="en-US" w:eastAsia="en-US"/>
        </w:rPr>
        <w:t xml:space="preserve">) </w:t>
      </w:r>
      <w:r>
        <w:rPr>
          <w:lang w:val="en-US" w:eastAsia="en-US"/>
        </w:rPr>
        <w:t>337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בעמ</w:t>
      </w:r>
      <w:r>
        <w:rPr>
          <w:rtl w:val="true"/>
          <w:lang w:val="en-US" w:eastAsia="en-US"/>
        </w:rPr>
        <w:t xml:space="preserve">' </w:t>
      </w:r>
      <w:r>
        <w:rPr>
          <w:lang w:val="en-US" w:eastAsia="en-US"/>
        </w:rPr>
        <w:t>342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rFonts w:cs="Times New Roman"/>
          <w:b/>
          <w:bCs/>
          <w:szCs w:val="20"/>
          <w:lang w:val="en-US" w:eastAsia="en-US"/>
        </w:rPr>
      </w:pPr>
      <w:r>
        <w:rPr>
          <w:rFonts w:cs="Times New Roman"/>
          <w:b/>
          <w:bCs/>
          <w:szCs w:val="20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ראש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וראשון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לבחינת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שאלת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הפלילי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נסיבותיו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ותוצאותיו</w:t>
      </w:r>
      <w:r>
        <w:rPr>
          <w:rtl w:val="true"/>
          <w:lang w:val="en-US" w:eastAsia="he-IL"/>
        </w:rPr>
        <w:t xml:space="preserve">. </w:t>
      </w:r>
      <w:r>
        <w:rPr>
          <w:rtl w:val="true"/>
          <w:lang w:val="en-US" w:eastAsia="he-IL"/>
        </w:rPr>
        <w:t>מהמעשה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הפלילי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נגזר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משקלו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האינטרס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הציבורי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באופן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השלמת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ההליך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ומפני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חומרתו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ייסוגו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שיקולים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אחרים</w:t>
      </w:r>
      <w:r>
        <w:rPr>
          <w:rtl w:val="true"/>
          <w:lang w:val="en-US" w:eastAsia="he-IL"/>
        </w:rPr>
        <w:t>.</w:t>
      </w:r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לצד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זאת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נבחנות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האישיות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נאשם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ובפרט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הקשורות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בשיקומו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לבצע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האיזון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הראוי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האינטרס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הציבורי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הגלום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בהליך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הפלילי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ובכלל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לפיו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משבוצעה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להרשיע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הפגיעה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בנאשם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וסוג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העבירה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המקרה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המסוים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lang w:val="en-US" w:eastAsia="en-US"/>
        </w:rPr>
        <w:t>5</w:t>
      </w:r>
      <w:r>
        <w:rPr>
          <w:rtl w:val="true"/>
          <w:lang w:val="en-US" w:eastAsia="en-US"/>
        </w:rPr>
        <w:t>.</w:t>
        <w:tab/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צעיר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יליד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lang w:val="en-US" w:eastAsia="en-US"/>
        </w:rPr>
        <w:t>1988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ולמרות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חלוף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השנים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משבגר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שנמצא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בתחילת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דרכו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התעסוקתית</w:t>
      </w:r>
      <w:r>
        <w:rPr>
          <w:rtl w:val="true"/>
          <w:lang w:val="en-US" w:eastAsia="en-US"/>
        </w:rPr>
        <w:t>/</w:t>
      </w:r>
      <w:r>
        <w:rPr>
          <w:rtl w:val="true"/>
          <w:lang w:val="en-US" w:eastAsia="en-US"/>
        </w:rPr>
        <w:t>מקצועית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וסיים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לאחרונה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קורס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כאמור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בעניין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נעדר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פלילי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ומתסקירי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לצד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אישיות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ומשפחתיות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שאינן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פשוטות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מקיים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אורח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נורמטיבי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וזאת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בתקופה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האחרונה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סיים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לימודים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שירת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צבאי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משמעותי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הצטיין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וקיבל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תעודות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הצטיינויות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והמשיך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לאחר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מכן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לצד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מילואים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לעבוד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בעבודות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שונות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תוך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ניסיון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להשתלב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בעבודה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ברכבת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ישראל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וממשיך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לנסות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ולרכוש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מקצוע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ולהשתלב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בעבודות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שונות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לרבות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ניסיון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השתלבות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בעבודה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במסגרת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נמל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אשדוד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במקצוע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רכש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לאחרונה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הסתייגויות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מסוימות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בתסקירי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הוגשו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בתחילה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זאת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רקע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חקירה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שבוצעה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ביחס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לאירוע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אחר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הסתיימה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לבסוף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באי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הגשת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כתב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אישום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מציין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כאמור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לעיל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המשמעות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ההליך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המשפטי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הוא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מציין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שוב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ושוב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ניהול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אורח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הנורמטיבי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וממליץ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לבטל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מנת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להגביל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אפשרויות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העסקתו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רואה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ככזו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יכולה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להגביל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אפשרויות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העסקתו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משתמע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מהתסקיר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האחרון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שהוגש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במסגרת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הערעור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lang w:val="en-US" w:eastAsia="en-US"/>
        </w:rPr>
        <w:t>6</w:t>
      </w:r>
      <w:r>
        <w:rPr>
          <w:rtl w:val="true"/>
          <w:lang w:val="en-US" w:eastAsia="en-US"/>
        </w:rPr>
        <w:t>.</w:t>
        <w:tab/>
      </w:r>
      <w:r>
        <w:rPr>
          <w:rtl w:val="true"/>
          <w:lang w:val="en-US" w:eastAsia="en-US"/>
        </w:rPr>
        <w:t>ביחס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לעבירה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המרכזית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בגינה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נדחתה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עתירת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להימנע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מהרשעתו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מודגשת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כ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המאשימה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עבירת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ההלם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אינדיקציה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שהיא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לכך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היתה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קשורה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באופן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כלשהו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לפעילות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עבריינית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לכוונה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לעשות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שימוש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כזה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אחר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לצד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החומרה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בעבירת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כבכל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עבירת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לבחון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ההחזקה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קשורה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להיבטים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עברייניים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שאז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משמעותה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חמורה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הרבה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יותר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ולכך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כאמור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אינדיקציה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שהיא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גרסת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הלכה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למעשה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בקלות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דעת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ואי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ייחוס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החשיבות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הראויה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הרימון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אינן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משוללי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יסוד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שכן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משורת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התסקירים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עולה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אינו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לעולם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עברייני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ומנהל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אורח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נורמטיבי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לכל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דבר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ועניין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אכן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חומרת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עבירת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כמו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הצורך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בעמדה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עונשית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תקפה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כלפי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מסוג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מחייבות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ובחינה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מכלול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הנסיבות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משמועלית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טענה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להימנעות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שכזו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כאמור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הכלל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והימנעות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חריג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וכאשר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בחריג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שבחריגים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ב</w:t>
      </w:r>
      <w:hyperlink r:id="rId15">
        <w:r>
          <w:rPr>
            <w:rStyle w:val="Hyperlink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1323/13</w:t>
        </w:r>
      </w:hyperlink>
      <w:r>
        <w:rPr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רך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חסן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</w:t>
      </w:r>
      <w:r>
        <w:rPr>
          <w:b/>
          <w:bCs/>
          <w:rtl w:val="true"/>
          <w:lang w:val="en-US" w:eastAsia="en-US"/>
        </w:rPr>
        <w:t xml:space="preserve">' </w:t>
      </w:r>
      <w:r>
        <w:rPr>
          <w:b/>
          <w:b/>
          <w:bCs/>
          <w:rtl w:val="true"/>
          <w:lang w:val="en-US" w:eastAsia="en-US"/>
        </w:rPr>
        <w:t>מ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(</w:t>
      </w:r>
      <w:r>
        <w:rPr>
          <w:lang w:val="en-US" w:eastAsia="en-US"/>
        </w:rPr>
        <w:t>5.6.2013</w:t>
      </w:r>
      <w:r>
        <w:rPr>
          <w:rtl w:val="true"/>
          <w:lang w:val="en-US" w:eastAsia="en-US"/>
        </w:rPr>
        <w:t xml:space="preserve">), </w:t>
      </w:r>
      <w:r>
        <w:rPr>
          <w:rtl w:val="true"/>
          <w:lang w:val="en-US" w:eastAsia="en-US"/>
        </w:rPr>
        <w:t>התייחס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המשפט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העליון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לקביעת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מתחם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עונש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הולם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כפי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שהוחזק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בהליך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</w:t>
      </w:r>
      <w:r>
        <w:rPr>
          <w:rtl w:val="true"/>
          <w:lang w:val="en-US" w:eastAsia="en-US"/>
        </w:rPr>
        <w:t xml:space="preserve">. </w:t>
      </w:r>
      <w:r>
        <w:rPr>
          <w:rtl w:val="true"/>
          <w:lang w:val="en-US" w:eastAsia="en-US"/>
        </w:rPr>
        <w:t>נפסק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מתחם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העונש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ההולם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המבוצעות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בנשק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צריך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שייקבע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בהתאם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לסוג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הנשק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שבו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מדובר</w:t>
      </w:r>
      <w:r>
        <w:rPr>
          <w:b/>
          <w:bCs/>
          <w:rtl w:val="true"/>
          <w:lang w:val="en-US" w:eastAsia="en-US"/>
        </w:rPr>
        <w:t xml:space="preserve">. </w:t>
      </w:r>
      <w:r>
        <w:rPr>
          <w:b/>
          <w:b/>
          <w:bCs/>
          <w:rtl w:val="true"/>
          <w:lang w:val="en-US" w:eastAsia="en-US"/>
        </w:rPr>
        <w:t>שהרי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סוג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הנשק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כמו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ההיקף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שבו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נסחר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הוחזק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הובל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וכיוצא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באלה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הם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נסיבות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הקשורות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בביצוע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העבירה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והם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שקובעים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פוטנציאל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הנזק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הכרוך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במעשה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העבירה</w:t>
      </w:r>
      <w:r>
        <w:rPr>
          <w:b/>
          <w:bCs/>
          <w:rtl w:val="true"/>
          <w:lang w:val="en-US" w:eastAsia="en-US"/>
        </w:rPr>
        <w:t>".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lang w:val="en-US" w:eastAsia="en-US"/>
        </w:rPr>
      </w:pPr>
      <w:r>
        <w:rPr>
          <w:b/>
          <w:b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נפסק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למעשה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אין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חידוש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בקביעה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קיים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מדרג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ענישה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המבוצעות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בנשק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הנקבע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בין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השאר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פי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סוג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איכות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וכמות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הנשק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שנעשה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שימוש</w:t>
      </w:r>
      <w:r>
        <w:rPr>
          <w:b/>
          <w:bCs/>
          <w:rtl w:val="true"/>
          <w:lang w:val="en-US" w:eastAsia="en-US"/>
        </w:rPr>
        <w:t xml:space="preserve">..". 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lang w:val="en-US" w:eastAsia="en-US"/>
        </w:rPr>
      </w:pPr>
      <w:r>
        <w:rPr>
          <w:b/>
          <w:b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בית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המשפט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העליון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מתייחס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לסוג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וקובע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ביחס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כדוגמת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ההלם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לגביו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מתקיים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</w:t>
      </w:r>
      <w:r>
        <w:rPr>
          <w:rtl w:val="true"/>
          <w:lang w:val="en-US" w:eastAsia="en-US"/>
        </w:rPr>
        <w:t xml:space="preserve">: </w:t>
      </w:r>
      <w:r>
        <w:rPr>
          <w:b/>
          <w:bCs/>
          <w:rtl w:val="true"/>
          <w:lang w:val="en-US" w:eastAsia="en-US"/>
        </w:rPr>
        <w:t xml:space="preserve">"... </w:t>
      </w:r>
      <w:r>
        <w:rPr>
          <w:b/>
          <w:b/>
          <w:bCs/>
          <w:rtl w:val="true"/>
          <w:lang w:val="en-US" w:eastAsia="en-US"/>
        </w:rPr>
        <w:t>יש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יסוד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לטענה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המתחם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שקבע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המחוזי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במקרה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דנא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מעט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מחמיר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מידי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שאחרי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ככלות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הכל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מדובר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בסחר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בנשק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הנמצא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באחת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הדיוטות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הנמוכות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שבסולם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החומרה</w:t>
      </w:r>
      <w:r>
        <w:rPr>
          <w:b/>
          <w:bCs/>
          <w:rtl w:val="true"/>
          <w:lang w:val="en-US" w:eastAsia="en-US"/>
        </w:rPr>
        <w:t xml:space="preserve">. </w:t>
      </w:r>
      <w:r>
        <w:rPr>
          <w:b/>
          <w:b/>
          <w:bCs/>
          <w:rtl w:val="true"/>
          <w:lang w:val="en-US" w:eastAsia="en-US"/>
        </w:rPr>
        <w:t>אינני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מקלה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ראש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בנזק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הפוטנציאלי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הטמון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בסוג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זה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ואף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פי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מדובר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בנשק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שנועד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לטשטש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אדם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ולהכניסו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למצב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הלם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והגם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שיש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בכוחו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לגרום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נזק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אין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מסוג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כלי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הנשק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שיכול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להביא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להרג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ללא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הבחנה</w:t>
      </w:r>
      <w:r>
        <w:rPr>
          <w:b/>
          <w:bCs/>
          <w:rtl w:val="true"/>
          <w:lang w:val="en-US" w:eastAsia="en-US"/>
        </w:rPr>
        <w:t xml:space="preserve">". 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lang w:val="en-US" w:eastAsia="en-US"/>
        </w:rPr>
      </w:pPr>
      <w:r>
        <w:rPr>
          <w:b/>
          <w:b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הגם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שב</w:t>
      </w:r>
      <w:hyperlink r:id="rId16">
        <w:r>
          <w:rPr>
            <w:rStyle w:val="Hyperlink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1323/13</w:t>
        </w:r>
      </w:hyperlink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לעיל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נדונה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שאלת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ההרשעה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בסחר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שלאבחנות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האמורות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ולצורך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שנקבע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בביצוען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משמעות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בענייננו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בבחינת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שאלת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אפשרות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הימנעות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כאמור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לבחון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תחילה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המעשה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הפלילי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נסיבותיו</w:t>
      </w:r>
      <w:r>
        <w:rPr>
          <w:rtl w:val="true"/>
          <w:lang w:val="en-US" w:eastAsia="en-US"/>
        </w:rPr>
        <w:t xml:space="preserve">. </w:t>
      </w:r>
      <w:r>
        <w:rPr>
          <w:rtl w:val="true"/>
          <w:lang w:val="en-US" w:eastAsia="en-US"/>
        </w:rPr>
        <w:t>סוג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התחמושת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הינו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חלק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מהנסיבות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משמעות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רבה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בהתייחסות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לאפשרות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להימנע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מהרשעה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כפי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שבקביעת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מתחם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עונש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הולם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קיימת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חשיבות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לאבחנה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רסס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שלאבחנה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חשיבות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כשדנים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בשאלת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הרשעה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שכן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לחומרת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המעשה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הפלילי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משמעות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ומשקל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בהחלטה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בענייננו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נקבע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</w:t>
      </w:r>
      <w:hyperlink r:id="rId17">
        <w:r>
          <w:rPr>
            <w:rStyle w:val="Hyperlink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1323/13</w:t>
        </w:r>
      </w:hyperlink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לעיל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הינו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ברף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נמוך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מסוכנות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סוגי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אחרים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לנתון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ליתן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משקל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בבחינת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מכלול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בבואנו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לשקול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אפשרות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הימנעות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מהרשעה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ב</w:t>
      </w:r>
      <w:hyperlink r:id="rId18">
        <w:r>
          <w:rPr>
            <w:rStyle w:val="Hyperlink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1462/12</w:t>
        </w:r>
      </w:hyperlink>
      <w:r>
        <w:rPr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כפיר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שוקרון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</w:t>
      </w:r>
      <w:r>
        <w:rPr>
          <w:b/>
          <w:bCs/>
          <w:rtl w:val="true"/>
          <w:lang w:val="en-US" w:eastAsia="en-US"/>
        </w:rPr>
        <w:t xml:space="preserve">' </w:t>
      </w:r>
      <w:r>
        <w:rPr>
          <w:b/>
          <w:b/>
          <w:bCs/>
          <w:rtl w:val="true"/>
          <w:lang w:val="en-US" w:eastAsia="en-US"/>
        </w:rPr>
        <w:t>מ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(</w:t>
      </w:r>
      <w:r>
        <w:rPr>
          <w:lang w:val="en-US" w:eastAsia="en-US"/>
        </w:rPr>
        <w:t>7.6.2012</w:t>
      </w:r>
      <w:r>
        <w:rPr>
          <w:rtl w:val="true"/>
          <w:lang w:val="en-US" w:eastAsia="en-US"/>
        </w:rPr>
        <w:t xml:space="preserve">) </w:t>
      </w:r>
      <w:r>
        <w:rPr>
          <w:rtl w:val="true"/>
          <w:lang w:val="en-US" w:eastAsia="en-US"/>
        </w:rPr>
        <w:t>נדחה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ערעור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החלטה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הקובעת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מקום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להימנע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מערער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ביצע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לפי</w:t>
      </w:r>
      <w:r>
        <w:rPr>
          <w:rFonts w:cs="Times New Roman"/>
          <w:rtl w:val="true"/>
          <w:lang w:val="en-US" w:eastAsia="en-US"/>
        </w:rPr>
        <w:t xml:space="preserve"> </w:t>
      </w:r>
      <w:hyperlink r:id="rId19">
        <w:r>
          <w:rPr>
            <w:rStyle w:val="Hyperlink"/>
            <w:color w:val="0000FF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144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רישא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נשיאת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לפי</w:t>
      </w:r>
      <w:r>
        <w:rPr>
          <w:rFonts w:cs="Times New Roman"/>
          <w:rtl w:val="true"/>
          <w:lang w:val="en-US" w:eastAsia="en-US"/>
        </w:rPr>
        <w:t xml:space="preserve"> </w:t>
      </w:r>
      <w:hyperlink r:id="rId20">
        <w:r>
          <w:rPr>
            <w:rStyle w:val="Hyperlink"/>
            <w:color w:val="0000FF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 </w:t>
        </w:r>
        <w:r>
          <w:rPr>
            <w:rStyle w:val="Hyperlink"/>
            <w:color w:val="0000FF"/>
            <w:u w:val="single"/>
            <w:lang w:val="en-US" w:eastAsia="en-US"/>
          </w:rPr>
          <w:t>144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ב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רישא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סכין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כדין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לפי</w:t>
      </w:r>
      <w:r>
        <w:rPr>
          <w:rFonts w:cs="Times New Roman"/>
          <w:rtl w:val="true"/>
          <w:lang w:val="en-US" w:eastAsia="en-US"/>
        </w:rPr>
        <w:t xml:space="preserve"> </w:t>
      </w:r>
      <w:hyperlink r:id="rId21">
        <w:r>
          <w:rPr>
            <w:rStyle w:val="Hyperlink"/>
            <w:color w:val="0000FF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186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).</w:t>
        </w:r>
      </w:hyperlink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נשא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והחזיק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וסכין</w:t>
      </w:r>
      <w:r>
        <w:rPr>
          <w:rtl w:val="true"/>
          <w:lang w:val="en-US" w:eastAsia="en-US"/>
        </w:rPr>
        <w:t xml:space="preserve">. </w:t>
      </w:r>
      <w:r>
        <w:rPr>
          <w:rtl w:val="true"/>
          <w:lang w:val="en-US" w:eastAsia="en-US"/>
        </w:rPr>
        <w:t>שם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בהחזקה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וסכין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יחד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בקרבת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תחנת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רכבת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בית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המשפט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העליון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ראה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מקום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להיעתר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לערעור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היתר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החומרה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הרבה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לייחס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לביצוען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סכין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מסקנה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זו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מתחדדת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שעה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שבמקרה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שבפנינו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החזיק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המערער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סכין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וגם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רימון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הלם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בניגוד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לדין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ומבלי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שהצליח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להסביר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מעשיו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בצורה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מספקת</w:t>
      </w:r>
      <w:r>
        <w:rPr>
          <w:b/>
          <w:bCs/>
          <w:rtl w:val="true"/>
          <w:lang w:val="en-US" w:eastAsia="en-US"/>
        </w:rPr>
        <w:t xml:space="preserve">". </w:t>
      </w:r>
      <w:r>
        <w:rPr>
          <w:rtl w:val="true"/>
          <w:lang w:val="en-US" w:eastAsia="en-US"/>
        </w:rPr>
        <w:t>ועוד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נקבע</w:t>
      </w:r>
      <w:r>
        <w:rPr>
          <w:rtl w:val="true"/>
          <w:lang w:val="en-US" w:eastAsia="en-US"/>
        </w:rPr>
        <w:t xml:space="preserve">: 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נוכחנו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לדעת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שהאפשרות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פגיעה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במקום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העבודה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ממילא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תיתכן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במקרה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ייקבע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ללא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הרשעה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שהמערער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אכן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ביצע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המיוחס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לו</w:t>
      </w:r>
      <w:r>
        <w:rPr>
          <w:b/>
          <w:bCs/>
          <w:rtl w:val="true"/>
          <w:lang w:val="en-US" w:eastAsia="en-US"/>
        </w:rPr>
        <w:t xml:space="preserve">". 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lang w:val="en-US" w:eastAsia="en-US"/>
        </w:rPr>
      </w:pPr>
      <w:r>
        <w:rPr>
          <w:b/>
          <w:b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מכאן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פסק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הדין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</w:t>
      </w:r>
      <w:hyperlink r:id="rId22">
        <w:r>
          <w:rPr>
            <w:rStyle w:val="Hyperlink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1462/12</w:t>
        </w:r>
      </w:hyperlink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נשען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ההחזקה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יחד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סכין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בנוסף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לאמור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לעיל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עוד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יצויין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בענייננו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הרשעת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איננה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כפי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שהיתה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</w:t>
      </w:r>
      <w:hyperlink r:id="rId23">
        <w:r>
          <w:rPr>
            <w:rStyle w:val="Hyperlink"/>
            <w:color w:val="0000FF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1462/12</w:t>
        </w:r>
      </w:hyperlink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ברישא</w:t>
      </w:r>
      <w:r>
        <w:rPr>
          <w:rFonts w:cs="Times New Roman"/>
          <w:rtl w:val="true"/>
          <w:lang w:val="en-US" w:eastAsia="en-US"/>
        </w:rPr>
        <w:t xml:space="preserve"> </w:t>
      </w:r>
      <w:hyperlink r:id="rId24">
        <w:r>
          <w:rPr>
            <w:rStyle w:val="Hyperlink"/>
            <w:color w:val="0000FF"/>
            <w:u w:val="single"/>
            <w:rtl w:val="true"/>
            <w:lang w:val="en-US" w:eastAsia="en-US"/>
          </w:rPr>
          <w:t>לסעיף</w:t>
        </w:r>
        <w:r>
          <w:rPr>
            <w:rStyle w:val="Hyperlink"/>
            <w:rFonts w:cs="Times New Roman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u w:val="single"/>
            <w:lang w:val="en-US" w:eastAsia="en-US"/>
          </w:rPr>
          <w:t>144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בגינה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העונש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הינו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מאסר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lang w:val="en-US" w:eastAsia="en-US"/>
        </w:rPr>
        <w:t>7</w:t>
      </w:r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שנים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אלא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בסיפא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שדינה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מאסר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lang w:val="en-US" w:eastAsia="en-US"/>
        </w:rPr>
        <w:t>3</w:t>
      </w:r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שנים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en-US"/>
        </w:rPr>
        <w:t>בע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פ</w:t>
      </w:r>
      <w:r>
        <w:rPr>
          <w:rFonts w:cs="Times New Roman"/>
          <w:rtl w:val="true"/>
          <w:lang w:val="en-US" w:eastAsia="en-US"/>
        </w:rPr>
        <w:t xml:space="preserve"> </w:t>
      </w:r>
      <w:hyperlink r:id="rId25">
        <w:r>
          <w:rPr>
            <w:rStyle w:val="Hyperlink"/>
            <w:color w:val="0000FF"/>
            <w:u w:val="single"/>
            <w:lang w:val="en-US" w:eastAsia="en-US"/>
          </w:rPr>
          <w:t>7294/03</w:t>
        </w:r>
        <w:r>
          <w:rPr>
            <w:rStyle w:val="Hyperlink"/>
            <w:color w:val="0000FF"/>
            <w:u w:val="single"/>
            <w:rtl w:val="true"/>
            <w:lang w:val="en-US" w:eastAsia="en-US"/>
          </w:rPr>
          <w:t xml:space="preserve"> </w:t>
        </w:r>
      </w:hyperlink>
      <w:r>
        <w:rPr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חאלד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עטון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נ</w:t>
      </w:r>
      <w:r>
        <w:rPr>
          <w:b/>
          <w:bCs/>
          <w:rtl w:val="true"/>
          <w:lang w:val="en-US" w:eastAsia="en-US"/>
        </w:rPr>
        <w:t xml:space="preserve">' </w:t>
      </w:r>
      <w:r>
        <w:rPr>
          <w:b/>
          <w:b/>
          <w:bCs/>
          <w:rtl w:val="true"/>
          <w:lang w:val="en-US" w:eastAsia="en-US"/>
        </w:rPr>
        <w:t>מ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(</w:t>
      </w:r>
      <w:r>
        <w:rPr>
          <w:lang w:val="en-US" w:eastAsia="en-US"/>
        </w:rPr>
        <w:t>25.3.2004</w:t>
      </w:r>
      <w:r>
        <w:rPr>
          <w:rtl w:val="true"/>
          <w:lang w:val="en-US" w:eastAsia="en-US"/>
        </w:rPr>
        <w:t xml:space="preserve">) </w:t>
      </w:r>
      <w:r>
        <w:rPr>
          <w:rtl w:val="true"/>
          <w:lang w:val="en-US" w:eastAsia="en-US"/>
        </w:rPr>
        <w:t>התקבל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הערעור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ובוטלה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בעבירת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ונפסק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b/>
          <w:bCs/>
          <w:rtl w:val="true"/>
          <w:lang w:val="en-US" w:eastAsia="en-US"/>
        </w:rPr>
        <w:t>"</w:t>
      </w:r>
      <w:r>
        <w:rPr>
          <w:b/>
          <w:b/>
          <w:bCs/>
          <w:rtl w:val="true"/>
          <w:lang w:val="en-US" w:eastAsia="en-US"/>
        </w:rPr>
        <w:t>המקרה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שלפנינו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מקרה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גבולי</w:t>
      </w:r>
      <w:r>
        <w:rPr>
          <w:b/>
          <w:bCs/>
          <w:rtl w:val="true"/>
          <w:lang w:val="en-US" w:eastAsia="en-US"/>
        </w:rPr>
        <w:t xml:space="preserve">. </w:t>
      </w:r>
      <w:r>
        <w:rPr>
          <w:b/>
          <w:b/>
          <w:bCs/>
          <w:rtl w:val="true"/>
          <w:lang w:val="en-US" w:eastAsia="en-US"/>
        </w:rPr>
        <w:t>לאחר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עיון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בנסיבותיו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המיוחדות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המערער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ומשהסכימה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התביעה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המערער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ביצע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מעשה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העבירה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מתוך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סקרנות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ולא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ממניע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עברייני</w:t>
      </w:r>
      <w:r>
        <w:rPr>
          <w:b/>
          <w:bCs/>
          <w:rtl w:val="true"/>
          <w:lang w:val="en-US" w:eastAsia="en-US"/>
        </w:rPr>
        <w:t xml:space="preserve">, </w:t>
      </w:r>
      <w:r>
        <w:rPr>
          <w:b/>
          <w:b/>
          <w:bCs/>
          <w:rtl w:val="true"/>
          <w:lang w:val="en-US" w:eastAsia="en-US"/>
        </w:rPr>
        <w:t>החלטנו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–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הגם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בדוחק</w:t>
      </w:r>
      <w:r>
        <w:rPr>
          <w:b/>
          <w:bCs/>
          <w:rtl w:val="true"/>
          <w:lang w:val="en-US" w:eastAsia="en-US"/>
        </w:rPr>
        <w:t xml:space="preserve">- </w:t>
      </w:r>
      <w:r>
        <w:rPr>
          <w:b/>
          <w:b/>
          <w:bCs/>
          <w:rtl w:val="true"/>
          <w:lang w:val="en-US" w:eastAsia="en-US"/>
        </w:rPr>
        <w:t>לסווג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מקרהו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המערער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כמקרה</w:t>
      </w:r>
      <w:r>
        <w:rPr>
          <w:rFonts w:cs="Times New Roman"/>
          <w:b/>
          <w:b/>
          <w:bCs/>
          <w:rtl w:val="true"/>
          <w:lang w:val="en-US" w:eastAsia="en-US"/>
        </w:rPr>
        <w:t xml:space="preserve"> </w:t>
      </w:r>
      <w:r>
        <w:rPr>
          <w:b/>
          <w:b/>
          <w:bCs/>
          <w:rtl w:val="true"/>
          <w:lang w:val="en-US" w:eastAsia="en-US"/>
        </w:rPr>
        <w:t>חריג</w:t>
      </w:r>
      <w:r>
        <w:rPr>
          <w:b/>
          <w:bCs/>
          <w:rtl w:val="true"/>
          <w:lang w:val="en-US" w:eastAsia="en-US"/>
        </w:rPr>
        <w:t xml:space="preserve">". </w:t>
      </w:r>
      <w:r>
        <w:rPr>
          <w:rtl w:val="true"/>
          <w:lang w:val="en-US" w:eastAsia="en-US"/>
        </w:rPr>
        <w:t>שם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פי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כתב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האישום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קנה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צינור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ברזל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באורך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</w:t>
      </w:r>
      <w:r>
        <w:rPr>
          <w:rtl w:val="true"/>
          <w:lang w:val="en-US" w:eastAsia="en-US"/>
        </w:rPr>
        <w:t xml:space="preserve">- </w:t>
      </w:r>
      <w:r>
        <w:rPr>
          <w:lang w:val="en-US" w:eastAsia="en-US"/>
        </w:rPr>
        <w:t>15</w:t>
      </w:r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ס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מ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נפצים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וקופסת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גפרורים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הוציא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מהנפצים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החומר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הדליק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הכניסו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לתוך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הצינור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והניח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אותו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במרחק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lang w:val="en-US" w:eastAsia="en-US"/>
        </w:rPr>
        <w:t>30</w:t>
      </w:r>
      <w:r>
        <w:rPr>
          <w:rtl w:val="true"/>
          <w:lang w:val="en-US" w:eastAsia="en-US"/>
        </w:rPr>
        <w:t xml:space="preserve">- </w:t>
      </w:r>
      <w:r>
        <w:rPr>
          <w:lang w:val="en-US" w:eastAsia="en-US"/>
        </w:rPr>
        <w:t>40</w:t>
      </w:r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</w:t>
      </w:r>
      <w:r>
        <w:rPr>
          <w:rtl w:val="true"/>
          <w:lang w:val="en-US" w:eastAsia="en-US"/>
        </w:rPr>
        <w:t xml:space="preserve">' </w:t>
      </w:r>
      <w:r>
        <w:rPr>
          <w:rtl w:val="true"/>
          <w:lang w:val="en-US" w:eastAsia="en-US"/>
        </w:rPr>
        <w:t>מהכביש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תוך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שהוא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מצית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בקרטונים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שאסף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ובעקבות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פעולות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אירע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פיצוץ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עז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מובן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האמורות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פ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lang w:val="en-US" w:eastAsia="en-US"/>
        </w:rPr>
        <w:t>7294/03</w:t>
      </w:r>
      <w:r>
        <w:rPr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במסגרתו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בוטלה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ההרשעה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חמורות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כמה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מונים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בענייננו</w:t>
      </w:r>
      <w:r>
        <w:rPr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lang w:val="en-US" w:eastAsia="en-US"/>
        </w:rPr>
        <w:t>7</w:t>
      </w:r>
      <w:r>
        <w:rPr>
          <w:rtl w:val="true"/>
          <w:lang w:val="en-US" w:eastAsia="en-US"/>
        </w:rPr>
        <w:t>.</w:t>
        <w:tab/>
      </w:r>
      <w:r>
        <w:rPr>
          <w:rtl w:val="true"/>
          <w:lang w:val="en-US" w:eastAsia="en-US"/>
        </w:rPr>
        <w:t>לאחר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בחינת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מכלול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הנסיבות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בראש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ובראשונה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ביצוע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העבירות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והעבירה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ההלם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בראשן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לצד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נסיבותיו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והמשמעות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ביחס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אליו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מסקנתי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מתקיים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החריג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להרשעה</w:t>
      </w:r>
      <w:r>
        <w:rPr>
          <w:rtl w:val="true"/>
          <w:lang w:val="en-US" w:eastAsia="en-US"/>
        </w:rPr>
        <w:t xml:space="preserve">. </w:t>
      </w:r>
      <w:r>
        <w:rPr>
          <w:rtl w:val="true"/>
          <w:lang w:val="en-US" w:eastAsia="en-US"/>
        </w:rPr>
        <w:t>הגם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שמדובר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בעבירה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חמורה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החזקת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שבנסיבות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העניין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לאור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סוג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הנשק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רימון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הלם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המצוי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בתחתית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מדרג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המסוכנות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והחזקה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עולה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העדר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קשר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לפעילות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עבריינית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שהעבירה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ביצועה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כזאת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ניתן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בנסיבות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חריגות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להימנע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בביצועה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כאמור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אדם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נורמטיבי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העושה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מאמצים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להשתלב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במסגרת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תעסוקתית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במקצוע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חדש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רכש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שאין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אינדיקציה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חד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משמעית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לפגיעה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באפשרות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תעסוקתו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במקצוע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הרי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הגיון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הדברים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מעלה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הרשעה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תימנע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העסקתו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בגופים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רבים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ב</w:t>
      </w:r>
      <w:r>
        <w:rPr>
          <w:rtl w:val="true"/>
          <w:lang w:val="en-US" w:eastAsia="en-US"/>
        </w:rPr>
        <w:t>"</w:t>
      </w:r>
      <w:r>
        <w:rPr>
          <w:rtl w:val="true"/>
          <w:lang w:val="en-US" w:eastAsia="en-US"/>
        </w:rPr>
        <w:t>כ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הודיעה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בדיון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שהתקיים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בערעור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לאחר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קבלת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תסקיר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המליץ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צו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מבחן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הביע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הסכמתו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לכך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לאור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זאת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לצד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ביטול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ההרשעה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ראוי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להטיל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צו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מבחן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יבדוק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ויעקוב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אחר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התנהלות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ובמסגרתו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גם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ישתלב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בהליך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כזה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אחר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לשיקול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דעת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  <w:t>כל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מביאים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למסקנה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ההיבט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השיקומי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בעניינו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הינו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משקל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המאפשר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להימנע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מהרשעה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ולצד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זאת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להעמידו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בצו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מבחן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יחזק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ויבטיח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ההיבט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השיקומי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lang w:val="en-US" w:eastAsia="en-US"/>
        </w:rPr>
        <w:t>8</w:t>
      </w:r>
      <w:r>
        <w:rPr>
          <w:rtl w:val="true"/>
          <w:lang w:val="en-US" w:eastAsia="en-US"/>
        </w:rPr>
        <w:t>.</w:t>
        <w:tab/>
      </w:r>
      <w:r>
        <w:rPr>
          <w:rtl w:val="true"/>
          <w:lang w:val="en-US" w:eastAsia="en-US"/>
        </w:rPr>
        <w:t>מכל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האמור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תישמע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דעתי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יתקבל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הערעור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והרשעת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תבוטל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ייקבע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כי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המערער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ביצע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העבירות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המיוחסות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בכתב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האישום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ללא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הרשעתו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יוטל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צו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מבחן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למשך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שנה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בהתאם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להמלצת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שירות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המבחן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והעונשים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הוטלו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בגזר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הדין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יוותרו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בעינם</w:t>
      </w:r>
      <w:r>
        <w:rPr>
          <w:rtl w:val="true"/>
          <w:lang w:val="en-US" w:eastAsia="en-US"/>
        </w:rPr>
        <w:t xml:space="preserve">, </w:t>
      </w:r>
      <w:r>
        <w:rPr>
          <w:rtl w:val="true"/>
          <w:lang w:val="en-US" w:eastAsia="en-US"/>
        </w:rPr>
        <w:t>למעט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המאסר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המותנה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אשר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יש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לבטלו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לאור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ביטול</w:t>
      </w:r>
      <w:r>
        <w:rPr>
          <w:rFonts w:cs="Times New Roman"/>
          <w:rtl w:val="true"/>
          <w:lang w:val="en-US" w:eastAsia="en-US"/>
        </w:rPr>
        <w:t xml:space="preserve"> </w:t>
      </w:r>
      <w:r>
        <w:rPr>
          <w:rtl w:val="true"/>
          <w:lang w:val="en-US" w:eastAsia="en-US"/>
        </w:rPr>
        <w:t>ההרשעה</w:t>
      </w:r>
      <w:r>
        <w:rPr>
          <w:rtl w:val="true"/>
          <w:lang w:val="en-US" w:eastAsia="en-US"/>
        </w:rPr>
        <w:t xml:space="preserve">. </w:t>
      </w:r>
    </w:p>
    <w:p>
      <w:pPr>
        <w:pStyle w:val="Normal"/>
        <w:suppressLineNumbers/>
        <w:ind w:end="0"/>
        <w:jc w:val="start"/>
        <w:rPr>
          <w:lang w:val="en-US" w:eastAsia="he-IL"/>
        </w:rPr>
      </w:pPr>
      <w:r>
        <w:rPr>
          <w:rtl w:val="true"/>
          <w:lang w:val="en-US" w:eastAsia="he-IL"/>
        </w:rPr>
      </w:r>
    </w:p>
    <w:tbl>
      <w:tblPr>
        <w:bidiVisual w:val="true"/>
        <w:tblW w:w="3658" w:type="dxa"/>
        <w:jc w:val="start"/>
        <w:tblInd w:w="8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58"/>
      </w:tblGrid>
      <w:tr>
        <w:trPr>
          <w:trHeight w:val="1352" w:hRule="atLeast"/>
        </w:trPr>
        <w:tc>
          <w:tcPr>
            <w:tcW w:w="365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>
          <w:trHeight w:val="511" w:hRule="atLeast"/>
        </w:trPr>
        <w:tc>
          <w:tcPr>
            <w:tcW w:w="3658" w:type="dxa"/>
            <w:tcBorders>
              <w:top w:val="single" w:sz="4" w:space="0" w:color="000000"/>
            </w:tcBorders>
          </w:tcPr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יואל עדן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suppressLineNumbers/>
        <w:spacing w:lineRule="auto" w:line="360"/>
        <w:ind w:end="0"/>
        <w:jc w:val="both"/>
        <w:rPr/>
      </w:pPr>
      <w:r>
        <w:rPr>
          <w:b/>
          <w:b/>
          <w:bCs/>
          <w:u w:val="single"/>
          <w:rtl w:val="true"/>
          <w:lang w:val="en-US" w:eastAsia="he-IL"/>
        </w:rPr>
        <w:t>השופט</w:t>
      </w:r>
      <w:r>
        <w:rPr>
          <w:rFonts w:cs="Times New Roman"/>
          <w:b/>
          <w:b/>
          <w:bCs/>
          <w:u w:val="single"/>
          <w:rtl w:val="true"/>
          <w:lang w:val="en-US" w:eastAsia="he-IL"/>
        </w:rPr>
        <w:t xml:space="preserve"> </w:t>
      </w:r>
      <w:r>
        <w:rPr>
          <w:b/>
          <w:b/>
          <w:bCs/>
          <w:u w:val="single"/>
          <w:rtl w:val="true"/>
          <w:lang w:val="en-US" w:eastAsia="he-IL"/>
        </w:rPr>
        <w:t>י</w:t>
      </w:r>
      <w:r>
        <w:rPr>
          <w:b/>
          <w:bCs/>
          <w:u w:val="single"/>
          <w:rtl w:val="true"/>
          <w:lang w:val="en-US" w:eastAsia="he-IL"/>
        </w:rPr>
        <w:t>'</w:t>
      </w:r>
      <w:r>
        <w:rPr>
          <w:b/>
          <w:bCs/>
          <w:u w:val="single"/>
          <w:rtl w:val="true"/>
          <w:lang w:val="en-US" w:eastAsia="he-IL"/>
        </w:rPr>
        <w:t xml:space="preserve"> </w:t>
      </w:r>
      <w:r>
        <w:rPr>
          <w:b/>
          <w:b/>
          <w:bCs/>
          <w:u w:val="single"/>
          <w:rtl w:val="true"/>
          <w:lang w:val="en-US" w:eastAsia="he-IL"/>
        </w:rPr>
        <w:t>צלקובניק</w:t>
      </w:r>
      <w:r>
        <w:rPr>
          <w:rFonts w:cs="Times New Roman"/>
          <w:b/>
          <w:b/>
          <w:bCs/>
          <w:u w:val="single"/>
          <w:rtl w:val="true"/>
          <w:lang w:val="en-US" w:eastAsia="he-IL"/>
        </w:rPr>
        <w:t xml:space="preserve"> </w:t>
      </w:r>
      <w:r>
        <w:rPr>
          <w:b/>
          <w:bCs/>
          <w:u w:val="single"/>
          <w:rtl w:val="true"/>
          <w:lang w:val="en-US" w:eastAsia="he-IL"/>
        </w:rPr>
        <w:t xml:space="preserve">- </w:t>
      </w:r>
      <w:r>
        <w:rPr>
          <w:b/>
          <w:b/>
          <w:bCs/>
          <w:u w:val="single"/>
          <w:rtl w:val="true"/>
          <w:lang w:val="en-US" w:eastAsia="he-IL"/>
        </w:rPr>
        <w:t>אב</w:t>
      </w:r>
      <w:r>
        <w:rPr>
          <w:b/>
          <w:bCs/>
          <w:u w:val="single"/>
          <w:rtl w:val="true"/>
          <w:lang w:val="en-US" w:eastAsia="he-IL"/>
        </w:rPr>
        <w:t>"</w:t>
      </w:r>
      <w:r>
        <w:rPr>
          <w:b/>
          <w:b/>
          <w:bCs/>
          <w:u w:val="single"/>
          <w:rtl w:val="true"/>
          <w:lang w:val="en-US" w:eastAsia="he-IL"/>
        </w:rPr>
        <w:t>ד</w:t>
      </w:r>
      <w:r>
        <w:rPr>
          <w:b/>
          <w:bCs/>
          <w:u w:val="single"/>
          <w:rtl w:val="true"/>
          <w:lang w:val="en-US" w:eastAsia="he-IL"/>
        </w:rPr>
        <w:t xml:space="preserve">: 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u w:val="single"/>
          <w:lang w:val="en-US" w:eastAsia="he-IL"/>
        </w:rPr>
      </w:pPr>
      <w:r>
        <w:rPr>
          <w:b/>
          <w:bCs/>
          <w:u w:val="single"/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בניגוד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לדעת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חברי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השופט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עדן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רואה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בהחלטת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קמא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להרשיע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ככל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במעשיו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שעמעום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ידו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הרצון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לשקפן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במלואן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לאורך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פגישותיו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אינם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עולים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בקנה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שמצופה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ממנו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 xml:space="preserve">- </w:t>
      </w:r>
      <w:r>
        <w:rPr>
          <w:rtl w:val="true"/>
          <w:lang w:val="en-US" w:eastAsia="he-IL"/>
        </w:rPr>
        <w:t>נוכח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הבקשה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לביטול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 xml:space="preserve">-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יגלה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השולל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ומסתייג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בעליל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מביצוע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המעשים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ויקבל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עליהם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מלאה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תוך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גילוי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חרטה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ביחסו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בעניין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חוות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דעתו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לנשיא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השופט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</w:t>
      </w:r>
      <w:r>
        <w:rPr>
          <w:rtl w:val="true"/>
          <w:lang w:val="en-US" w:eastAsia="he-IL"/>
        </w:rPr>
        <w:t xml:space="preserve">' </w:t>
      </w:r>
      <w:r>
        <w:rPr>
          <w:rtl w:val="true"/>
          <w:lang w:val="en-US" w:eastAsia="he-IL"/>
        </w:rPr>
        <w:t>לוין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בעניין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הכללים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שהותוו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בפרשת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כתב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שהוזכרה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חברי</w:t>
      </w:r>
      <w:r>
        <w:rPr>
          <w:rtl w:val="true"/>
          <w:lang w:val="en-US" w:eastAsia="he-IL"/>
        </w:rPr>
        <w:t>).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אזכיר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בהקשר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בעניינו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הוצגו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שלושה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תסקירים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tl w:val="true"/>
          <w:lang w:val="en-US" w:eastAsia="he-IL"/>
        </w:rPr>
        <w:t xml:space="preserve">; </w:t>
      </w:r>
      <w:r>
        <w:rPr>
          <w:rtl w:val="true"/>
          <w:lang w:val="en-US" w:eastAsia="he-IL"/>
        </w:rPr>
        <w:t>בתסקיר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הראשון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שעמד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בפני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קמא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צוין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מתקשה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לקחת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אחריות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העבירות</w:t>
      </w:r>
      <w:r>
        <w:rPr>
          <w:rtl w:val="true"/>
          <w:lang w:val="en-US" w:eastAsia="he-IL"/>
        </w:rPr>
        <w:t xml:space="preserve">, </w:t>
      </w:r>
      <w:r>
        <w:rPr>
          <w:b/>
          <w:bCs/>
          <w:rtl w:val="true"/>
          <w:lang w:val="en-US" w:eastAsia="he-IL"/>
        </w:rPr>
        <w:t>"</w:t>
      </w:r>
      <w:r>
        <w:rPr>
          <w:b/>
          <w:b/>
          <w:bCs/>
          <w:rtl w:val="true"/>
          <w:lang w:val="en-US" w:eastAsia="he-IL"/>
        </w:rPr>
        <w:t>מטשטש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ומשליך</w:t>
      </w:r>
      <w:r>
        <w:rPr>
          <w:b/>
          <w:bCs/>
          <w:rtl w:val="true"/>
          <w:lang w:val="en-US" w:eastAsia="he-IL"/>
        </w:rPr>
        <w:t>",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ואינו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מוסר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</w:t>
      </w:r>
      <w:r>
        <w:rPr>
          <w:rtl w:val="true"/>
          <w:lang w:val="en-US" w:eastAsia="he-IL"/>
        </w:rPr>
        <w:t>י</w:t>
      </w:r>
      <w:r>
        <w:rPr>
          <w:rtl w:val="true"/>
          <w:lang w:val="en-US" w:eastAsia="he-IL"/>
        </w:rPr>
        <w:t>רסה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אחידה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וברורה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בקשר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13.7.2015</w:t>
      </w:r>
      <w:r>
        <w:rPr>
          <w:rtl w:val="true"/>
          <w:lang w:val="en-US" w:eastAsia="he-IL"/>
        </w:rPr>
        <w:t xml:space="preserve">).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גם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משלים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27.3.2016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שהוצג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בבית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המשפט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קמא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חזר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התרשמותו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בדבר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b/>
          <w:bCs/>
          <w:rtl w:val="true"/>
          <w:lang w:val="en-US" w:eastAsia="he-IL"/>
        </w:rPr>
        <w:t>"</w:t>
      </w:r>
      <w:r>
        <w:rPr>
          <w:b/>
          <w:b/>
          <w:bCs/>
          <w:rtl w:val="true"/>
          <w:lang w:val="en-US" w:eastAsia="he-IL"/>
        </w:rPr>
        <w:t>טשטוש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הנסיבות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לביצוע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העבירות</w:t>
      </w:r>
      <w:r>
        <w:rPr>
          <w:b/>
          <w:bCs/>
          <w:rtl w:val="true"/>
          <w:lang w:val="en-US" w:eastAsia="he-IL"/>
        </w:rPr>
        <w:t xml:space="preserve">, </w:t>
      </w:r>
      <w:r>
        <w:rPr>
          <w:b/>
          <w:b/>
          <w:bCs/>
          <w:rtl w:val="true"/>
          <w:lang w:val="en-US" w:eastAsia="he-IL"/>
        </w:rPr>
        <w:t>השלכת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אחריות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כלפי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חוץ</w:t>
      </w:r>
      <w:r>
        <w:rPr>
          <w:b/>
          <w:bCs/>
          <w:rtl w:val="true"/>
          <w:lang w:val="en-US" w:eastAsia="he-IL"/>
        </w:rPr>
        <w:t xml:space="preserve">, </w:t>
      </w:r>
      <w:r>
        <w:rPr>
          <w:b/>
          <w:b/>
          <w:bCs/>
          <w:rtl w:val="true"/>
          <w:lang w:val="en-US" w:eastAsia="he-IL"/>
        </w:rPr>
        <w:t>נטייתו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) </w:t>
      </w:r>
      <w:r>
        <w:rPr>
          <w:b/>
          <w:b/>
          <w:bCs/>
          <w:rtl w:val="true"/>
          <w:lang w:val="en-US" w:eastAsia="he-IL"/>
        </w:rPr>
        <w:t>לחבור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לחברה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שולית</w:t>
      </w:r>
      <w:r>
        <w:rPr>
          <w:b/>
          <w:bCs/>
          <w:rtl w:val="true"/>
          <w:lang w:val="en-US" w:eastAsia="he-IL"/>
        </w:rPr>
        <w:t>..."</w:t>
      </w:r>
      <w:r>
        <w:rPr>
          <w:rtl w:val="true"/>
          <w:lang w:val="en-US" w:eastAsia="he-IL"/>
        </w:rPr>
        <w:t>.</w:t>
      </w:r>
      <w:r>
        <w:rPr>
          <w:b/>
          <w:bCs/>
          <w:rtl w:val="true"/>
          <w:lang w:val="en-US" w:eastAsia="he-IL"/>
        </w:rPr>
        <w:t xml:space="preserve">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בתסקיר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האחרון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מיום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22.8.2017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שנערך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לצורך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הדיון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בפנינו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מתייחס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המבחן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לעבירת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הסמים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u w:val="single"/>
          <w:rtl w:val="true"/>
          <w:lang w:val="en-US" w:eastAsia="he-IL"/>
        </w:rPr>
        <w:t>לבדה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ומציין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b/>
          <w:bCs/>
          <w:rtl w:val="true"/>
          <w:lang w:val="en-US" w:eastAsia="he-IL"/>
        </w:rPr>
        <w:t>"</w:t>
      </w:r>
      <w:r>
        <w:rPr>
          <w:b/>
          <w:b/>
          <w:bCs/>
          <w:rtl w:val="true"/>
          <w:lang w:val="en-US" w:eastAsia="he-IL"/>
        </w:rPr>
        <w:t>באותה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תקופה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התנסה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בשימוש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בסמים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בנסיבות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חברתיות</w:t>
      </w:r>
      <w:r>
        <w:rPr>
          <w:b/>
          <w:bCs/>
          <w:rtl w:val="true"/>
          <w:lang w:val="en-US" w:eastAsia="he-IL"/>
        </w:rPr>
        <w:t>".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סותרות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התיאור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שמסר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בתסקיר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הראשון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הכחיש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שימוש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בסמים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וטען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החרים</w:t>
      </w:r>
      <w:r>
        <w:rPr>
          <w:rtl w:val="true"/>
          <w:lang w:val="en-US" w:eastAsia="he-IL"/>
        </w:rPr>
        <w:t xml:space="preserve">"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הסם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מחבר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מתוך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דאגה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לשלומו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וכאקט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מחנך</w:t>
      </w:r>
      <w:r>
        <w:rPr>
          <w:rtl w:val="true"/>
          <w:lang w:val="en-US" w:eastAsia="he-IL"/>
        </w:rPr>
        <w:t>".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i/>
          <w:i/>
          <w:iCs/>
          <w:lang w:val="en-US" w:eastAsia="he-IL"/>
        </w:rPr>
      </w:pPr>
      <w:r>
        <w:rPr>
          <w:rtl w:val="true"/>
          <w:lang w:val="en-US" w:eastAsia="he-IL"/>
        </w:rPr>
        <w:t>הטענה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הנאשם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החזיק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ברשותו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רימון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הלם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שאין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בכוחו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הפוטנציאלי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"</w:t>
      </w:r>
      <w:r>
        <w:rPr>
          <w:rtl w:val="true"/>
          <w:lang w:val="en-US" w:eastAsia="he-IL"/>
        </w:rPr>
        <w:t>אלא</w:t>
      </w:r>
      <w:r>
        <w:rPr>
          <w:rtl w:val="true"/>
          <w:lang w:val="en-US" w:eastAsia="he-IL"/>
        </w:rPr>
        <w:t xml:space="preserve">" </w:t>
      </w:r>
      <w:r>
        <w:rPr>
          <w:rtl w:val="true"/>
          <w:lang w:val="en-US" w:eastAsia="he-IL"/>
        </w:rPr>
        <w:t>להזיק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ולהרתיע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אינה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מפחיתה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מחומרת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המעשה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ושילובם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המעשים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 xml:space="preserve">- </w:t>
      </w:r>
      <w:r>
        <w:rPr>
          <w:rtl w:val="true"/>
          <w:lang w:val="en-US" w:eastAsia="he-IL"/>
        </w:rPr>
        <w:t>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הרימון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והחזקת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הסם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המסוכן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 xml:space="preserve">-  </w:t>
      </w:r>
      <w:r>
        <w:rPr>
          <w:rtl w:val="true"/>
          <w:lang w:val="en-US" w:eastAsia="he-IL"/>
        </w:rPr>
        <w:t>אינו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מצדיק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למקמם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בשדרת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</w:t>
      </w:r>
      <w:r>
        <w:rPr>
          <w:b/>
          <w:bCs/>
          <w:rtl w:val="true"/>
          <w:lang w:val="en-US" w:eastAsia="he-IL"/>
        </w:rPr>
        <w:t>"</w:t>
      </w:r>
      <w:r>
        <w:rPr>
          <w:b/>
          <w:b/>
          <w:bCs/>
          <w:rtl w:val="true"/>
          <w:lang w:val="en-US" w:eastAsia="he-IL"/>
        </w:rPr>
        <w:t>מקרים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המיוחדים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ויוצאי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הדופן</w:t>
      </w:r>
      <w:r>
        <w:rPr>
          <w:b/>
          <w:bCs/>
          <w:rtl w:val="true"/>
          <w:lang w:val="en-US" w:eastAsia="he-IL"/>
        </w:rPr>
        <w:t xml:space="preserve">", </w:t>
      </w:r>
      <w:r>
        <w:rPr>
          <w:rtl w:val="true"/>
          <w:lang w:val="en-US" w:eastAsia="he-IL"/>
        </w:rPr>
        <w:t>שניתן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בגינם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להימנע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מהרשעה</w:t>
      </w:r>
      <w:r>
        <w:rPr>
          <w:i/>
          <w:iCs/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עד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פגיעה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בעקרון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השוויוניות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בפני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החוק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השוו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</w:t>
      </w:r>
      <w:r>
        <w:rPr>
          <w:rtl w:val="true"/>
          <w:lang w:val="en-US" w:eastAsia="he-IL"/>
        </w:rPr>
        <w:t>עניין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tl w:val="true"/>
          <w:lang w:val="en-US" w:eastAsia="he-IL"/>
        </w:rPr>
        <w:t>,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הדומות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במידה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רבה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שנדונו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בעניין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b/>
          <w:b/>
          <w:bCs/>
          <w:rtl w:val="true"/>
          <w:lang w:val="en-US" w:eastAsia="he-IL"/>
        </w:rPr>
        <w:t>שוקרון</w:t>
      </w:r>
      <w:r>
        <w:rPr>
          <w:rFonts w:cs="Times New Roman"/>
          <w:b/>
          <w:b/>
          <w:bCs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שהוזכר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חברי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לעיל</w:t>
      </w:r>
      <w:r>
        <w:rPr>
          <w:rtl w:val="true"/>
          <w:lang w:val="en-US" w:eastAsia="he-IL"/>
        </w:rPr>
        <w:t xml:space="preserve">). 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i/>
          <w:i/>
          <w:iCs/>
          <w:lang w:val="en-US" w:eastAsia="he-IL"/>
        </w:rPr>
      </w:pPr>
      <w:r>
        <w:rPr>
          <w:b/>
          <w:bCs/>
          <w:i/>
          <w:iCs/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tl w:val="true"/>
          <w:lang w:val="en-US" w:eastAsia="he-IL"/>
        </w:rPr>
        <w:t>אכן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לברך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כך</w:t>
      </w:r>
      <w:r>
        <w:rPr>
          <w:rtl w:val="true"/>
          <w:lang w:val="en-US" w:eastAsia="he-IL"/>
        </w:rPr>
        <w:t>,</w:t>
      </w:r>
      <w:r>
        <w:rPr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שהנאשם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יליד</w:t>
      </w:r>
      <w:r>
        <w:rPr>
          <w:rFonts w:cs="Times New Roman"/>
          <w:rtl w:val="true"/>
          <w:lang w:val="en-US" w:eastAsia="he-IL"/>
        </w:rPr>
        <w:t xml:space="preserve">  </w:t>
      </w:r>
      <w:r>
        <w:rPr>
          <w:rtl w:val="true"/>
          <w:lang w:val="en-US" w:eastAsia="he-IL"/>
        </w:rPr>
        <w:t>שנת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lang w:val="en-US" w:eastAsia="he-IL"/>
        </w:rPr>
        <w:t>1988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סיים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צבאי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בהצלחה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לפני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העבירות</w:t>
      </w:r>
      <w:r>
        <w:rPr>
          <w:rtl w:val="true"/>
          <w:lang w:val="en-US" w:eastAsia="he-IL"/>
        </w:rPr>
        <w:t xml:space="preserve">),  </w:t>
      </w:r>
      <w:r>
        <w:rPr>
          <w:rtl w:val="true"/>
          <w:lang w:val="en-US" w:eastAsia="he-IL"/>
        </w:rPr>
        <w:t>והוא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מגלה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תפקוד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נורמטיבי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במהלך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השנים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שחלפו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מאז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ביצוען</w:t>
      </w:r>
      <w:r>
        <w:rPr>
          <w:rtl w:val="true"/>
          <w:lang w:val="en-US" w:eastAsia="he-IL"/>
        </w:rPr>
        <w:t xml:space="preserve">. </w:t>
      </w:r>
      <w:r>
        <w:rPr>
          <w:rtl w:val="true"/>
          <w:lang w:val="en-US" w:eastAsia="he-IL"/>
        </w:rPr>
        <w:t>עם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זאת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הביאה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לפגיעה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בתעסוקתו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המקצועית</w:t>
      </w:r>
      <w:r>
        <w:rPr>
          <w:rtl w:val="true"/>
          <w:lang w:val="en-US" w:eastAsia="he-IL"/>
        </w:rPr>
        <w:t xml:space="preserve">; </w:t>
      </w:r>
      <w:r>
        <w:rPr>
          <w:rtl w:val="true"/>
          <w:lang w:val="en-US" w:eastAsia="he-IL"/>
        </w:rPr>
        <w:t>הטענה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הכללית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כדי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לפגוע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בסיכויי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העסקתו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במקומות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שונים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בעתיד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עשוי</w:t>
      </w:r>
      <w:r>
        <w:rPr>
          <w:rtl w:val="true"/>
          <w:lang w:val="en-US" w:eastAsia="he-IL"/>
        </w:rPr>
        <w:t>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נכונה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כשלעצמה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אולם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בטענה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מידת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הקונקרטיות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הנדרשת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לבחינה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ולקביעה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בדבר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קיומה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פגיעה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מהותית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בסיכויי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שיקומו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העשויה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להאפיל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צורכי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בנסיבות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אלה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מציע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לדחות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הערעור</w:t>
      </w:r>
      <w:r>
        <w:rPr>
          <w:rtl w:val="true"/>
          <w:lang w:val="en-US" w:eastAsia="he-IL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tbl>
      <w:tblPr>
        <w:tblpPr w:vertAnchor="text" w:horzAnchor="page" w:leftFromText="180" w:rightFromText="180" w:tblpX="1169" w:tblpY="1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4"/>
      </w:tblGrid>
      <w:tr>
        <w:trPr>
          <w:trHeight w:val="1531" w:hRule="atLeast"/>
        </w:trPr>
        <w:tc>
          <w:tcPr>
            <w:tcW w:w="26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>
          <w:trHeight w:val="522" w:hRule="atLeast"/>
        </w:trPr>
        <w:tc>
          <w:tcPr>
            <w:tcW w:w="2654" w:type="dxa"/>
            <w:tcBorders>
              <w:top w:val="single" w:sz="4" w:space="0" w:color="000000"/>
            </w:tcBorders>
          </w:tcPr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יורם צלקובניק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</w:t>
            </w:r>
          </w:p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ס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.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נשיאה</w:t>
            </w:r>
          </w:p>
        </w:tc>
      </w:tr>
    </w:tbl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spacing w:lineRule="auto" w:line="360"/>
        <w:ind w:end="0"/>
        <w:jc w:val="end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cs="Times New Roman"/>
          <w:b/>
          <w:bCs/>
          <w:i/>
          <w:i/>
          <w:iCs/>
          <w:lang w:val="en-US" w:eastAsia="he-IL"/>
        </w:rPr>
      </w:pPr>
      <w:r>
        <w:rPr>
          <w:rFonts w:cs="Times New Roman"/>
          <w:b/>
          <w:bCs/>
          <w:i/>
          <w:iCs/>
          <w:rtl w:val="true"/>
          <w:lang w:val="en-US" w:eastAsia="he-IL"/>
        </w:rPr>
        <w:t xml:space="preserve">  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i/>
          <w:i/>
          <w:iCs/>
          <w:lang w:val="en-US" w:eastAsia="he-IL"/>
        </w:rPr>
      </w:pPr>
      <w:r>
        <w:rPr>
          <w:b/>
          <w:bCs/>
          <w:i/>
          <w:iCs/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השופטת ג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שלו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he-IL"/>
        </w:rPr>
      </w:pPr>
      <w:r>
        <w:rPr>
          <w:rFonts w:cs="Arial" w:ascii="Arial" w:hAnsi="Arial"/>
          <w:b/>
          <w:bCs/>
          <w:u w:val="single"/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אני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מצטרפת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להחלטת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כב</w:t>
      </w:r>
      <w:r>
        <w:rPr>
          <w:rtl w:val="true"/>
          <w:lang w:val="en-US" w:eastAsia="he-IL"/>
        </w:rPr>
        <w:t xml:space="preserve">' </w:t>
      </w:r>
      <w:r>
        <w:rPr>
          <w:rtl w:val="true"/>
          <w:lang w:val="en-US" w:eastAsia="he-IL"/>
        </w:rPr>
        <w:t>השופט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צלקובניק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לפיה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יש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לדחות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הערעור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אמנם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אינני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סבורה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ניתן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לשלול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הסף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האפשרות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כמו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אלו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הורשע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בהן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בוצעו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ניתן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יהיה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לבטל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במקרים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המתאימים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בהתאם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לקריטריונים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שנקבעו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בפסיקה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</w:r>
    </w:p>
    <w:p>
      <w:pPr>
        <w:pStyle w:val="Normal"/>
        <w:suppressLineNumbers/>
        <w:spacing w:lineRule="auto" w:line="360"/>
        <w:ind w:end="0"/>
        <w:jc w:val="both"/>
        <w:rPr>
          <w:lang w:val="en-US" w:eastAsia="he-IL"/>
        </w:rPr>
      </w:pPr>
      <w:r>
        <w:rPr>
          <w:rtl w:val="true"/>
          <w:lang w:val="en-US" w:eastAsia="he-IL"/>
        </w:rPr>
        <w:t>יחד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זאת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אינני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סבורה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נסיבותיו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המערער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מצדיקות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הפעלת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החריג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הן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מאחר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הוכחה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פגיעה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קונקרטית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בשיקומו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או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בתעסוקתו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בעקבות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ההרשעה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והן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לאור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התייחסותו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הבעייתית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ולנסיבות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ביצוען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כפי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שפורט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בתסקירים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ובחוות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דעתו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כב</w:t>
      </w:r>
      <w:r>
        <w:rPr>
          <w:rtl w:val="true"/>
          <w:lang w:val="en-US" w:eastAsia="he-IL"/>
        </w:rPr>
        <w:t xml:space="preserve">' </w:t>
      </w:r>
      <w:r>
        <w:rPr>
          <w:rtl w:val="true"/>
          <w:lang w:val="en-US" w:eastAsia="he-IL"/>
        </w:rPr>
        <w:t>השופט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צלקובניק</w:t>
      </w:r>
      <w:r>
        <w:rPr>
          <w:rtl w:val="true"/>
          <w:lang w:val="en-US" w:eastAsia="he-IL"/>
        </w:rPr>
        <w:t xml:space="preserve">. </w:t>
      </w:r>
      <w:r>
        <w:rPr>
          <w:rtl w:val="true"/>
          <w:lang w:val="en-US" w:eastAsia="he-IL"/>
        </w:rPr>
        <w:t>בהקשר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זה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יצוין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מהתסקירים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עולה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בבירור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כי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העמדה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המטשטשת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והבעייתית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(</w:t>
      </w:r>
      <w:r>
        <w:rPr>
          <w:rtl w:val="true"/>
          <w:lang w:val="en-US" w:eastAsia="he-IL"/>
        </w:rPr>
        <w:t>וכמובן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שינוי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הגרסה</w:t>
      </w:r>
      <w:r>
        <w:rPr>
          <w:rtl w:val="true"/>
          <w:lang w:val="en-US" w:eastAsia="he-IL"/>
        </w:rPr>
        <w:t xml:space="preserve">) </w:t>
      </w:r>
      <w:r>
        <w:rPr>
          <w:rtl w:val="true"/>
          <w:lang w:val="en-US" w:eastAsia="he-IL"/>
        </w:rPr>
        <w:t>מתייחסת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גם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לעבירות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שבתיק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הנדון</w:t>
      </w:r>
      <w:r>
        <w:rPr>
          <w:rtl w:val="true"/>
          <w:lang w:val="en-US" w:eastAsia="he-IL"/>
        </w:rPr>
        <w:t xml:space="preserve">, </w:t>
      </w:r>
      <w:r>
        <w:rPr>
          <w:rtl w:val="true"/>
          <w:lang w:val="en-US" w:eastAsia="he-IL"/>
        </w:rPr>
        <w:t>ולא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רק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לתיק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החקירה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שבסופו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של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דבר</w:t>
      </w:r>
      <w:r>
        <w:rPr>
          <w:rFonts w:cs="Times New Roman"/>
          <w:rtl w:val="true"/>
          <w:lang w:val="en-US" w:eastAsia="he-IL"/>
        </w:rPr>
        <w:t xml:space="preserve"> </w:t>
      </w:r>
      <w:r>
        <w:rPr>
          <w:rtl w:val="true"/>
          <w:lang w:val="en-US" w:eastAsia="he-IL"/>
        </w:rPr>
        <w:t>נסגר</w:t>
      </w:r>
      <w:r>
        <w:rPr>
          <w:rtl w:val="true"/>
          <w:lang w:val="en-US" w:eastAsia="he-IL"/>
        </w:rPr>
        <w:t>.</w:t>
      </w:r>
    </w:p>
    <w:p>
      <w:pPr>
        <w:pStyle w:val="Normal"/>
        <w:suppressLineNumbers/>
        <w:ind w:end="0"/>
        <w:jc w:val="start"/>
        <w:rPr>
          <w:rFonts w:ascii="Arial" w:hAnsi="Arial" w:cs="Arial"/>
          <w:color w:val="1F497D"/>
          <w:sz w:val="22"/>
          <w:szCs w:val="22"/>
          <w:lang w:val="en-US" w:eastAsia="en-US"/>
        </w:rPr>
      </w:pPr>
      <w:r>
        <w:rPr>
          <w:rFonts w:cs="Arial" w:ascii="Arial" w:hAnsi="Arial"/>
          <w:color w:val="1F497D"/>
          <w:sz w:val="22"/>
          <w:szCs w:val="22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b/>
          <w:bCs/>
          <w:color w:val="1F497D"/>
          <w:sz w:val="22"/>
          <w:szCs w:val="22"/>
          <w:u w:val="single"/>
          <w:lang w:val="en-US" w:eastAsia="en-US"/>
        </w:rPr>
      </w:pPr>
      <w:r>
        <w:rPr>
          <w:rFonts w:cs="Arial" w:ascii="Arial" w:hAnsi="Arial"/>
          <w:b/>
          <w:bCs/>
          <w:color w:val="1F497D"/>
          <w:sz w:val="22"/>
          <w:szCs w:val="22"/>
          <w:u w:val="single"/>
          <w:rtl w:val="true"/>
          <w:lang w:val="en-US" w:eastAsia="en-US"/>
        </w:rPr>
      </w:r>
    </w:p>
    <w:tbl>
      <w:tblPr>
        <w:tblpPr w:vertAnchor="text" w:horzAnchor="page" w:leftFromText="180" w:rightFromText="180" w:tblpX="-499" w:tblpY="181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</w:tblGrid>
      <w:tr>
        <w:trPr>
          <w:trHeight w:val="57" w:hRule="atLeast"/>
        </w:trPr>
        <w:tc>
          <w:tcPr>
            <w:tcW w:w="216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>
          <w:trHeight w:val="23" w:hRule="atLeast"/>
        </w:trPr>
        <w:tc>
          <w:tcPr>
            <w:tcW w:w="216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גילת שלו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spacing w:lineRule="auto" w:line="360"/>
        <w:ind w:end="0"/>
        <w:jc w:val="end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u w:val="single"/>
          <w:lang w:val="en-US" w:eastAsia="en-US"/>
        </w:rPr>
      </w:pPr>
      <w:r>
        <w:rPr>
          <w:rFonts w:ascii="Arial" w:hAnsi="Arial" w:cs="Arial"/>
          <w:u w:val="single"/>
          <w:rtl w:val="true"/>
          <w:lang w:val="en-US" w:eastAsia="en-US"/>
        </w:rPr>
        <w:t>אשר על כן</w:t>
      </w:r>
      <w:r>
        <w:rPr>
          <w:rFonts w:cs="Arial" w:ascii="Arial" w:hAnsi="Arial"/>
          <w:u w:val="single"/>
          <w:rtl w:val="true"/>
          <w:lang w:val="en-US" w:eastAsia="en-US"/>
        </w:rPr>
        <w:t xml:space="preserve">, </w:t>
      </w:r>
      <w:r>
        <w:rPr>
          <w:rFonts w:ascii="Arial" w:hAnsi="Arial" w:cs="Arial"/>
          <w:u w:val="single"/>
          <w:rtl w:val="true"/>
          <w:lang w:val="en-US" w:eastAsia="en-US"/>
        </w:rPr>
        <w:t>נדחה הערעור בדעת רוב השופטים</w:t>
      </w:r>
      <w:r>
        <w:rPr>
          <w:rFonts w:cs="Arial" w:ascii="Arial" w:hAnsi="Arial"/>
          <w:u w:val="single"/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uppressLineNumbers/>
        <w:ind w:end="0"/>
        <w:jc w:val="start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b/>
          <w:b/>
          <w:bCs/>
          <w:rtl w:val="true"/>
          <w:lang w:val="en-US" w:eastAsia="en-US"/>
        </w:rPr>
        <w:t>ניתן היום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ז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תשרי תשע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ח </w:t>
      </w:r>
      <w:r>
        <w:rPr>
          <w:rFonts w:cs="Arial" w:ascii="Arial" w:hAnsi="Arial"/>
          <w:b/>
          <w:bCs/>
          <w:rtl w:val="true"/>
          <w:lang w:val="en-US" w:eastAsia="en-US"/>
        </w:rPr>
        <w:t>(</w:t>
      </w:r>
      <w:r>
        <w:rPr>
          <w:rFonts w:cs="Arial" w:ascii="Arial" w:hAnsi="Arial"/>
          <w:b/>
          <w:bCs/>
          <w:lang w:val="en-US" w:eastAsia="en-US"/>
        </w:rPr>
        <w:t>27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ספטמבר </w:t>
      </w:r>
      <w:r>
        <w:rPr>
          <w:rFonts w:cs="Arial" w:ascii="Arial" w:hAnsi="Arial"/>
          <w:b/>
          <w:bCs/>
          <w:lang w:val="en-US" w:eastAsia="en-US"/>
        </w:rPr>
        <w:t>2017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),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במעמד  הצדדים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60"/>
        <w:gridCol w:w="239"/>
        <w:gridCol w:w="2286"/>
        <w:gridCol w:w="300"/>
        <w:gridCol w:w="2737"/>
      </w:tblGrid>
      <w:tr>
        <w:trPr/>
        <w:tc>
          <w:tcPr>
            <w:tcW w:w="296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28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300" w:type="dxa"/>
            <w:tcBorders/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73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/>
        <w:tc>
          <w:tcPr>
            <w:tcW w:w="296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יורם צלקובניק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אב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ד</w:t>
            </w:r>
          </w:p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286" w:type="dxa"/>
            <w:tcBorders>
              <w:top w:val="single" w:sz="4" w:space="0" w:color="000000"/>
            </w:tcBorders>
          </w:tcPr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יואל עדן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</w:t>
            </w:r>
          </w:p>
        </w:tc>
        <w:tc>
          <w:tcPr>
            <w:tcW w:w="300" w:type="dxa"/>
            <w:tcBorders/>
          </w:tcPr>
          <w:p>
            <w:pPr>
              <w:pStyle w:val="Normal"/>
              <w:suppressLineNumbers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37" w:type="dxa"/>
            <w:tcBorders>
              <w:top w:val="single" w:sz="4" w:space="0" w:color="000000"/>
            </w:tcBorders>
          </w:tcPr>
          <w:p>
            <w:pPr>
              <w:pStyle w:val="Normal"/>
              <w:suppressLineNumbers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גילת שלו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suppressLineNumbers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54678313</w:t>
      </w: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  <w:tab/>
      </w: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  <w:t xml:space="preserve"> </w:t>
      </w:r>
    </w:p>
    <w:p>
      <w:pPr>
        <w:pStyle w:val="Normal"/>
        <w:suppressLineNumbers/>
        <w:spacing w:lineRule="auto" w:line="360"/>
        <w:ind w:firstLine="720" w:start="3600"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    </w:t>
      </w:r>
    </w:p>
    <w:p>
      <w:pPr>
        <w:pStyle w:val="Normal"/>
        <w:suppressLineNumbers/>
        <w:spacing w:lineRule="auto" w:line="360"/>
        <w:ind w:firstLine="720" w:start="3600"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6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יורם צלקובניק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27"/>
      <w:footerReference w:type="default" r:id="rId28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Arial (W1)">
    <w:altName w:val="Arial"/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11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ב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ש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20599-04-17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ראובן מירילשוילי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CharChar1">
    <w:name w:val=" Char Char1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CharChar">
    <w:name w:val=" Cha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PageNumber">
    <w:name w:val="page number"/>
    <w:rPr/>
  </w:style>
  <w:style w:type="character" w:styleId="LineNumber">
    <w:name w:val="line number"/>
    <w:rPr/>
  </w:style>
  <w:style w:type="character" w:styleId="Hyperlink">
    <w:name w:val="Hyperlink"/>
    <w:rPr>
      <w:color w:val="0563C1"/>
      <w:u w:val="single"/>
    </w:rPr>
  </w:style>
  <w:style w:type="character" w:styleId="Style14">
    <w:name w:val="אזכור לא מזוהה"/>
    <w:qFormat/>
    <w:rPr>
      <w:color w:val="808080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7.a." TargetMode="External"/><Relationship Id="rId4" Type="http://schemas.openxmlformats.org/officeDocument/2006/relationships/hyperlink" Target="http://www.nevo.co.il/law/4216/7.c" TargetMode="External"/><Relationship Id="rId5" Type="http://schemas.openxmlformats.org/officeDocument/2006/relationships/hyperlink" Target="http://www.nevo.co.il/law/70301" TargetMode="External"/><Relationship Id="rId6" Type="http://schemas.openxmlformats.org/officeDocument/2006/relationships/hyperlink" Target="http://www.nevo.co.il/law/70301/144.a" TargetMode="External"/><Relationship Id="rId7" Type="http://schemas.openxmlformats.org/officeDocument/2006/relationships/hyperlink" Target="http://www.nevo.co.il/law/70301/144.b" TargetMode="External"/><Relationship Id="rId8" Type="http://schemas.openxmlformats.org/officeDocument/2006/relationships/hyperlink" Target="http://www.nevo.co.il/law/70301/186.a" TargetMode="External"/><Relationship Id="rId9" Type="http://schemas.openxmlformats.org/officeDocument/2006/relationships/hyperlink" Target="http://www.nevo.co.il/law/4216/7.a.;7.c" TargetMode="External"/><Relationship Id="rId10" Type="http://schemas.openxmlformats.org/officeDocument/2006/relationships/hyperlink" Target="http://www.nevo.co.il/law/4216" TargetMode="External"/><Relationship Id="rId11" Type="http://schemas.openxmlformats.org/officeDocument/2006/relationships/hyperlink" Target="http://www.nevo.co.il/law/70301/144.a" TargetMode="External"/><Relationship Id="rId12" Type="http://schemas.openxmlformats.org/officeDocument/2006/relationships/hyperlink" Target="http://www.nevo.co.il/law/70301" TargetMode="External"/><Relationship Id="rId13" Type="http://schemas.openxmlformats.org/officeDocument/2006/relationships/hyperlink" Target="http://www.nevo.co.il/case/17916229" TargetMode="External"/><Relationship Id="rId14" Type="http://schemas.openxmlformats.org/officeDocument/2006/relationships/hyperlink" Target="http://www.nevo.co.il/case/5810781" TargetMode="External"/><Relationship Id="rId15" Type="http://schemas.openxmlformats.org/officeDocument/2006/relationships/hyperlink" Target="http://www.nevo.co.il/case/6473037" TargetMode="External"/><Relationship Id="rId16" Type="http://schemas.openxmlformats.org/officeDocument/2006/relationships/hyperlink" Target="http://www.nevo.co.il/case/6473037" TargetMode="External"/><Relationship Id="rId17" Type="http://schemas.openxmlformats.org/officeDocument/2006/relationships/hyperlink" Target="http://www.nevo.co.il/case/6473037" TargetMode="External"/><Relationship Id="rId18" Type="http://schemas.openxmlformats.org/officeDocument/2006/relationships/hyperlink" Target="http://www.nevo.co.il/case/5576212" TargetMode="External"/><Relationship Id="rId19" Type="http://schemas.openxmlformats.org/officeDocument/2006/relationships/hyperlink" Target="http://www.nevo.co.il/law/70301/144.a" TargetMode="External"/><Relationship Id="rId20" Type="http://schemas.openxmlformats.org/officeDocument/2006/relationships/hyperlink" Target="http://www.nevo.co.il/law/70301/144.b" TargetMode="External"/><Relationship Id="rId21" Type="http://schemas.openxmlformats.org/officeDocument/2006/relationships/hyperlink" Target="http://www.nevo.co.il/law/70301/186.a" TargetMode="External"/><Relationship Id="rId22" Type="http://schemas.openxmlformats.org/officeDocument/2006/relationships/hyperlink" Target="http://www.nevo.co.il/case/5576212" TargetMode="External"/><Relationship Id="rId23" Type="http://schemas.openxmlformats.org/officeDocument/2006/relationships/hyperlink" Target="http://www.nevo.co.il/case/5576212" TargetMode="External"/><Relationship Id="rId24" Type="http://schemas.openxmlformats.org/officeDocument/2006/relationships/hyperlink" Target="http://www.nevo.co.il/law/70301/144.a" TargetMode="External"/><Relationship Id="rId25" Type="http://schemas.openxmlformats.org/officeDocument/2006/relationships/hyperlink" Target="http://www.nevo.co.il/case/6100484" TargetMode="External"/><Relationship Id="rId26" Type="http://schemas.openxmlformats.org/officeDocument/2006/relationships/hyperlink" Target="http://www.nevo.co.il/advertisements/nevo-100.doc" TargetMode="External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2018-05-08T13:23:00Z</dcterms:created>
  <dc:creator> </dc:creator>
  <dc:description/>
  <cp:keywords/>
  <dc:language>en-IL</dc:language>
  <cp:lastModifiedBy>run</cp:lastModifiedBy>
  <dcterms:modified xsi:type="dcterms:W3CDTF">2018-05-08T13:23:00Z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ראובן מירילשוילי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17916229;6473037:3;5576212:3;6100484</vt:lpwstr>
  </property>
  <property fmtid="{D5CDD505-2E9C-101B-9397-08002B2CF9AE}" pid="9" name="CITY">
    <vt:lpwstr>ב"ש</vt:lpwstr>
  </property>
  <property fmtid="{D5CDD505-2E9C-101B-9397-08002B2CF9AE}" pid="10" name="DATE">
    <vt:lpwstr>20170927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יורם צלקובניק;י' עדן;ג' שלו</vt:lpwstr>
  </property>
  <property fmtid="{D5CDD505-2E9C-101B-9397-08002B2CF9AE}" pid="14" name="LAWLISTTMP1">
    <vt:lpwstr>4216/007.a;007.c</vt:lpwstr>
  </property>
  <property fmtid="{D5CDD505-2E9C-101B-9397-08002B2CF9AE}" pid="15" name="LAWLISTTMP2">
    <vt:lpwstr>70301/144.a:3;144.b;186.a</vt:lpwstr>
  </property>
  <property fmtid="{D5CDD505-2E9C-101B-9397-08002B2CF9AE}" pid="16" name="LAWYER">
    <vt:lpwstr>פאולה ברוש;תהילה גלנטה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NEWPARTA">
    <vt:lpwstr>20599</vt:lpwstr>
  </property>
  <property fmtid="{D5CDD505-2E9C-101B-9397-08002B2CF9AE}" pid="23" name="NEWPARTB">
    <vt:lpwstr>04</vt:lpwstr>
  </property>
  <property fmtid="{D5CDD505-2E9C-101B-9397-08002B2CF9AE}" pid="24" name="NEWPARTC">
    <vt:lpwstr>17</vt:lpwstr>
  </property>
  <property fmtid="{D5CDD505-2E9C-101B-9397-08002B2CF9AE}" pid="25" name="NEWPROC">
    <vt:lpwstr>עפג</vt:lpwstr>
  </property>
  <property fmtid="{D5CDD505-2E9C-101B-9397-08002B2CF9AE}" pid="26" name="PADIMAIL">
    <vt:lpwstr/>
  </property>
  <property fmtid="{D5CDD505-2E9C-101B-9397-08002B2CF9AE}" pid="27" name="PAGE">
    <vt:lpwstr/>
  </property>
  <property fmtid="{D5CDD505-2E9C-101B-9397-08002B2CF9AE}" pid="28" name="PART">
    <vt:lpwstr/>
  </property>
  <property fmtid="{D5CDD505-2E9C-101B-9397-08002B2CF9AE}" pid="29" name="PROCESS">
    <vt:lpwstr/>
  </property>
  <property fmtid="{D5CDD505-2E9C-101B-9397-08002B2CF9AE}" pid="30" name="PROCNUM">
    <vt:lpwstr/>
  </property>
  <property fmtid="{D5CDD505-2E9C-101B-9397-08002B2CF9AE}" pid="31" name="PROCYEAR">
    <vt:lpwstr/>
  </property>
  <property fmtid="{D5CDD505-2E9C-101B-9397-08002B2CF9AE}" pid="32" name="PSAKDIN">
    <vt:lpwstr>פסק-דין</vt:lpwstr>
  </property>
  <property fmtid="{D5CDD505-2E9C-101B-9397-08002B2CF9AE}" pid="33" name="TYPE">
    <vt:lpwstr>2</vt:lpwstr>
  </property>
  <property fmtid="{D5CDD505-2E9C-101B-9397-08002B2CF9AE}" pid="34" name="TYPE_ABS_DATE">
    <vt:lpwstr>390020170927</vt:lpwstr>
  </property>
  <property fmtid="{D5CDD505-2E9C-101B-9397-08002B2CF9AE}" pid="35" name="TYPE_N_DATE">
    <vt:lpwstr>39020170927</vt:lpwstr>
  </property>
  <property fmtid="{D5CDD505-2E9C-101B-9397-08002B2CF9AE}" pid="36" name="VOLUME">
    <vt:lpwstr/>
  </property>
  <property fmtid="{D5CDD505-2E9C-101B-9397-08002B2CF9AE}" pid="37" name="WORDNUMPAGES">
    <vt:lpwstr>10</vt:lpwstr>
  </property>
</Properties>
</file>