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20"/>
        <w:gridCol w:w="1985"/>
      </w:tblGrid>
      <w:tr>
        <w:trPr>
          <w:trHeight w:val="704" w:hRule="exact"/>
        </w:trPr>
        <w:tc>
          <w:tcPr>
            <w:tcW w:w="8505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/>
                <w:b/>
                <w:bCs/>
                <w:color w:val="000080"/>
                <w:sz w:val="32"/>
                <w:szCs w:val="32"/>
                <w:lang w:val="en-US" w:eastAsia="en-US"/>
              </w:rPr>
            </w:pP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בית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המשפט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המחוזי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בירושלים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בשבתו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כבית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>-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משפט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לערעורים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פליליים</w:t>
            </w:r>
          </w:p>
          <w:p>
            <w:pPr>
              <w:pStyle w:val="Header"/>
              <w:ind w:end="0"/>
              <w:jc w:val="center"/>
              <w:rPr>
                <w:rFonts w:ascii="Tahoma" w:hAnsi="Tahoma" w:cs="FrankRuehl"/>
                <w:b/>
                <w:bCs/>
                <w:color w:val="000080"/>
                <w:sz w:val="32"/>
                <w:szCs w:val="32"/>
                <w:lang w:val="en-US" w:eastAsia="en-US"/>
              </w:rPr>
            </w:pP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לפני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כב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'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השופטים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: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י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'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נועם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-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סגן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נשיא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,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ר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'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פרידמן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>-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פלדמן</w:t>
            </w:r>
            <w:r>
              <w:rPr>
                <w:rFonts w:ascii="Tahoma" w:hAnsi="Tahoma" w:eastAsia="Tahoma" w:cs="Tahoma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 xml:space="preserve">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וא</w:t>
            </w:r>
            <w:r>
              <w:rPr>
                <w:rFonts w:cs="FrankRuehl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  <w:t xml:space="preserve">' </w:t>
            </w:r>
            <w:r>
              <w:rPr>
                <w:rFonts w:ascii="Tahoma" w:hAnsi="Tahoma" w:cs="FrankRuehl"/>
                <w:b/>
                <w:b/>
                <w:bCs/>
                <w:color w:val="000080"/>
                <w:sz w:val="32"/>
                <w:sz w:val="32"/>
                <w:szCs w:val="32"/>
                <w:rtl w:val="true"/>
                <w:lang w:val="en-US" w:eastAsia="en-US"/>
              </w:rPr>
              <w:t>אברבנאל</w:t>
            </w:r>
          </w:p>
          <w:p>
            <w:pPr>
              <w:pStyle w:val="Header"/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32"/>
                <w:szCs w:val="32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32"/>
                <w:szCs w:val="32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6520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sz w:val="26"/>
                <w:szCs w:val="26"/>
              </w:rPr>
            </w:pPr>
            <w:bookmarkStart w:id="0" w:name="LastJudge"/>
            <w:bookmarkEnd w:id="0"/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29138-07-17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בלאל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'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אסיר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)</w:t>
            </w:r>
          </w:p>
        </w:tc>
        <w:tc>
          <w:tcPr>
            <w:tcW w:w="1985" w:type="dxa"/>
            <w:tcBorders/>
          </w:tcPr>
          <w:p>
            <w:pPr>
              <w:pStyle w:val="Header"/>
              <w:snapToGrid w:val="false"/>
              <w:spacing w:lineRule="auto" w:line="360"/>
              <w:ind w:end="0"/>
              <w:jc w:val="end"/>
              <w:rPr>
                <w:rFonts w:cs="FrankRueh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cs="FrankRuehl"/>
                <w:b/>
                <w:bCs/>
                <w:sz w:val="28"/>
                <w:szCs w:val="28"/>
                <w:rtl w:val="true"/>
                <w:lang w:val="en-US" w:eastAsia="en-US"/>
              </w:rPr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Header"/>
        <w:ind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ind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3249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bookmarkStart w:id="1" w:name="FirstAppellant"/>
            <w:bookmarkEnd w:id="1"/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מערער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 ישראל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 w:val="26"/>
                <w:szCs w:val="26"/>
                <w:rtl w:val="true"/>
              </w:rPr>
              <w:t>באמצעות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פרקליטות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מחוז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ירושלים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bookmarkStart w:id="2" w:name="FirstLawyer"/>
            <w:bookmarkEnd w:id="2"/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משיב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בלאל ג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'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ית 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(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עציר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)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על</w:t>
            </w:r>
            <w:r>
              <w:rPr>
                <w:sz w:val="26"/>
                <w:szCs w:val="26"/>
                <w:rtl w:val="true"/>
                <w:lang w:val="en-US" w:eastAsia="en-US"/>
              </w:rPr>
              <w:t>-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ידי</w:t>
            </w:r>
            <w:r>
              <w:rPr>
                <w:rFonts w:cs="Times New Roman"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ב</w:t>
            </w:r>
            <w:r>
              <w:rPr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כ</w:t>
            </w:r>
            <w:r>
              <w:rPr>
                <w:rFonts w:cs="Times New Roman"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עו</w:t>
            </w:r>
            <w:r>
              <w:rPr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עבד</w:t>
            </w:r>
            <w:r>
              <w:rPr>
                <w:rFonts w:cs="Times New Roman"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  <w:lang w:val="en-US" w:eastAsia="en-US"/>
              </w:rPr>
              <w:t>דראושה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Arial"/>
        <w:spacing w:lineRule="auto" w:line="360"/>
        <w:ind w:end="0"/>
        <w:jc w:val="both"/>
        <w:rPr>
          <w:rFonts w:cs="David"/>
          <w:szCs w:val="24"/>
        </w:rPr>
      </w:pPr>
      <w:r>
        <w:rPr>
          <w:rFonts w:cs="David"/>
          <w:szCs w:val="24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3" w:name="PsakDin"/>
            <w:bookmarkEnd w:id="3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Arial"/>
        <w:spacing w:lineRule="auto" w:line="360"/>
        <w:ind w:end="0"/>
        <w:jc w:val="both"/>
        <w:rPr>
          <w:rFonts w:cs="David"/>
          <w:szCs w:val="24"/>
        </w:rPr>
      </w:pPr>
      <w:r>
        <w:rPr>
          <w:rFonts w:cs="David"/>
          <w:szCs w:val="24"/>
          <w:rtl w:val="true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b/>
          <w:b/>
          <w:bCs/>
          <w:w w:val="115"/>
          <w:u w:val="single"/>
          <w:rtl w:val="true"/>
          <w:lang w:val="en-US" w:eastAsia="en-US"/>
        </w:rPr>
        <w:t>השופטת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ר</w:t>
      </w:r>
      <w:r>
        <w:rPr>
          <w:b/>
          <w:bCs/>
          <w:w w:val="115"/>
          <w:u w:val="single"/>
          <w:rtl w:val="true"/>
          <w:lang w:val="en-US" w:eastAsia="en-US"/>
        </w:rPr>
        <w:t xml:space="preserve">' </w:t>
      </w:r>
      <w:r>
        <w:rPr>
          <w:b/>
          <w:b/>
          <w:bCs/>
          <w:w w:val="115"/>
          <w:u w:val="single"/>
          <w:rtl w:val="true"/>
          <w:lang w:val="en-US" w:eastAsia="en-US"/>
        </w:rPr>
        <w:t>פרידמן</w:t>
      </w:r>
      <w:r>
        <w:rPr>
          <w:b/>
          <w:bCs/>
          <w:w w:val="115"/>
          <w:u w:val="single"/>
          <w:rtl w:val="true"/>
          <w:lang w:val="en-US" w:eastAsia="en-US"/>
        </w:rPr>
        <w:t>-</w:t>
      </w:r>
      <w:r>
        <w:rPr>
          <w:b/>
          <w:b/>
          <w:bCs/>
          <w:w w:val="115"/>
          <w:u w:val="single"/>
          <w:rtl w:val="true"/>
          <w:lang w:val="en-US" w:eastAsia="en-US"/>
        </w:rPr>
        <w:t>פלדמן</w:t>
      </w:r>
      <w:r>
        <w:rPr>
          <w:b/>
          <w:bCs/>
          <w:w w:val="115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w w:val="115"/>
          <w:lang w:val="en-US" w:eastAsia="en-US"/>
        </w:rPr>
      </w:pPr>
      <w:r>
        <w:rPr>
          <w:b/>
          <w:bCs/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lang w:val="en-US" w:eastAsia="en-US"/>
        </w:rPr>
        <w:t>1</w:t>
      </w:r>
      <w:r>
        <w:rPr>
          <w:w w:val="115"/>
          <w:rtl w:val="true"/>
          <w:lang w:val="en-US" w:eastAsia="en-US"/>
        </w:rPr>
        <w:t xml:space="preserve">.  </w:t>
      </w:r>
      <w:bookmarkStart w:id="4" w:name="ABSTRACT_START"/>
      <w:bookmarkEnd w:id="4"/>
      <w:r>
        <w:rPr>
          <w:w w:val="115"/>
          <w:rtl w:val="true"/>
          <w:lang w:val="en-US" w:eastAsia="en-US"/>
        </w:rPr>
        <w:tab/>
      </w:r>
      <w:r>
        <w:rPr>
          <w:w w:val="115"/>
          <w:rtl w:val="true"/>
          <w:lang w:val="en-US" w:eastAsia="en-US"/>
        </w:rPr>
        <w:t>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המדינה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השלום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בירושלים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rtl w:val="true"/>
          <w:lang w:val="en-US" w:eastAsia="en-US"/>
        </w:rPr>
        <w:t>כבוד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השופט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שאול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גבאי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ריכטר</w:t>
      </w:r>
      <w:r>
        <w:rPr>
          <w:w w:val="115"/>
          <w:rtl w:val="true"/>
          <w:lang w:val="en-US" w:eastAsia="en-US"/>
        </w:rPr>
        <w:t xml:space="preserve">) </w:t>
      </w:r>
      <w:r>
        <w:rPr>
          <w:w w:val="115"/>
          <w:rtl w:val="true"/>
          <w:lang w:val="en-US" w:eastAsia="en-US"/>
        </w:rPr>
        <w:t>מיום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3.7.2017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</w:t>
      </w:r>
      <w:hyperlink r:id="rId2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48458-03-17</w:t>
        </w:r>
      </w:hyperlink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לפיו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נדון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תשעה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;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w w:val="115"/>
          <w:rtl w:val="true"/>
          <w:lang w:val="en-US" w:eastAsia="en-US"/>
        </w:rPr>
        <w:t xml:space="preserve">; </w:t>
      </w:r>
      <w:r>
        <w:rPr>
          <w:w w:val="115"/>
          <w:rtl w:val="true"/>
          <w:lang w:val="en-US" w:eastAsia="en-US"/>
        </w:rPr>
        <w:t>קנס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7,000</w:t>
      </w:r>
      <w:r>
        <w:rPr>
          <w:w w:val="115"/>
          <w:rtl w:val="true"/>
          <w:lang w:val="en-US" w:eastAsia="en-US"/>
        </w:rPr>
        <w:t xml:space="preserve"> ₪; </w:t>
      </w:r>
      <w:r>
        <w:rPr>
          <w:w w:val="115"/>
          <w:rtl w:val="true"/>
          <w:lang w:val="en-US" w:eastAsia="en-US"/>
        </w:rPr>
        <w:t>התחייבות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להימנע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מעבירה</w:t>
      </w:r>
      <w:r>
        <w:rPr>
          <w:w w:val="115"/>
          <w:rtl w:val="true"/>
          <w:lang w:val="en-US" w:eastAsia="en-US"/>
        </w:rPr>
        <w:t xml:space="preserve">; </w:t>
      </w:r>
      <w:r>
        <w:rPr>
          <w:w w:val="115"/>
          <w:rtl w:val="true"/>
          <w:lang w:val="en-US" w:eastAsia="en-US"/>
        </w:rPr>
        <w:t>ופסילת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רישיון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נהיגה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שלוש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מיום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שחרורו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מהמאסר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הודאתו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בלבד</w:t>
      </w:r>
      <w:bookmarkStart w:id="5" w:name="ABSTRACT_END"/>
      <w:bookmarkEnd w:id="5"/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2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המדינה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הוגש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בטרם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חלפו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45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להגשת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מועד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שחרורו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הקרוב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ממאסר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מטעם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התקיים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בדחיפות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בטרם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חלף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המועד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להגשת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במהלך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התברר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טענות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נגדיות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בעניין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פסילת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רישיון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הנהיגה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שקבע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הוגש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ידו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הוסכם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הצדדים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יוכל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לטעון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בעניין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במסגרת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ההליך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הנוכחי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שטרם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הגיש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w w:val="115"/>
          <w:u w:val="single"/>
          <w:lang w:val="en-US" w:eastAsia="en-US"/>
        </w:rPr>
      </w:pPr>
      <w:r>
        <w:rPr>
          <w:b/>
          <w:b/>
          <w:bCs/>
          <w:w w:val="115"/>
          <w:u w:val="single"/>
          <w:rtl w:val="true"/>
          <w:lang w:val="en-US" w:eastAsia="en-US"/>
        </w:rPr>
        <w:t>כתב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האישום</w:t>
      </w:r>
      <w:r>
        <w:rPr>
          <w:b/>
          <w:bCs/>
          <w:w w:val="115"/>
          <w:u w:val="single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w w:val="115"/>
          <w:u w:val="single"/>
          <w:lang w:val="en-US" w:eastAsia="en-US"/>
        </w:rPr>
      </w:pPr>
      <w:r>
        <w:rPr>
          <w:b/>
          <w:bCs/>
          <w:w w:val="115"/>
          <w:u w:val="single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lang w:val="en-US" w:eastAsia="en-US"/>
        </w:rPr>
        <w:t>3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עובדות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כתב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האישום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הודה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עובר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ליום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12.3.2017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זמן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שאינו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ידוע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במדויק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למאשימה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החביא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בצבע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ורוד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מתחת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למזרון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עריסת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תינוק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שנמצאת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אחיו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בסילוואן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כאשר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בתוך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פלטות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1.188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ברוטו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408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טבליות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אותם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כדין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יצוין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לטענת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בטיעוניו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לדברי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בטרם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מתן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מצא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ציבורי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בדיון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הובהר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לטעון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טענות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עובדתיות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הוכחו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rtl w:val="true"/>
          <w:lang w:val="en-US" w:eastAsia="en-US"/>
        </w:rPr>
        <w:t>עמ</w:t>
      </w:r>
      <w:r>
        <w:rPr>
          <w:w w:val="115"/>
          <w:rtl w:val="true"/>
          <w:lang w:val="en-US" w:eastAsia="en-US"/>
        </w:rPr>
        <w:t xml:space="preserve">' </w:t>
      </w:r>
      <w:r>
        <w:rPr>
          <w:w w:val="115"/>
          <w:lang w:val="en-US" w:eastAsia="en-US"/>
        </w:rPr>
        <w:t>6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לפרוטוקול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ולפיכך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להתייחס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במקרה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לעובדות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כתב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האישום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הודה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b/>
          <w:b/>
          <w:bCs/>
          <w:w w:val="115"/>
          <w:u w:val="single"/>
          <w:rtl w:val="true"/>
          <w:lang w:val="en-US" w:eastAsia="en-US"/>
        </w:rPr>
        <w:t>גזר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הדין</w:t>
      </w:r>
      <w:r>
        <w:rPr>
          <w:b/>
          <w:bCs/>
          <w:w w:val="115"/>
          <w:u w:val="single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lang w:val="en-US" w:eastAsia="en-US"/>
        </w:rPr>
        <w:t>4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בגזר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קבע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מתחם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הולם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חמישה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נקבע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המוגן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שמירה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הציבור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ובטחונו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והגנה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מפני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השלכות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ארוכות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טווח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שימוש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ומפני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היקף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תופעת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השימוש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בסמים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היתר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גורם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נזק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רב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ביותר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והוא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מסוכן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ברמה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גבוהה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לעניין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לת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פ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ש</w:t>
      </w:r>
      <w:r>
        <w:rPr>
          <w:w w:val="115"/>
          <w:rtl w:val="true"/>
          <w:lang w:val="en-US" w:eastAsia="en-US"/>
        </w:rPr>
        <w:t xml:space="preserve">) </w:t>
      </w:r>
      <w:r>
        <w:rPr>
          <w:w w:val="115"/>
          <w:lang w:val="en-US" w:eastAsia="en-US"/>
        </w:rPr>
        <w:t>8113/08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רפי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בודרם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19.11.2008</w:t>
      </w:r>
      <w:r>
        <w:rPr>
          <w:w w:val="115"/>
          <w:rtl w:val="true"/>
          <w:lang w:val="en-US" w:eastAsia="en-US"/>
        </w:rPr>
        <w:t>)</w:t>
      </w:r>
      <w:bookmarkStart w:id="6" w:name="תיקון"/>
      <w:bookmarkEnd w:id="6"/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נסיבות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ביצוע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העבירה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שמדובר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גדולה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ובנזק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שעלול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להיגרם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מהפצת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הפסיקה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הנוהגת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הפנה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</w:t>
      </w:r>
      <w:hyperlink r:id="rId3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עפ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מחוזי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י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-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ם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 xml:space="preserve">)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22429-04-13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אימן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נששיבי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12.5.2013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הנאשם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שמונה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וחצי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ציין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הפסיקה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שהגישה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היתר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hyperlink r:id="rId4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1932/15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פיליפ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סעדון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17.4.2016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איננה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רלוונטית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שהנסיבות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במקרים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שנדונו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חמורות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יותר</w:t>
      </w:r>
      <w:r>
        <w:rPr>
          <w:w w:val="115"/>
          <w:rtl w:val="true"/>
          <w:lang w:val="en-US" w:eastAsia="en-US"/>
        </w:rPr>
        <w:t xml:space="preserve">. 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בתוך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המתחם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התייחס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עבר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פלילי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ניכר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רכוש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והרשעה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בודדת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בעבירת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החזקת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לצריכה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עצמית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משנת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lang w:val="en-US" w:eastAsia="en-US"/>
        </w:rPr>
        <w:t>2002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בגין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עבירות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הרכוש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ריצה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מאסרים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ממושכים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יחסית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בנסיבותיו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האישיות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הודה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וקיבל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אחריות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למעשיו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לפיכך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כמפורט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לעיל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b/>
          <w:b/>
          <w:bCs/>
          <w:w w:val="115"/>
          <w:u w:val="single"/>
          <w:rtl w:val="true"/>
          <w:lang w:val="en-US" w:eastAsia="en-US"/>
        </w:rPr>
        <w:t>נימוקי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המדינה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בערעור</w:t>
      </w:r>
      <w:r>
        <w:rPr>
          <w:b/>
          <w:bCs/>
          <w:w w:val="115"/>
          <w:u w:val="single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lang w:val="en-US" w:eastAsia="en-US"/>
        </w:rPr>
        <w:t>5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המערערת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טוענת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דינו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ייחס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החומרה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הראויה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והמתבקשת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לעבירות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ההולם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חומרתן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תואם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מדיניות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הענישה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הנוהגת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ואינו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תואם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קביעת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בדבר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המסוכנות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הרבה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הטמונה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אותו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המערערת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מפנה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לפסיקה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שבה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ענישה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מחמירה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מזו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פסק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נששיבי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באותו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עניין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מדובר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בהסדר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טיעון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הגבילה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המדינה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לתקרת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15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היתר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קשיים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רא</w:t>
      </w:r>
      <w:r>
        <w:rPr>
          <w:w w:val="115"/>
          <w:rtl w:val="true"/>
          <w:lang w:val="en-US" w:eastAsia="en-US"/>
        </w:rPr>
        <w:t>י</w:t>
      </w:r>
      <w:r>
        <w:rPr>
          <w:w w:val="115"/>
          <w:rtl w:val="true"/>
          <w:lang w:val="en-US" w:eastAsia="en-US"/>
        </w:rPr>
        <w:t>יתיים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באותו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תיק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עוד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הקנס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נמוך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שנתפסה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ברשותו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מלמדת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פוטנציאל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רווח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משמעותי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שווי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400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שנתפסו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ברשותו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הוא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למעלה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40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אלף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שווי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100,000</w:t>
      </w:r>
      <w:r>
        <w:rPr>
          <w:w w:val="115"/>
          <w:rtl w:val="true"/>
          <w:lang w:val="en-US" w:eastAsia="en-US"/>
        </w:rPr>
        <w:t xml:space="preserve"> ₪.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מנהיגה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לגיטימי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ושגרתי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בפסיקה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למי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שמחזיק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b/>
          <w:b/>
          <w:bCs/>
          <w:w w:val="115"/>
          <w:u w:val="single"/>
          <w:rtl w:val="true"/>
          <w:lang w:val="en-US" w:eastAsia="en-US"/>
        </w:rPr>
        <w:t>טיעוני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ב</w:t>
      </w:r>
      <w:r>
        <w:rPr>
          <w:b/>
          <w:bCs/>
          <w:w w:val="115"/>
          <w:u w:val="single"/>
          <w:rtl w:val="true"/>
          <w:lang w:val="en-US" w:eastAsia="en-US"/>
        </w:rPr>
        <w:t>"</w:t>
      </w:r>
      <w:r>
        <w:rPr>
          <w:b/>
          <w:b/>
          <w:bCs/>
          <w:w w:val="115"/>
          <w:u w:val="single"/>
          <w:rtl w:val="true"/>
          <w:lang w:val="en-US" w:eastAsia="en-US"/>
        </w:rPr>
        <w:t>כ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המשיב</w:t>
      </w:r>
      <w:r>
        <w:rPr>
          <w:b/>
          <w:bCs/>
          <w:w w:val="115"/>
          <w:u w:val="single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6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החשיש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כתב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האישום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מתייחס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ברוטו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מדובר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קטנה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בהרבה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נסיבות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חזר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טענת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לפיה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מצא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ציבורי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טענה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שהועלתה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בחקירת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במשטרה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כאמור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שבבית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הובאו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ראיות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לעניין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חזר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מטענתו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עוד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התייחס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להודאתו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בנוסף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לנסיבות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אישיות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ומשפחתיות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קלות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אשתו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צפויה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ללדת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בקרוב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מאוד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לפסיקה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לפיה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נגזרו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קלים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לטענת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ואין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להתערב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דינו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מנהיגה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נטען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איננה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מידתית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וכלל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לרכיב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הדין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לפיכך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ביקש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לבטל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לחלופין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לקצר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לדברי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רישיון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הנהיגה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יסייע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להשתקם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ולחזור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לדרך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המלך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b/>
          <w:b/>
          <w:bCs/>
          <w:w w:val="115"/>
          <w:u w:val="single"/>
          <w:rtl w:val="true"/>
          <w:lang w:val="en-US" w:eastAsia="en-US"/>
        </w:rPr>
        <w:t>דיון</w:t>
      </w:r>
      <w:r>
        <w:rPr>
          <w:rFonts w:cs="Times New Roman"/>
          <w:b/>
          <w:b/>
          <w:bCs/>
          <w:w w:val="115"/>
          <w:u w:val="single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u w:val="single"/>
          <w:rtl w:val="true"/>
          <w:lang w:val="en-US" w:eastAsia="en-US"/>
        </w:rPr>
        <w:t>והכרעה</w:t>
      </w:r>
      <w:r>
        <w:rPr>
          <w:b/>
          <w:bCs/>
          <w:w w:val="115"/>
          <w:u w:val="single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7</w:t>
      </w:r>
      <w:r>
        <w:rPr>
          <w:w w:val="115"/>
          <w:rtl w:val="true"/>
          <w:lang w:val="en-US" w:eastAsia="en-US"/>
        </w:rPr>
        <w:t xml:space="preserve">. </w:t>
        <w:tab/>
      </w:r>
      <w:r>
        <w:rPr>
          <w:w w:val="115"/>
          <w:rtl w:val="true"/>
          <w:lang w:val="en-US" w:eastAsia="en-US"/>
        </w:rPr>
        <w:t>לאחר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בחינת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טיעוני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הצדדים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הגענו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לכלל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מסקנה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דין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הערעורים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להתקבל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כלל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ערכאת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גוזרת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מחדש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העונש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בוחנת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סבירות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גזר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הדין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הערכאה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הדיונית</w:t>
      </w:r>
      <w:r>
        <w:rPr>
          <w:w w:val="115"/>
          <w:rtl w:val="true"/>
          <w:lang w:val="en-US" w:eastAsia="en-US"/>
        </w:rPr>
        <w:t xml:space="preserve">; </w:t>
      </w:r>
      <w:r>
        <w:rPr>
          <w:w w:val="115"/>
          <w:rtl w:val="true"/>
          <w:lang w:val="en-US" w:eastAsia="en-US"/>
        </w:rPr>
        <w:t>וכי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התערבותה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בעונשים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ידי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הערכאה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הדיונית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שמורה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למקרים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חריגים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בלבד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שבהם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נפלה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טעות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מהותית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סוטה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באופן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קיצוני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מרמת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הענישה</w:t>
      </w:r>
      <w:r>
        <w:rPr>
          <w:w w:val="115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במקרה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מצאנו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לפנינו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מקרה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חריג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המצדיק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התערבות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ערכאת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הערעור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lang w:val="en-US" w:eastAsia="en-US"/>
        </w:rPr>
        <w:t>8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הנאשם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בכמויות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גדולות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יחסית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-  </w:t>
      </w:r>
      <w:r>
        <w:rPr>
          <w:w w:val="115"/>
          <w:lang w:val="en-US" w:eastAsia="en-US"/>
        </w:rPr>
        <w:t>12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פלטות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1.188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ברוטו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408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טבליות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lang w:val="en-US" w:eastAsia="en-US"/>
        </w:rPr>
        <w:t>9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נאמר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בת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פ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ש</w:t>
      </w:r>
      <w:r>
        <w:rPr>
          <w:w w:val="115"/>
          <w:rtl w:val="true"/>
          <w:lang w:val="en-US" w:eastAsia="en-US"/>
        </w:rPr>
        <w:t xml:space="preserve">) </w:t>
      </w:r>
      <w:hyperlink r:id="rId5">
        <w:r>
          <w:rPr>
            <w:rStyle w:val="Hyperlink"/>
            <w:color w:val="0000FF"/>
            <w:w w:val="115"/>
            <w:u w:val="single"/>
            <w:lang w:val="en-US" w:eastAsia="en-US"/>
          </w:rPr>
          <w:t>8113/08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רפי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בודרם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19.11.2008</w:t>
      </w:r>
      <w:r>
        <w:rPr>
          <w:w w:val="115"/>
          <w:rtl w:val="true"/>
          <w:lang w:val="en-US" w:eastAsia="en-US"/>
        </w:rPr>
        <w:t>):</w:t>
      </w:r>
    </w:p>
    <w:p>
      <w:pPr>
        <w:pStyle w:val="Normal"/>
        <w:suppressLineNumbers/>
        <w:spacing w:lineRule="auto" w:line="360"/>
        <w:ind w:start="340" w:end="340"/>
        <w:jc w:val="both"/>
        <w:rPr>
          <w:b/>
          <w:bCs/>
          <w:w w:val="115"/>
          <w:lang w:val="en-US" w:eastAsia="en-US"/>
        </w:rPr>
      </w:pP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באתר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הרשות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הלאומית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למלחמה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בסמים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ואלכוהול</w:t>
      </w:r>
      <w:r>
        <w:rPr>
          <w:b/>
          <w:bCs/>
          <w:w w:val="115"/>
          <w:rtl w:val="true"/>
          <w:lang w:val="en-US" w:eastAsia="en-US"/>
        </w:rPr>
        <w:t xml:space="preserve">", </w:t>
      </w:r>
      <w:r>
        <w:rPr>
          <w:b/>
          <w:b/>
          <w:bCs/>
          <w:w w:val="115"/>
          <w:rtl w:val="true"/>
          <w:lang w:val="en-US" w:eastAsia="en-US"/>
        </w:rPr>
        <w:t>מתוארות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ההשפעות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ההרסניות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כך</w:t>
      </w:r>
      <w:r>
        <w:rPr>
          <w:b/>
          <w:bCs/>
          <w:w w:val="115"/>
          <w:rtl w:val="true"/>
          <w:lang w:val="en-US" w:eastAsia="en-US"/>
        </w:rPr>
        <w:t xml:space="preserve">: </w:t>
      </w:r>
    </w:p>
    <w:p>
      <w:pPr>
        <w:pStyle w:val="Normal"/>
        <w:suppressLineNumbers/>
        <w:spacing w:lineRule="auto" w:line="360"/>
        <w:ind w:start="340" w:end="340"/>
        <w:jc w:val="both"/>
        <w:rPr/>
      </w:pP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האקסטזי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יכול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לגרום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הפרעות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נפשיות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מאוזנות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הכוללות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התקפי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חרדה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פניקה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דיכאון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וחשיבה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פרנואידית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השפעת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גורמת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חוסר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שקט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הזיות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שמיעה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וראייה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תחושת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רדיפה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התנתקות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מהמציאות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ופגיעה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בכושר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השיפוט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לעתים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מביא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בעקבותיו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עלייה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קיצונית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בערנות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אופוריה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ופרצי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אנרגיה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גופנית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ונפשית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השימוש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בחומר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מעורר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תחושת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קרבה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פתאומית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גדולה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בין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אנשים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עם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חלוף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lang w:val="en-US" w:eastAsia="en-US"/>
        </w:rPr>
        <w:t>24</w:t>
      </w:r>
      <w:r>
        <w:rPr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שעות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עד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חודשים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אחדים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ממועד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השימוש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המשתמש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קהות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חושים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דיכאון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חרדה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כעס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רגזנות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עוינות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ועייפות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רצוף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מותיר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במשתמש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תופעות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דיכאון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והפרעות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בזיכרון</w:t>
      </w:r>
      <w:r>
        <w:rPr>
          <w:b/>
          <w:bCs/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start="340" w:end="340"/>
        <w:jc w:val="both"/>
        <w:rPr>
          <w:b/>
          <w:bCs/>
          <w:w w:val="115"/>
          <w:lang w:val="en-US" w:eastAsia="en-US"/>
        </w:rPr>
      </w:pPr>
      <w:r>
        <w:rPr>
          <w:b/>
          <w:b/>
          <w:bCs/>
          <w:w w:val="115"/>
          <w:rtl w:val="true"/>
          <w:lang w:val="en-US" w:eastAsia="en-US"/>
        </w:rPr>
        <w:t>התכונות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המעוררות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גורמות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ללחץ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דם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גבוה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ודופק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מהיר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הפרעות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בקצב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הלב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והתכווצויות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בעת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נמצא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הלב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לעתים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במצבי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לחץ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היכולים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לגרום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התקף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לב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כמו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נצפו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מקרים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שטפי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דם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במוח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תוך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כדי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פעילות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גופנית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מאומצת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כזו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הנעשית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במסיבות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ריקודים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עלול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לגרום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עלייה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מסוכנת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בטמפרטורת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הגוף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rtl w:val="true"/>
          <w:lang w:val="en-US" w:eastAsia="en-US"/>
        </w:rPr>
        <w:t>(</w:t>
      </w:r>
      <w:r>
        <w:rPr>
          <w:b/>
          <w:b/>
          <w:bCs/>
          <w:w w:val="115"/>
          <w:rtl w:val="true"/>
          <w:lang w:val="en-US" w:eastAsia="en-US"/>
        </w:rPr>
        <w:t>עד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למעלה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</w:t>
      </w:r>
      <w:r>
        <w:rPr>
          <w:b/>
          <w:bCs/>
          <w:w w:val="115"/>
          <w:rtl w:val="true"/>
          <w:lang w:val="en-US" w:eastAsia="en-US"/>
        </w:rPr>
        <w:t xml:space="preserve">- </w:t>
      </w:r>
      <w:r>
        <w:rPr>
          <w:b/>
          <w:bCs/>
          <w:w w:val="115"/>
          <w:lang w:val="en-US" w:eastAsia="en-US"/>
        </w:rPr>
        <w:t>43</w:t>
      </w:r>
      <w:r>
        <w:rPr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מעלות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צלזיוס</w:t>
      </w:r>
      <w:r>
        <w:rPr>
          <w:b/>
          <w:bCs/>
          <w:w w:val="115"/>
          <w:rtl w:val="true"/>
          <w:lang w:val="en-US" w:eastAsia="en-US"/>
        </w:rPr>
        <w:t xml:space="preserve">). </w:t>
      </w:r>
      <w:r>
        <w:rPr>
          <w:b/>
          <w:b/>
          <w:bCs/>
          <w:w w:val="115"/>
          <w:rtl w:val="true"/>
          <w:lang w:val="en-US" w:eastAsia="en-US"/>
        </w:rPr>
        <w:t>זוהי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אחת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מהשפעותיו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המזיקות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הגוף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והיא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קשורה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בהרס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מנגנון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בקרת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הטמפרטורה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במוח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שהשימוש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מוביל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אליו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עליית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טמפרטורת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הגוף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וההתייבשות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הנלווית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אליה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יכולות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לגרום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סיבוכים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שונים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במערכת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זרימת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הדם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השפעה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הלב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וכדומה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הביטוי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לכך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יכול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להיות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בתחושות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כמו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עוויתות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שרירים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ודופק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לב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מואץ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עד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אבדן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הכרה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ומוות</w:t>
      </w:r>
      <w:r>
        <w:rPr>
          <w:b/>
          <w:bCs/>
          <w:w w:val="115"/>
          <w:rtl w:val="true"/>
          <w:lang w:val="en-US" w:eastAsia="en-US"/>
        </w:rPr>
        <w:t xml:space="preserve">... </w:t>
      </w:r>
    </w:p>
    <w:p>
      <w:pPr>
        <w:pStyle w:val="Normal"/>
        <w:suppressLineNumbers/>
        <w:spacing w:lineRule="auto" w:line="360"/>
        <w:ind w:start="340" w:end="340"/>
        <w:jc w:val="both"/>
        <w:rPr>
          <w:b/>
          <w:bCs/>
          <w:w w:val="115"/>
          <w:lang w:val="en-US" w:eastAsia="en-US"/>
        </w:rPr>
      </w:pPr>
      <w:r>
        <w:rPr>
          <w:b/>
          <w:b/>
          <w:bCs/>
          <w:w w:val="115"/>
          <w:rtl w:val="true"/>
          <w:lang w:val="en-US" w:eastAsia="en-US"/>
        </w:rPr>
        <w:t>השימוש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גורם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למוח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נזק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וזה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יכול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להיות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בלתי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הפיך</w:t>
      </w:r>
      <w:r>
        <w:rPr>
          <w:b/>
          <w:bCs/>
          <w:w w:val="115"/>
          <w:rtl w:val="true"/>
          <w:lang w:val="en-US" w:eastAsia="en-US"/>
        </w:rPr>
        <w:t xml:space="preserve">... </w:t>
      </w:r>
      <w:r>
        <w:rPr>
          <w:b/>
          <w:b/>
          <w:bCs/>
          <w:w w:val="115"/>
          <w:rtl w:val="true"/>
          <w:lang w:val="en-US" w:eastAsia="en-US"/>
        </w:rPr>
        <w:t>שימוש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יכול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לגרום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לפגיעה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בכבד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במערכת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הכליות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ובשרירים</w:t>
      </w:r>
      <w:r>
        <w:rPr>
          <w:b/>
          <w:bCs/>
          <w:w w:val="115"/>
          <w:rtl w:val="true"/>
          <w:lang w:val="en-US" w:eastAsia="en-US"/>
        </w:rPr>
        <w:t xml:space="preserve">". </w:t>
      </w:r>
    </w:p>
    <w:p>
      <w:pPr>
        <w:pStyle w:val="Normal"/>
        <w:suppressLineNumbers/>
        <w:spacing w:lineRule="auto" w:line="360"/>
        <w:ind w:start="340" w:end="340"/>
        <w:jc w:val="both"/>
        <w:rPr>
          <w:b/>
          <w:bCs/>
          <w:w w:val="115"/>
          <w:lang w:val="en-US" w:eastAsia="en-US"/>
        </w:rPr>
      </w:pPr>
      <w:r>
        <w:rPr>
          <w:b/>
          <w:b/>
          <w:bCs/>
          <w:w w:val="115"/>
          <w:rtl w:val="true"/>
          <w:lang w:val="en-US" w:eastAsia="en-US"/>
        </w:rPr>
        <w:t>באתר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אגודת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אל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סם</w:t>
      </w:r>
      <w:r>
        <w:rPr>
          <w:b/>
          <w:bCs/>
          <w:w w:val="115"/>
          <w:rtl w:val="true"/>
          <w:lang w:val="en-US" w:eastAsia="en-US"/>
        </w:rPr>
        <w:t xml:space="preserve">", </w:t>
      </w:r>
      <w:r>
        <w:rPr>
          <w:b/>
          <w:b/>
          <w:bCs/>
          <w:w w:val="115"/>
          <w:rtl w:val="true"/>
          <w:lang w:val="en-US" w:eastAsia="en-US"/>
        </w:rPr>
        <w:t>מוגדר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האקסטזי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כַּסם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הלא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חוקי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המאיים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ביותר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הנוער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כיום</w:t>
      </w:r>
      <w:r>
        <w:rPr>
          <w:b/>
          <w:bCs/>
          <w:w w:val="115"/>
          <w:rtl w:val="true"/>
          <w:lang w:val="en-US" w:eastAsia="en-US"/>
        </w:rPr>
        <w:t>".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w w:val="115"/>
          <w:lang w:val="en-US" w:eastAsia="en-US"/>
        </w:rPr>
      </w:pPr>
      <w:r>
        <w:rPr>
          <w:b/>
          <w:bCs/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10</w:t>
      </w:r>
      <w:r>
        <w:rPr>
          <w:w w:val="115"/>
          <w:rtl w:val="true"/>
          <w:lang w:val="en-US" w:eastAsia="en-US"/>
        </w:rPr>
        <w:t xml:space="preserve">.  </w:t>
        <w:tab/>
      </w:r>
      <w:r>
        <w:rPr>
          <w:w w:val="115"/>
          <w:rtl w:val="true"/>
          <w:lang w:val="en-US" w:eastAsia="en-US"/>
        </w:rPr>
        <w:t>בתי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קבעו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אחת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בעבירות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צורך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בענישה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מחמירה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כגמול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כגורם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מרתיע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6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211/09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שמעון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אזולאי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22.6.2010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נתפס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ברשותו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הרואין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קבע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w w:val="115"/>
          <w:rtl w:val="true"/>
          <w:lang w:val="en-US" w:eastAsia="en-US"/>
        </w:rPr>
        <w:t xml:space="preserve">: </w:t>
      </w:r>
    </w:p>
    <w:p>
      <w:pPr>
        <w:pStyle w:val="Normal"/>
        <w:suppressLineNumbers/>
        <w:spacing w:lineRule="auto" w:line="360"/>
        <w:ind w:start="340" w:end="340"/>
        <w:jc w:val="both"/>
        <w:rPr/>
      </w:pP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חומרתה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המופלגת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עבירת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החזקת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מסוכנים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לצריכה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עצמית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אין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צורך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להכביר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מילים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ולא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שכן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כך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כאשר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בכמות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גדולה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מסוג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זה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הענישה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מסוג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זה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נועדה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קודם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לכל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לשרת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מטרת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הגמול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לעבריין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עיסוק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העלול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לסכן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חיי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אדם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ולפגוע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בבריאות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המשתמשים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בו</w:t>
      </w:r>
      <w:r>
        <w:rPr>
          <w:b/>
          <w:bCs/>
          <w:w w:val="115"/>
          <w:rtl w:val="true"/>
          <w:lang w:val="en-US" w:eastAsia="en-US"/>
        </w:rPr>
        <w:t xml:space="preserve">; </w:t>
      </w:r>
      <w:r>
        <w:rPr>
          <w:b/>
          <w:b/>
          <w:bCs/>
          <w:w w:val="115"/>
          <w:rtl w:val="true"/>
          <w:lang w:val="en-US" w:eastAsia="en-US"/>
        </w:rPr>
        <w:t>שנית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העונש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להעביר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חד</w:t>
      </w:r>
      <w:r>
        <w:rPr>
          <w:b/>
          <w:bCs/>
          <w:w w:val="115"/>
          <w:rtl w:val="true"/>
          <w:lang w:val="en-US" w:eastAsia="en-US"/>
        </w:rPr>
        <w:t>-</w:t>
      </w:r>
      <w:r>
        <w:rPr>
          <w:b/>
          <w:b/>
          <w:bCs/>
          <w:w w:val="115"/>
          <w:rtl w:val="true"/>
          <w:lang w:val="en-US" w:eastAsia="en-US"/>
        </w:rPr>
        <w:t>משמעי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הרתעה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ביחס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לעבריינים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פוטנציאליים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ולשמש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אזהרה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אפקטיבי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לכל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שמתכוון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לקחת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חלק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במערכת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ההעברות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והסחר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בסמים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תהא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אשר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תהא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הפונקציה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אותה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ממלא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בשרשרת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זו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העברת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מיד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ליד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מזה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זמן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רב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מדגישים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בתי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בפסיקתם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חשיבות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הערך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הענישתי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כאחד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הכלים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החשובים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בפעילות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לביעורו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נגע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הסמים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ההחמרה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בענישה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בגין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עבירות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משרתת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מטרות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הגמול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וההרתעה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שהן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היעדים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העיקריים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הענישה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בתחום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הסמים</w:t>
      </w:r>
      <w:r>
        <w:rPr>
          <w:b/>
          <w:bCs/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7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רע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3443/07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מחמוד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מכאווי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26.7.2007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בעניינו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המבקש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נדון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24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900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ציין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w w:val="115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start="340" w:end="340"/>
        <w:jc w:val="both"/>
        <w:rPr/>
      </w:pPr>
      <w:r>
        <w:rPr>
          <w:b/>
          <w:bCs/>
          <w:w w:val="115"/>
          <w:rtl w:val="true"/>
          <w:lang w:val="en-US" w:eastAsia="en-US"/>
        </w:rPr>
        <w:t>"</w:t>
      </w:r>
      <w:r>
        <w:rPr>
          <w:b/>
          <w:b/>
          <w:bCs/>
          <w:w w:val="115"/>
          <w:rtl w:val="true"/>
          <w:lang w:val="en-US" w:eastAsia="en-US"/>
        </w:rPr>
        <w:t>דין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הבקשה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להידחות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לגופו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עניין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אצל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המבקש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נתפסה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כמות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עצומה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lang w:val="en-US" w:eastAsia="en-US"/>
        </w:rPr>
        <w:t>926</w:t>
      </w:r>
      <w:r>
        <w:rPr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טבליות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מסוכן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מסוג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Cs/>
          <w:w w:val="115"/>
          <w:lang w:val="en-US" w:eastAsia="en-US"/>
        </w:rPr>
        <w:t>MDMA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כאשר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בסחר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סמים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השיקול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העיקרי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אינו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שיקומו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העבריין</w:t>
      </w:r>
      <w:r>
        <w:rPr>
          <w:b/>
          <w:bCs/>
          <w:w w:val="115"/>
          <w:rtl w:val="true"/>
          <w:lang w:val="en-US" w:eastAsia="en-US"/>
        </w:rPr>
        <w:t xml:space="preserve">, </w:t>
      </w:r>
      <w:r>
        <w:rPr>
          <w:b/>
          <w:b/>
          <w:bCs/>
          <w:w w:val="115"/>
          <w:rtl w:val="true"/>
          <w:lang w:val="en-US" w:eastAsia="en-US"/>
        </w:rPr>
        <w:t>אלא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הצורך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המובהק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במתן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מרתיע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בדמותם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מאסרים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ממושכים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בפועל</w:t>
      </w:r>
      <w:r>
        <w:rPr>
          <w:b/>
          <w:bCs/>
          <w:w w:val="115"/>
          <w:rtl w:val="true"/>
          <w:lang w:val="en-US" w:eastAsia="en-US"/>
        </w:rPr>
        <w:t xml:space="preserve">. </w:t>
      </w:r>
      <w:r>
        <w:rPr>
          <w:b/>
          <w:b/>
          <w:bCs/>
          <w:w w:val="115"/>
          <w:rtl w:val="true"/>
          <w:lang w:val="en-US" w:eastAsia="en-US"/>
        </w:rPr>
        <w:t>סוחרי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הסמים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גורמים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להרס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חייהם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רבים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ובעיקר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צעירים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הנופלים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למעגל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מסכנות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וצער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והגורמים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אומללות</w:t>
      </w:r>
      <w:r>
        <w:rPr>
          <w:rFonts w:cs="Times New Roman"/>
          <w:b/>
          <w:b/>
          <w:bCs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למשפחותיהם</w:t>
      </w:r>
      <w:r>
        <w:rPr>
          <w:b/>
          <w:bCs/>
          <w:w w:val="115"/>
          <w:rtl w:val="true"/>
          <w:lang w:val="en-US" w:eastAsia="en-US"/>
        </w:rPr>
        <w:t>".</w:t>
      </w:r>
    </w:p>
    <w:p>
      <w:pPr>
        <w:pStyle w:val="Normal"/>
        <w:suppressLineNumbers/>
        <w:spacing w:lineRule="auto" w:line="360"/>
        <w:ind w:end="0"/>
        <w:jc w:val="both"/>
        <w:rPr>
          <w:b/>
          <w:bCs/>
          <w:w w:val="115"/>
          <w:lang w:val="en-US" w:eastAsia="en-US"/>
        </w:rPr>
      </w:pPr>
      <w:r>
        <w:rPr>
          <w:b/>
          <w:bCs/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11</w:t>
      </w:r>
      <w:r>
        <w:rPr>
          <w:w w:val="115"/>
          <w:rtl w:val="true"/>
          <w:lang w:val="en-US" w:eastAsia="en-US"/>
        </w:rPr>
        <w:t xml:space="preserve">. </w:t>
        <w:tab/>
      </w:r>
      <w:r>
        <w:rPr>
          <w:w w:val="115"/>
          <w:rtl w:val="true"/>
          <w:lang w:val="en-US" w:eastAsia="en-US"/>
        </w:rPr>
        <w:t>עיון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בפסיקה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מעלה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טווח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ענישה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רחב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בעבירות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8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רע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6018/05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אברהם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אוחיון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4.9.2005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נדחתה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בקשת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רשות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שלוש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10,000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בעניינו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נאשם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פלילי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מכביד</w:t>
      </w:r>
      <w:r>
        <w:rPr>
          <w:w w:val="115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כאמור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</w:t>
      </w:r>
      <w:hyperlink r:id="rId9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רע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3443/07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מחמוד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מכאווי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26.7.2007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נדחתה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בקשת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רשות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בעניינו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המבקש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נדון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24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900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10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מחוזי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חיפה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 xml:space="preserve">)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6931-08-09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ויקטור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עייש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29.4.2010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נדחה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נדון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ארבעה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ובנוסף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הופעל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במצטבר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734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טבליות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11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1932/15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פיליפ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סעדון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17.4.2016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נדחה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הנאשם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נדון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שהחזיק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lang w:val="en-US" w:eastAsia="en-US"/>
        </w:rPr>
        <w:t>446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406.71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נוספת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שאינה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ידועה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למשיבה</w:t>
      </w:r>
      <w:r>
        <w:rPr>
          <w:w w:val="115"/>
          <w:rtl w:val="true"/>
          <w:lang w:val="en-US" w:eastAsia="en-US"/>
        </w:rPr>
        <w:t xml:space="preserve">; </w:t>
      </w:r>
      <w:r>
        <w:rPr>
          <w:w w:val="115"/>
          <w:rtl w:val="true"/>
          <w:lang w:val="en-US" w:eastAsia="en-US"/>
        </w:rPr>
        <w:t>וסם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קוקאין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26.4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נוספת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שאינה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ידועה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למשיבה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12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9979/08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רפי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בודרם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21.4.2009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נדחה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ערעורו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נדון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24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242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טבליות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וכ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1.98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אבקת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w w:val="115"/>
          <w:rtl w:val="true"/>
          <w:lang w:val="en-US" w:eastAsia="en-US"/>
        </w:rPr>
        <w:t>.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בת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פ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rtl w:val="true"/>
          <w:lang w:val="en-US" w:eastAsia="en-US"/>
        </w:rPr>
        <w:t>מחוזי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חיפה</w:t>
      </w:r>
      <w:r>
        <w:rPr>
          <w:w w:val="115"/>
          <w:rtl w:val="true"/>
          <w:lang w:val="en-US" w:eastAsia="en-US"/>
        </w:rPr>
        <w:t xml:space="preserve">) </w:t>
      </w:r>
      <w:r>
        <w:rPr>
          <w:w w:val="115"/>
          <w:lang w:val="en-US" w:eastAsia="en-US"/>
        </w:rPr>
        <w:t>26525-10-145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פנחס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ביטון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15.4.2015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הנאשם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היתר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36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גולמי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495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נטו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לשימוש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לעומת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זאת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ישנה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פסיקה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בהרבה</w:t>
      </w:r>
      <w:r>
        <w:rPr>
          <w:w w:val="115"/>
          <w:rtl w:val="true"/>
          <w:lang w:val="en-US" w:eastAsia="en-US"/>
        </w:rPr>
        <w:t xml:space="preserve">: </w:t>
      </w:r>
    </w:p>
    <w:p>
      <w:pPr>
        <w:pStyle w:val="Normal"/>
        <w:suppressLineNumbers/>
        <w:spacing w:lineRule="auto" w:line="360"/>
        <w:ind w:end="0"/>
        <w:jc w:val="both"/>
        <w:rPr/>
      </w:pPr>
      <w:r>
        <w:rPr>
          <w:w w:val="115"/>
          <w:rtl w:val="true"/>
          <w:lang w:val="en-US" w:eastAsia="en-US"/>
        </w:rPr>
        <w:t>ב</w:t>
      </w:r>
      <w:hyperlink r:id="rId13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עפ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22429-04-13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אימן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נששיבי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12.5.2013</w:t>
      </w:r>
      <w:r>
        <w:rPr>
          <w:w w:val="115"/>
          <w:rtl w:val="true"/>
          <w:lang w:val="en-US" w:eastAsia="en-US"/>
        </w:rPr>
        <w:t xml:space="preserve">), </w:t>
      </w:r>
      <w:r>
        <w:rPr>
          <w:w w:val="115"/>
          <w:rtl w:val="true"/>
          <w:lang w:val="en-US" w:eastAsia="en-US"/>
        </w:rPr>
        <w:t>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פלילי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מכביד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שמונה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וחצי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1163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150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בתיק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הסדר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טיעון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קושי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ראייתי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14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עפ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ג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42163-01-14</w:t>
        </w:r>
      </w:hyperlink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ריאד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גולאני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26.3.2014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ברכב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1183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lang w:val="en-US" w:eastAsia="en-US"/>
        </w:rPr>
        <w:t>150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כדורי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MDMA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וכסף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מזומן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11,000</w:t>
      </w:r>
      <w:r>
        <w:rPr>
          <w:w w:val="115"/>
          <w:rtl w:val="true"/>
          <w:lang w:val="en-US" w:eastAsia="en-US"/>
        </w:rPr>
        <w:t xml:space="preserve"> ₪. </w:t>
      </w:r>
      <w:r>
        <w:rPr>
          <w:w w:val="115"/>
          <w:rtl w:val="true"/>
          <w:lang w:val="en-US" w:eastAsia="en-US"/>
        </w:rPr>
        <w:t>נגזרו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לריצוי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בעבודות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בערעור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הועמד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ענשו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שמונה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היתר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שערכאת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איננה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ממצה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הדין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15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שלום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אילת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 xml:space="preserve">)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54826-08-16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סלאמה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קשכר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5.4.2017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נגזרו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שבעה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קנס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והתחייבות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קנבוס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922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נטו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16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רע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1830/16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סאלם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רקיבי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11.4.2016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המערער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שברכב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נהג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נתפס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    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2.3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ג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שמונה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וקנס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17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6815/05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עימאד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עביד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26.12.2005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המערער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בשתי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הזדמנויות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rtl w:val="true"/>
          <w:lang w:val="en-US" w:eastAsia="en-US"/>
        </w:rPr>
        <w:t>באחת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גראס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במשקל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lang w:val="en-US" w:eastAsia="en-US"/>
        </w:rPr>
        <w:t>12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ג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ובשניה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36.7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נטו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קנבוס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בערעור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הועמדה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חלף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המחוזי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העבריין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העיקרי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 xml:space="preserve">- </w:t>
      </w:r>
      <w:r>
        <w:rPr>
          <w:w w:val="115"/>
          <w:lang w:val="en-US" w:eastAsia="en-US"/>
        </w:rPr>
        <w:t>18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18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6161/16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ויקטור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יזרעאלוב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20.2.2017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המערער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20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נייס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גאי</w:t>
      </w:r>
      <w:r>
        <w:rPr>
          <w:w w:val="115"/>
          <w:rtl w:val="true"/>
          <w:lang w:val="en-US" w:eastAsia="en-US"/>
        </w:rPr>
        <w:t xml:space="preserve">". </w:t>
      </w:r>
      <w:r>
        <w:rPr>
          <w:w w:val="115"/>
          <w:rtl w:val="true"/>
          <w:lang w:val="en-US" w:eastAsia="en-US"/>
        </w:rPr>
        <w:t>בית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העליון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העמיד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ענשו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לריצוי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בעבודות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שירות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חלף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שמונה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לאחר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שהעדיף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אינטרס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השיקום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המערער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19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שלום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ירושלים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 xml:space="preserve">)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11803-07-14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נחמן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גבאי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10.4.2016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הנאשם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הורשע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שהחזיק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2.2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חשיש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שישה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מעיון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בפסיקה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הנוגעת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הרואין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וקוקאין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לצריכה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עצמית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עולה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נגזרים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הנאשמים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מספר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שנים</w:t>
      </w:r>
      <w:r>
        <w:rPr>
          <w:w w:val="115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/>
      </w:pPr>
      <w:hyperlink r:id="rId20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6967/16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פנחס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דהן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5.7.2017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47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גדולה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קוקאין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והרואין</w:t>
      </w:r>
      <w:r>
        <w:rPr>
          <w:w w:val="115"/>
          <w:rtl w:val="true"/>
          <w:lang w:val="en-US" w:eastAsia="en-US"/>
        </w:rPr>
        <w:t xml:space="preserve">; </w:t>
      </w:r>
      <w:hyperlink r:id="rId21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211/09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שמעון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אזולאי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22.6.10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חמש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176.67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</w:t>
      </w:r>
      <w:r>
        <w:rPr>
          <w:w w:val="115"/>
          <w:rtl w:val="true"/>
          <w:lang w:val="en-US" w:eastAsia="en-US"/>
        </w:rPr>
        <w:t xml:space="preserve">' </w:t>
      </w:r>
      <w:r>
        <w:rPr>
          <w:w w:val="115"/>
          <w:rtl w:val="true"/>
          <w:lang w:val="en-US" w:eastAsia="en-US"/>
        </w:rPr>
        <w:t>הרואין</w:t>
      </w:r>
      <w:r>
        <w:rPr>
          <w:w w:val="115"/>
          <w:rtl w:val="true"/>
          <w:lang w:val="en-US" w:eastAsia="en-US"/>
        </w:rPr>
        <w:t xml:space="preserve">; </w:t>
      </w:r>
      <w:hyperlink r:id="rId22"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w w:val="115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w w:val="115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w w:val="115"/>
            <w:u w:val="single"/>
            <w:lang w:val="en-US" w:eastAsia="en-US"/>
          </w:rPr>
          <w:t>1313/14</w:t>
        </w:r>
      </w:hyperlink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גמאל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בתהיני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נ</w:t>
      </w:r>
      <w:r>
        <w:rPr>
          <w:w w:val="115"/>
          <w:u w:val="single"/>
          <w:rtl w:val="true"/>
          <w:lang w:val="en-US" w:eastAsia="en-US"/>
        </w:rPr>
        <w:t xml:space="preserve">' </w:t>
      </w:r>
      <w:r>
        <w:rPr>
          <w:w w:val="115"/>
          <w:u w:val="single"/>
          <w:rtl w:val="true"/>
          <w:lang w:val="en-US" w:eastAsia="en-US"/>
        </w:rPr>
        <w:t>מדינת</w:t>
      </w:r>
      <w:r>
        <w:rPr>
          <w:rFonts w:cs="Times New Roman"/>
          <w:w w:val="115"/>
          <w:u w:val="single"/>
          <w:rtl w:val="true"/>
          <w:lang w:val="en-US" w:eastAsia="en-US"/>
        </w:rPr>
        <w:t xml:space="preserve"> </w:t>
      </w:r>
      <w:r>
        <w:rPr>
          <w:w w:val="115"/>
          <w:u w:val="single"/>
          <w:rtl w:val="true"/>
          <w:lang w:val="en-US" w:eastAsia="en-US"/>
        </w:rPr>
        <w:t>ישראל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lang w:val="en-US" w:eastAsia="en-US"/>
        </w:rPr>
        <w:t>9.6.15</w:t>
      </w:r>
      <w:r>
        <w:rPr>
          <w:w w:val="115"/>
          <w:rtl w:val="true"/>
          <w:lang w:val="en-US" w:eastAsia="en-US"/>
        </w:rPr>
        <w:t xml:space="preserve">) –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למשך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42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ובנוסף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הפעלת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תנאי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בגין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50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גרם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קוקאין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12</w:t>
      </w:r>
      <w:r>
        <w:rPr>
          <w:w w:val="115"/>
          <w:rtl w:val="true"/>
          <w:lang w:val="en-US" w:eastAsia="en-US"/>
        </w:rPr>
        <w:t xml:space="preserve">. </w:t>
        <w:tab/>
      </w:r>
      <w:r>
        <w:rPr>
          <w:w w:val="115"/>
          <w:rtl w:val="true"/>
          <w:lang w:val="en-US" w:eastAsia="en-US"/>
        </w:rPr>
        <w:t>מכל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האמור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לעיל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הנוגע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הקל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במתחם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ההולם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שקבע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בתוך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המתחם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בהתחשב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בפסיקת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בתי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המשפט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בסוג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ובכמות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שהחזיק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ובערך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המוגן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הגנה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הציבור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מפני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הנזק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הצפוי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מהעיסוק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מסוכנים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היה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לקבוע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מתחם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הולם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10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לבין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32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קביעת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בתוך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המתחם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בהודאתו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מחד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גיסא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ובעברו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הפלילי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הכולל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עונשי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בעבירות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מאידך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גיסא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עם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זאת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לקחת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בחשבון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שערכאת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הערעור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איננה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ממצה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הדין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13</w:t>
      </w:r>
      <w:r>
        <w:rPr>
          <w:w w:val="115"/>
          <w:rtl w:val="true"/>
          <w:lang w:val="en-US" w:eastAsia="en-US"/>
        </w:rPr>
        <w:t xml:space="preserve">. </w:t>
        <w:tab/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לגובה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הקנס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הקנס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נמוך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יחסית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לשווי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החזיק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אולם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בהתחשב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נתפסו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ובמאסר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שנגזר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אין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להתערב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בכך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14</w:t>
      </w:r>
      <w:r>
        <w:rPr>
          <w:w w:val="115"/>
          <w:rtl w:val="true"/>
          <w:lang w:val="en-US" w:eastAsia="en-US"/>
        </w:rPr>
        <w:t xml:space="preserve">. </w:t>
        <w:tab/>
      </w:r>
      <w:r>
        <w:rPr>
          <w:w w:val="115"/>
          <w:rtl w:val="true"/>
          <w:lang w:val="en-US" w:eastAsia="en-US"/>
        </w:rPr>
        <w:t>אשר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לערעורו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מנהיגה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מחד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גיסא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מדובר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שלדבריו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(</w:t>
      </w:r>
      <w:r>
        <w:rPr>
          <w:w w:val="115"/>
          <w:rtl w:val="true"/>
          <w:lang w:val="en-US" w:eastAsia="en-US"/>
        </w:rPr>
        <w:t>בטיעונים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לעונש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בבית</w:t>
      </w:r>
      <w:r>
        <w:rPr>
          <w:w w:val="115"/>
          <w:rtl w:val="true"/>
          <w:lang w:val="en-US" w:eastAsia="en-US"/>
        </w:rPr>
        <w:t>-</w:t>
      </w:r>
      <w:r>
        <w:rPr>
          <w:w w:val="115"/>
          <w:rtl w:val="true"/>
          <w:lang w:val="en-US" w:eastAsia="en-US"/>
        </w:rPr>
        <w:t>משפט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קמא</w:t>
      </w:r>
      <w:r>
        <w:rPr>
          <w:w w:val="115"/>
          <w:rtl w:val="true"/>
          <w:lang w:val="en-US" w:eastAsia="en-US"/>
        </w:rPr>
        <w:t xml:space="preserve">) </w:t>
      </w:r>
      <w:r>
        <w:rPr>
          <w:w w:val="115"/>
          <w:rtl w:val="true"/>
          <w:lang w:val="en-US" w:eastAsia="en-US"/>
        </w:rPr>
        <w:t>נהג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להשתמש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בסמים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מאידך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גיסא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הסמים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נתפסו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ברכבו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והוא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לא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נתפס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נוהג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תחת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השפעת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סמים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לפיכך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יש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מקום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לקצר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את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lang w:val="en-US" w:eastAsia="en-US"/>
        </w:rPr>
        <w:t>15</w:t>
      </w:r>
      <w:r>
        <w:rPr>
          <w:w w:val="115"/>
          <w:rtl w:val="true"/>
          <w:lang w:val="en-US" w:eastAsia="en-US"/>
        </w:rPr>
        <w:t xml:space="preserve">. </w:t>
        <w:tab/>
      </w:r>
      <w:r>
        <w:rPr>
          <w:w w:val="115"/>
          <w:rtl w:val="true"/>
          <w:lang w:val="en-US" w:eastAsia="en-US"/>
        </w:rPr>
        <w:t>לאור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האמור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לעיל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שני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הערעורים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מתקבלים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כדלהלן</w:t>
      </w:r>
      <w:r>
        <w:rPr>
          <w:w w:val="115"/>
          <w:rtl w:val="true"/>
          <w:lang w:val="en-US" w:eastAsia="en-US"/>
        </w:rPr>
        <w:t>: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א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המאסר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בפועל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תעמוד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14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החל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מיום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מעצרו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 xml:space="preserve">. </w:t>
      </w:r>
      <w:r>
        <w:rPr>
          <w:w w:val="115"/>
          <w:rtl w:val="true"/>
          <w:lang w:val="en-US" w:eastAsia="en-US"/>
        </w:rPr>
        <w:t>לגבי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תקופת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הפסילה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מנהיגה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זו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תעמוד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על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lang w:val="en-US" w:eastAsia="en-US"/>
        </w:rPr>
        <w:t>12</w:t>
      </w:r>
      <w:r>
        <w:rPr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חודשים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מיום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שחרורו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של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מהמאסר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בכפוף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להפקדת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הרישיון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  <w:t>יתר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חלקי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גזר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הדין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יעמדו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בעינם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ניתן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היום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כ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ה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באב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תשע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ז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lang w:val="en-US" w:eastAsia="en-US"/>
        </w:rPr>
        <w:t>17.8.17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במעמד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ב</w:t>
      </w:r>
      <w:r>
        <w:rPr>
          <w:w w:val="115"/>
          <w:rtl w:val="true"/>
          <w:lang w:val="en-US" w:eastAsia="en-US"/>
        </w:rPr>
        <w:t>"</w:t>
      </w:r>
      <w:r>
        <w:rPr>
          <w:w w:val="115"/>
          <w:rtl w:val="true"/>
          <w:lang w:val="en-US" w:eastAsia="en-US"/>
        </w:rPr>
        <w:t>כ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הצדדים</w:t>
      </w:r>
      <w:r>
        <w:rPr>
          <w:w w:val="115"/>
          <w:rtl w:val="true"/>
          <w:lang w:val="en-US" w:eastAsia="en-US"/>
        </w:rPr>
        <w:t xml:space="preserve">, </w:t>
      </w:r>
      <w:r>
        <w:rPr>
          <w:w w:val="115"/>
          <w:rtl w:val="true"/>
          <w:lang w:val="en-US" w:eastAsia="en-US"/>
        </w:rPr>
        <w:t>המשיב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w w:val="115"/>
          <w:rtl w:val="true"/>
          <w:lang w:val="en-US" w:eastAsia="en-US"/>
        </w:rPr>
        <w:t>ומתורגמן</w:t>
      </w:r>
      <w:r>
        <w:rPr>
          <w:rFonts w:cs="Times New Roman"/>
          <w:w w:val="115"/>
          <w:rtl w:val="true"/>
          <w:lang w:val="en-US" w:eastAsia="en-US"/>
        </w:rPr>
        <w:t xml:space="preserve"> </w:t>
      </w:r>
      <w:r>
        <w:rPr>
          <w:b/>
          <w:b/>
          <w:bCs/>
          <w:w w:val="115"/>
          <w:rtl w:val="true"/>
          <w:lang w:val="en-US" w:eastAsia="en-US"/>
        </w:rPr>
        <w:t>בית</w:t>
      </w:r>
      <w:r>
        <w:rPr>
          <w:b/>
          <w:bCs/>
          <w:w w:val="115"/>
          <w:rtl w:val="true"/>
          <w:lang w:val="en-US" w:eastAsia="en-US"/>
        </w:rPr>
        <w:t>-</w:t>
      </w:r>
      <w:r>
        <w:rPr>
          <w:b/>
          <w:b/>
          <w:bCs/>
          <w:w w:val="115"/>
          <w:rtl w:val="true"/>
          <w:lang w:val="en-US" w:eastAsia="en-US"/>
        </w:rPr>
        <w:t>המשפט</w:t>
      </w:r>
      <w:r>
        <w:rPr>
          <w:w w:val="115"/>
          <w:rtl w:val="true"/>
          <w:lang w:val="en-US" w:eastAsia="en-US"/>
        </w:rPr>
        <w:t xml:space="preserve">. </w:t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suppressLineNumbers/>
        <w:spacing w:lineRule="auto" w:line="360"/>
        <w:ind w:end="0"/>
        <w:jc w:val="both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ind w:end="0"/>
        <w:jc w:val="center"/>
        <w:rPr>
          <w:w w:val="115"/>
          <w:lang w:val="en-US" w:eastAsia="en-US"/>
        </w:rPr>
      </w:pPr>
      <w:r>
        <w:rPr>
          <w:w w:val="115"/>
          <w:rtl w:val="true"/>
          <w:lang w:val="en-US" w:eastAsia="en-US"/>
        </w:rPr>
      </w:r>
    </w:p>
    <w:p>
      <w:pPr>
        <w:pStyle w:val="Normal"/>
        <w:ind w:end="0"/>
        <w:jc w:val="center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769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4"/>
        <w:gridCol w:w="239"/>
        <w:gridCol w:w="2281"/>
        <w:gridCol w:w="239"/>
        <w:gridCol w:w="2281"/>
      </w:tblGrid>
      <w:tr>
        <w:trPr/>
        <w:tc>
          <w:tcPr>
            <w:tcW w:w="26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</w:rPr>
              <w:t>54678313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rtl w:val="true"/>
              </w:rPr>
            </w:r>
          </w:p>
        </w:tc>
        <w:tc>
          <w:tcPr>
            <w:tcW w:w="228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28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654" w:type="dxa"/>
            <w:tcBorders>
              <w:top w:val="single" w:sz="4" w:space="0" w:color="000000"/>
            </w:tcBorders>
          </w:tcPr>
          <w:p>
            <w:pPr>
              <w:pStyle w:val="Normal"/>
              <w:spacing w:before="40" w:after="4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יורם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נועם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נשיא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281" w:type="dxa"/>
            <w:tcBorders>
              <w:top w:val="single" w:sz="4" w:space="0" w:color="000000"/>
            </w:tcBorders>
          </w:tcPr>
          <w:p>
            <w:pPr>
              <w:pStyle w:val="Heading3"/>
              <w:spacing w:lineRule="auto" w:line="240" w:before="40" w:after="40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  <w:sz w:val="28"/>
                <w:rtl w:val="true"/>
              </w:rPr>
              <w:t>רבקה</w:t>
            </w:r>
            <w:r>
              <w:rPr>
                <w:rFonts w:cs="Times New Roman"/>
                <w:sz w:val="28"/>
                <w:sz w:val="28"/>
                <w:rtl w:val="true"/>
              </w:rPr>
              <w:t xml:space="preserve"> </w:t>
            </w:r>
            <w:r>
              <w:rPr>
                <w:sz w:val="28"/>
                <w:sz w:val="28"/>
                <w:rtl w:val="true"/>
              </w:rPr>
              <w:t>פרידמן</w:t>
            </w:r>
            <w:r>
              <w:rPr>
                <w:sz w:val="28"/>
                <w:rtl w:val="true"/>
              </w:rPr>
              <w:t>-</w:t>
            </w:r>
            <w:r>
              <w:rPr>
                <w:sz w:val="28"/>
                <w:sz w:val="28"/>
                <w:rtl w:val="true"/>
              </w:rPr>
              <w:t>פלדמן</w:t>
            </w:r>
            <w:r>
              <w:rPr>
                <w:sz w:val="28"/>
                <w:rtl w:val="true"/>
              </w:rPr>
              <w:t xml:space="preserve">, </w:t>
            </w:r>
            <w:r>
              <w:rPr>
                <w:sz w:val="28"/>
                <w:sz w:val="28"/>
                <w:rtl w:val="true"/>
              </w:rPr>
              <w:t>שופטת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before="40" w:after="4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28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1039" w:leader="none"/>
              </w:tabs>
              <w:spacing w:before="40" w:after="40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אלי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אברבנאל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center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suppressLineNumbers/>
        <w:spacing w:lineRule="auto" w:line="360"/>
        <w:ind w:end="0"/>
        <w:jc w:val="both"/>
        <w:rPr>
          <w:color w:val="FFFFFF"/>
          <w:w w:val="115"/>
          <w:sz w:val="2"/>
          <w:szCs w:val="2"/>
          <w:lang w:val="en-US" w:eastAsia="en-US"/>
        </w:rPr>
      </w:pPr>
      <w:r>
        <w:rPr>
          <w:color w:val="FFFFFF"/>
          <w:w w:val="115"/>
          <w:sz w:val="2"/>
          <w:szCs w:val="2"/>
          <w:lang w:val="en-US" w:eastAsia="en-US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בית המשפט המחוזי בירושלים בשבתו כבית משפט לים פליליים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3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sectPr>
      <w:headerReference w:type="default" r:id="rId24"/>
      <w:footerReference w:type="default" r:id="rId25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9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י</w:t>
    </w:r>
    <w:r>
      <w:rPr>
        <w:rFonts w:cs="David" w:ascii="David" w:hAnsi="David"/>
        <w:color w:val="000000"/>
        <w:sz w:val="22"/>
        <w:szCs w:val="22"/>
        <w:rtl w:val="true"/>
      </w:rPr>
      <w:t>-</w:t>
    </w:r>
    <w:r>
      <w:rPr>
        <w:rFonts w:ascii="David" w:hAnsi="David"/>
        <w:color w:val="000000"/>
        <w:sz w:val="22"/>
        <w:sz w:val="22"/>
        <w:szCs w:val="22"/>
        <w:rtl w:val="true"/>
      </w:rPr>
      <w:t>ם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29138-07-17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בלאל ג</w:t>
    </w:r>
    <w:r>
      <w:rPr>
        <w:rFonts w:cs="David" w:ascii="David" w:hAnsi="David"/>
        <w:color w:val="000000"/>
        <w:sz w:val="22"/>
        <w:szCs w:val="22"/>
        <w:rtl w:val="true"/>
      </w:rPr>
      <w:t>'</w:t>
    </w:r>
    <w:r>
      <w:rPr>
        <w:rFonts w:ascii="David" w:hAnsi="David"/>
        <w:color w:val="000000"/>
        <w:sz w:val="22"/>
        <w:sz w:val="22"/>
        <w:szCs w:val="22"/>
        <w:rtl w:val="true"/>
      </w:rPr>
      <w:t>ית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b/>
      <w:bCs/>
      <w:sz w:val="20"/>
    </w:rPr>
  </w:style>
  <w:style w:type="character" w:styleId="DefaultParagraphFont">
    <w:name w:val="Default Paragraph Font"/>
    <w:qFormat/>
    <w:rPr/>
  </w:style>
  <w:style w:type="character" w:styleId="CharChar2">
    <w:name w:val=" Char Char2"/>
    <w:qFormat/>
    <w:rPr>
      <w:rFonts w:ascii="Times New Roman" w:hAnsi="Times New Roman" w:eastAsia="Times New Roman" w:cs="David"/>
      <w:b/>
      <w:bCs/>
      <w:sz w:val="20"/>
      <w:szCs w:val="24"/>
      <w:lang w:val="en-IL" w:eastAsia="en-IL"/>
    </w:rPr>
  </w:style>
  <w:style w:type="character" w:styleId="CharChar1">
    <w:name w:val=" Char Char1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CharChar">
    <w:name w:val=" Char Char"/>
    <w:qFormat/>
    <w:rPr>
      <w:rFonts w:ascii="Times New Roman" w:hAnsi="Times New Roman" w:eastAsia="Times New Roman" w:cs="David"/>
      <w:sz w:val="24"/>
      <w:szCs w:val="24"/>
      <w:lang w:val="en-IL" w:eastAsia="en-IL"/>
    </w:rPr>
  </w:style>
  <w:style w:type="character" w:styleId="PageNumber">
    <w:name w:val="page number"/>
    <w:rPr/>
  </w:style>
  <w:style w:type="character" w:styleId="Hyperlink">
    <w:name w:val="Hyperlink"/>
    <w:rPr>
      <w:color w:val="0563C1"/>
      <w:u w:val="single"/>
    </w:rPr>
  </w:style>
  <w:style w:type="character" w:styleId="Style13">
    <w:name w:val="אזכור לא מזוהה"/>
    <w:qFormat/>
    <w:rPr>
      <w:color w:val="808080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Arial">
    <w:name w:val="סגנון (לטיני) Arial מיושר לשני הצדדים מרווח בין שורות:  כפול"/>
    <w:basedOn w:val="Normal"/>
    <w:qFormat/>
    <w:pPr>
      <w:spacing w:lineRule="auto" w:line="480"/>
      <w:jc w:val="both"/>
    </w:pPr>
    <w:rPr>
      <w:rFonts w:ascii="Arial" w:hAnsi="Arial" w:cs="FrankRuehl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2347157" TargetMode="External"/><Relationship Id="rId3" Type="http://schemas.openxmlformats.org/officeDocument/2006/relationships/hyperlink" Target="http://www.nevo.co.il/case/6885012" TargetMode="External"/><Relationship Id="rId4" Type="http://schemas.openxmlformats.org/officeDocument/2006/relationships/hyperlink" Target="http://www.nevo.co.il/case/20118363" TargetMode="External"/><Relationship Id="rId5" Type="http://schemas.openxmlformats.org/officeDocument/2006/relationships/hyperlink" Target="http://www.nevo.co.il/case/2243617" TargetMode="External"/><Relationship Id="rId6" Type="http://schemas.openxmlformats.org/officeDocument/2006/relationships/hyperlink" Target="http://www.nevo.co.il/case/5698919" TargetMode="External"/><Relationship Id="rId7" Type="http://schemas.openxmlformats.org/officeDocument/2006/relationships/hyperlink" Target="http://www.nevo.co.il/case/5896323" TargetMode="External"/><Relationship Id="rId8" Type="http://schemas.openxmlformats.org/officeDocument/2006/relationships/hyperlink" Target="http://www.nevo.co.il/case/6045371" TargetMode="External"/><Relationship Id="rId9" Type="http://schemas.openxmlformats.org/officeDocument/2006/relationships/hyperlink" Target="http://www.nevo.co.il/case/5896323" TargetMode="External"/><Relationship Id="rId10" Type="http://schemas.openxmlformats.org/officeDocument/2006/relationships/hyperlink" Target="http://www.nevo.co.il/case/4723244" TargetMode="External"/><Relationship Id="rId11" Type="http://schemas.openxmlformats.org/officeDocument/2006/relationships/hyperlink" Target="http://www.nevo.co.il/case/20118363" TargetMode="External"/><Relationship Id="rId12" Type="http://schemas.openxmlformats.org/officeDocument/2006/relationships/hyperlink" Target="http://www.nevo.co.il/case/6162970" TargetMode="External"/><Relationship Id="rId13" Type="http://schemas.openxmlformats.org/officeDocument/2006/relationships/hyperlink" Target="http://www.nevo.co.il/case/6885012" TargetMode="External"/><Relationship Id="rId14" Type="http://schemas.openxmlformats.org/officeDocument/2006/relationships/hyperlink" Target="http://www.nevo.co.il/case/11262042" TargetMode="External"/><Relationship Id="rId15" Type="http://schemas.openxmlformats.org/officeDocument/2006/relationships/hyperlink" Target="http://www.nevo.co.il/case/21885147" TargetMode="External"/><Relationship Id="rId16" Type="http://schemas.openxmlformats.org/officeDocument/2006/relationships/hyperlink" Target="http://www.nevo.co.il/case/21017469" TargetMode="External"/><Relationship Id="rId17" Type="http://schemas.openxmlformats.org/officeDocument/2006/relationships/hyperlink" Target="http://www.nevo.co.il/case/6085101" TargetMode="External"/><Relationship Id="rId18" Type="http://schemas.openxmlformats.org/officeDocument/2006/relationships/hyperlink" Target="http://www.nevo.co.il/case/21477656" TargetMode="External"/><Relationship Id="rId19" Type="http://schemas.openxmlformats.org/officeDocument/2006/relationships/hyperlink" Target="http://www.nevo.co.il/case/17030823" TargetMode="External"/><Relationship Id="rId20" Type="http://schemas.openxmlformats.org/officeDocument/2006/relationships/hyperlink" Target="http://www.nevo.co.il/case/21479098" TargetMode="External"/><Relationship Id="rId21" Type="http://schemas.openxmlformats.org/officeDocument/2006/relationships/hyperlink" Target="http://www.nevo.co.il/case/5698919" TargetMode="External"/><Relationship Id="rId22" Type="http://schemas.openxmlformats.org/officeDocument/2006/relationships/hyperlink" Target="http://www.nevo.co.il/case/12063973" TargetMode="External"/><Relationship Id="rId23" Type="http://schemas.openxmlformats.org/officeDocument/2006/relationships/hyperlink" Target="http://www.nevo.co.il/advertisements/nevo-100.doc" TargetMode="Externa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2018-05-08T13:59:00Z</dcterms:created>
  <dc:creator> </dc:creator>
  <dc:description/>
  <cp:keywords/>
  <dc:language>en-IL</dc:language>
  <cp:lastModifiedBy>run</cp:lastModifiedBy>
  <dcterms:modified xsi:type="dcterms:W3CDTF">2018-05-08T13:59:00Z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בלאל ג'ית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22347157;20118363:2;2243617;5698919:2;5896323:2;6045371;4723244;6162970;6885012;11262042;21885147;21017469;6085101;21477656;17030823;21479098;12063973</vt:lpwstr>
  </property>
  <property fmtid="{D5CDD505-2E9C-101B-9397-08002B2CF9AE}" pid="9" name="CITY">
    <vt:lpwstr>י-ם</vt:lpwstr>
  </property>
  <property fmtid="{D5CDD505-2E9C-101B-9397-08002B2CF9AE}" pid="10" name="DATE">
    <vt:lpwstr>20170817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י' נועם;ר' פרידמן פלדמן;א' אברבנאל</vt:lpwstr>
  </property>
  <property fmtid="{D5CDD505-2E9C-101B-9397-08002B2CF9AE}" pid="14" name="LAWYER">
    <vt:lpwstr>עבד דראושה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NEWPARTA">
    <vt:lpwstr>29138</vt:lpwstr>
  </property>
  <property fmtid="{D5CDD505-2E9C-101B-9397-08002B2CF9AE}" pid="21" name="NEWPARTB">
    <vt:lpwstr>07</vt:lpwstr>
  </property>
  <property fmtid="{D5CDD505-2E9C-101B-9397-08002B2CF9AE}" pid="22" name="NEWPARTC">
    <vt:lpwstr>17</vt:lpwstr>
  </property>
  <property fmtid="{D5CDD505-2E9C-101B-9397-08002B2CF9AE}" pid="23" name="NEWPROC">
    <vt:lpwstr>עפג</vt:lpwstr>
  </property>
  <property fmtid="{D5CDD505-2E9C-101B-9397-08002B2CF9AE}" pid="24" name="PADIMAIL">
    <vt:lpwstr/>
  </property>
  <property fmtid="{D5CDD505-2E9C-101B-9397-08002B2CF9AE}" pid="25" name="PAGE">
    <vt:lpwstr/>
  </property>
  <property fmtid="{D5CDD505-2E9C-101B-9397-08002B2CF9AE}" pid="26" name="PART">
    <vt:lpwstr/>
  </property>
  <property fmtid="{D5CDD505-2E9C-101B-9397-08002B2CF9AE}" pid="27" name="PROCESS">
    <vt:lpwstr/>
  </property>
  <property fmtid="{D5CDD505-2E9C-101B-9397-08002B2CF9AE}" pid="28" name="PROCNUM">
    <vt:lpwstr/>
  </property>
  <property fmtid="{D5CDD505-2E9C-101B-9397-08002B2CF9AE}" pid="29" name="PROCYEAR">
    <vt:lpwstr/>
  </property>
  <property fmtid="{D5CDD505-2E9C-101B-9397-08002B2CF9AE}" pid="30" name="PSAKDIN">
    <vt:lpwstr>פסק-דין</vt:lpwstr>
  </property>
  <property fmtid="{D5CDD505-2E9C-101B-9397-08002B2CF9AE}" pid="31" name="TYPE">
    <vt:lpwstr>2</vt:lpwstr>
  </property>
  <property fmtid="{D5CDD505-2E9C-101B-9397-08002B2CF9AE}" pid="32" name="TYPE_ABS_DATE">
    <vt:lpwstr>390020170817</vt:lpwstr>
  </property>
  <property fmtid="{D5CDD505-2E9C-101B-9397-08002B2CF9AE}" pid="33" name="TYPE_N_DATE">
    <vt:lpwstr>39020170817</vt:lpwstr>
  </property>
  <property fmtid="{D5CDD505-2E9C-101B-9397-08002B2CF9AE}" pid="34" name="VOLUME">
    <vt:lpwstr/>
  </property>
  <property fmtid="{D5CDD505-2E9C-101B-9397-08002B2CF9AE}" pid="35" name="WORDNUMPAGES">
    <vt:lpwstr>8</vt:lpwstr>
  </property>
</Properties>
</file>