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העליון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בשבתו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כבית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לערעורים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פליליים</w:t>
            </w:r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  <w:t xml:space="preserve"> </w:t>
      </w:r>
    </w:p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</w:r>
    </w:p>
    <w:tbl>
      <w:tblPr>
        <w:bidiVisual w:val="true"/>
        <w:tblW w:w="85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1"/>
      </w:tblGrid>
      <w:tr>
        <w:trPr>
          <w:trHeight w:val="342" w:hRule="atLeast"/>
        </w:trPr>
        <w:tc>
          <w:tcPr>
            <w:tcW w:w="8501" w:type="dxa"/>
            <w:tcBorders/>
          </w:tcPr>
          <w:p>
            <w:pPr>
              <w:pStyle w:val="FileNumber"/>
              <w:ind w:end="0"/>
              <w:jc w:val="end"/>
              <w:rPr>
                <w:b/>
                <w:bCs/>
                <w:sz w:val="28"/>
                <w:szCs w:val="28"/>
              </w:rPr>
            </w:pPr>
            <w:bookmarkStart w:id="0" w:name="casename_body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David"/>
                <w:b/>
                <w:bCs/>
                <w:sz w:val="28"/>
                <w:szCs w:val="28"/>
              </w:rPr>
              <w:t>5561/14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 xml:space="preserve"> </w:t>
            </w:r>
            <w:bookmarkEnd w:id="0"/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לפני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:  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הנשיאה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מ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נאור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חיות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ברק</w:t>
            </w:r>
            <w:r>
              <w:rPr>
                <w:rFonts w:cs="David"/>
                <w:sz w:val="28"/>
                <w:szCs w:val="28"/>
                <w:rtl w:val="true"/>
              </w:rPr>
              <w:t>-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ארז</w:t>
            </w:r>
          </w:p>
        </w:tc>
      </w:tr>
    </w:tbl>
    <w:p>
      <w:pPr>
        <w:pStyle w:val="Ruller31"/>
        <w:ind w:end="0"/>
        <w:jc w:val="start"/>
        <w:rPr>
          <w:rFonts w:cs="Times New Roman"/>
          <w:b/>
          <w:bCs/>
          <w:sz w:val="28"/>
          <w:szCs w:val="28"/>
        </w:rPr>
      </w:pPr>
      <w:bookmarkStart w:id="1" w:name="LastJudge"/>
      <w:bookmarkEnd w:id="1"/>
      <w:r>
        <w:rPr>
          <w:rFonts w:cs="Times New Roman"/>
          <w:b/>
          <w:bCs/>
          <w:sz w:val="28"/>
          <w:szCs w:val="28"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bookmarkStart w:id="2" w:name="FirstAppellant"/>
            <w:bookmarkEnd w:id="2"/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אלדד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גפן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נ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               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5238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/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במרכז</w:t>
            </w:r>
            <w:r>
              <w:rPr>
                <w:rFonts w:cs="David"/>
                <w:sz w:val="24"/>
                <w:szCs w:val="24"/>
                <w:rtl w:val="true"/>
              </w:rPr>
              <w:t>-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לוד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</w:rPr>
              <w:t>14.7.2014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rFonts w:cs="David"/>
                  <w:sz w:val="24"/>
                  <w:sz w:val="24"/>
                  <w:szCs w:val="24"/>
                  <w:rtl w:val="true"/>
                </w:rPr>
                <w:t>ת</w:t>
              </w:r>
              <w:r>
                <w:rPr>
                  <w:rStyle w:val="Hyperlink"/>
                  <w:rFonts w:cs="David"/>
                  <w:sz w:val="24"/>
                  <w:szCs w:val="24"/>
                  <w:rtl w:val="true"/>
                </w:rPr>
                <w:t>"</w:t>
              </w:r>
              <w:r>
                <w:rPr>
                  <w:rStyle w:val="Hyperlink"/>
                  <w:rFonts w:cs="David"/>
                  <w:sz w:val="24"/>
                  <w:sz w:val="24"/>
                  <w:szCs w:val="24"/>
                  <w:rtl w:val="true"/>
                </w:rPr>
                <w:t>פ</w:t>
              </w:r>
              <w:r>
                <w:rPr>
                  <w:rStyle w:val="Hyperlink"/>
                  <w:sz w:val="24"/>
                  <w:sz w:val="24"/>
                  <w:szCs w:val="24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sz w:val="24"/>
                  <w:szCs w:val="24"/>
                </w:rPr>
                <w:t>554-11-13</w:t>
              </w:r>
            </w:hyperlink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הנשיא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Miriam"/>
                <w:sz w:val="24"/>
                <w:sz w:val="24"/>
                <w:szCs w:val="24"/>
                <w:rtl w:val="true"/>
              </w:rPr>
              <w:t>א</w:t>
            </w:r>
            <w:r>
              <w:rPr>
                <w:rFonts w:cs="Miriam"/>
                <w:sz w:val="24"/>
                <w:szCs w:val="24"/>
                <w:rtl w:val="true"/>
              </w:rPr>
              <w:t xml:space="preserve">' </w:t>
            </w:r>
            <w:r>
              <w:rPr>
                <w:rFonts w:cs="Miriam"/>
                <w:sz w:val="24"/>
                <w:sz w:val="24"/>
                <w:szCs w:val="24"/>
                <w:rtl w:val="true"/>
              </w:rPr>
              <w:t>טל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85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rFonts w:cs="David"/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כ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בשבט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ו</w:t>
            </w:r>
            <w:r>
              <w:rPr>
                <w:rtl w:val="true"/>
              </w:rPr>
              <w:t xml:space="preserve">      </w:t>
            </w:r>
            <w:r>
              <w:rPr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(</w:t>
            </w:r>
            <w:r>
              <w:rPr/>
              <w:t>1.2.2016</w:t>
            </w:r>
            <w:r>
              <w:rPr>
                <w:rtl w:val="true"/>
              </w:rPr>
              <w:t xml:space="preserve">) </w:t>
            </w:r>
          </w:p>
        </w:tc>
      </w:tr>
    </w:tbl>
    <w:p>
      <w:pPr>
        <w:pStyle w:val="Ruller31"/>
        <w:ind w:end="0"/>
        <w:jc w:val="start"/>
        <w:rPr>
          <w:sz w:val="20"/>
          <w:szCs w:val="20"/>
        </w:rPr>
      </w:pPr>
      <w:r>
        <w:rPr>
          <w:sz w:val="20"/>
          <w:szCs w:val="20"/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3" w:name="FirstLawyer"/>
            <w:bookmarkEnd w:id="3"/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שרות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המבחן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למבוגרים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אדי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אבינועם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עילית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מידן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גב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ברכה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וייס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>
          <w:sz w:val="10"/>
          <w:szCs w:val="10"/>
        </w:rPr>
      </w:pPr>
      <w:r>
        <w:rPr>
          <w:sz w:val="10"/>
          <w:szCs w:val="10"/>
          <w:rtl w:val="true"/>
        </w:rPr>
      </w:r>
      <w:bookmarkStart w:id="4" w:name="LawTable"/>
      <w:bookmarkStart w:id="5" w:name="LawTable"/>
      <w:bookmarkEnd w:id="5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ascii="FrankRuehl" w:hAnsi="FrankRuehl" w:cs="FrankRuehl"/>
          <w:sz w:val="24"/>
          <w:sz w:val="24"/>
          <w:szCs w:val="24"/>
          <w:rtl w:val="true"/>
        </w:rPr>
        <w:t>חקיקה שאוזכרה</w:t>
      </w:r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sz w:val="24"/>
          <w:szCs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25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ד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380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402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8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413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ט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DocumentHead"/>
              <w:ind w:end="0"/>
              <w:jc w:val="center"/>
              <w:rPr>
                <w:bCs/>
              </w:rPr>
            </w:pPr>
            <w:bookmarkStart w:id="6" w:name="PsakDin"/>
            <w:bookmarkStart w:id="7" w:name="secretary"/>
            <w:bookmarkStart w:id="8" w:name="BeginProtocol"/>
            <w:bookmarkStart w:id="9" w:name="LawTable_End"/>
            <w:bookmarkEnd w:id="6"/>
            <w:bookmarkEnd w:id="7"/>
            <w:bookmarkEnd w:id="8"/>
            <w:bookmarkEnd w:id="9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פסק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-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  <w:t xml:space="preserve"> </w:t>
      </w:r>
    </w:p>
    <w:p>
      <w:pPr>
        <w:pStyle w:val="BODYVERDICT"/>
        <w:ind w:end="0"/>
        <w:jc w:val="start"/>
        <w:rPr/>
      </w:pPr>
      <w:bookmarkStart w:id="10" w:name="Writer_Name"/>
      <w:bookmarkEnd w:id="10"/>
      <w:r>
        <w:rPr>
          <w:rFonts w:cs="Miriam"/>
          <w:sz w:val="24"/>
          <w:sz w:val="24"/>
          <w:szCs w:val="24"/>
          <w:u w:val="single"/>
          <w:rtl w:val="true"/>
        </w:rPr>
        <w:t>הנשיאה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מ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נאור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/>
      </w:pPr>
      <w:bookmarkStart w:id="11" w:name="Start_Write"/>
      <w:bookmarkEnd w:id="11"/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לפנינו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מרכז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לוד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הנשיא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טל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1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bookmarkStart w:id="12" w:name="ABSTRACT_START"/>
      <w:bookmarkEnd w:id="12"/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הסדר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בעבירה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ניסיון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9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סעיפים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402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hyperlink r:id="rId10"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11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חוק</w:t>
        </w:r>
        <w:r>
          <w:rPr>
            <w:rStyle w:val="Hyperlink"/>
            <w:rFonts w:eastAsia="Garamond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העונשין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התשל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1977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בארבע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תקיפה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הגורמת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12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380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העונשין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ובעבירה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שינוי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13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413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ט</w:t>
        </w:r>
      </w:hyperlink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העונשין</w:t>
      </w:r>
      <w:r>
        <w:rPr>
          <w:rFonts w:cs="FrankRuehl"/>
          <w:sz w:val="28"/>
          <w:szCs w:val="28"/>
          <w:rtl w:val="true"/>
        </w:rPr>
        <w:t>).</w:t>
      </w:r>
      <w:bookmarkStart w:id="13" w:name="ABSTRACT_END"/>
      <w:bookmarkEnd w:id="13"/>
    </w:p>
    <w:p>
      <w:pPr>
        <w:pStyle w:val="Ruller41"/>
        <w:ind w:end="0"/>
        <w:jc w:val="both"/>
        <w:rPr/>
      </w:pPr>
      <w:r>
        <w:rPr>
          <w:rFonts w:eastAsia="Arial TUR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2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המתוקן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ניסה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לשדוד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חנות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תכשיטים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בראשון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מצויד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באקדח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פלסטיק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הנחזה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כאקדח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אמיתי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כיוון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האקדח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החנות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המתלוננת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זוגה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ילדי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1941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1935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בהתאמה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באומרו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תתנגדי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הורג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אותך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שניסיון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נכשל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עקב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התנגדותה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המתלוננת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ניסה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להימלט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ריקות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תחילה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ניסה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להימלט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אופנוע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ששאל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עבודתו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לוחיות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הזיהוי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מבעוד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מועד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ובהמשך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ניסה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להימלט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רגלית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אולם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נתפס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שוטר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ומספר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אורח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ניסיון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הבריחה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נפגעו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השוטר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ושלושה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אורח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3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לשלוש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הוטלו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תנאי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פיצוי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למתלוננת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25.8.2014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לבקשת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ובהסכמת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הורתה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השופטת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א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חיות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עיכוב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שלפנינו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מתמקד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ונסב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ביסודו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התהליך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השיקומי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המוצלח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מצדיק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לטענתו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לנוכח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תהליך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עיקריו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אעמוד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החלטנו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לדחות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ההכרעה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לאפשר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להשלים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ההליך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הטיפולי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החלטות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31.12.2014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6.7.2015</w:t>
      </w:r>
      <w:r>
        <w:rPr>
          <w:rFonts w:cs="FrankRuehl"/>
          <w:sz w:val="28"/>
          <w:szCs w:val="28"/>
          <w:rtl w:val="true"/>
        </w:rPr>
        <w:t xml:space="preserve">). 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4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לעיוננו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תסקירים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משלימים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בנוגע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להליך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הטיפולי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בהתמכרות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להימורים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השתלב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במשך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כשנתיים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התרשמותם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גורמי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הטיפול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שינוי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חיובי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באורח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הטיפול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הצליח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להתמודד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קשייו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הרגשיים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בצורה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אדפטיבית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ומקדמת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שהכיר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בפגיעה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שגרם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לנפגעי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לקרובים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ולעצמו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בנוסף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השתלב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למספר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בקבוצה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טיפולית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ייעודית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לתחום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האלימות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השקיע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מאמצים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לבסס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שינוי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בדפוסי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התנהגותו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5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לאור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תהליך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שתואר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משמעותי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המליץ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להפחית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ולהורות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ריצויו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בעבודות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בתסקירים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המשלימים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ושמיעת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הערותינו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פה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הסכימה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הצדקה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להפחתה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מסוימת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פרוטוקול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1.2.2016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עמוד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שורות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13-12</w:t>
      </w:r>
      <w:r>
        <w:rPr>
          <w:rFonts w:cs="FrankRuehl"/>
          <w:sz w:val="28"/>
          <w:szCs w:val="28"/>
          <w:rtl w:val="true"/>
        </w:rPr>
        <w:t>).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>
          <w:rFonts w:cs="Century" w:ascii="Century" w:hAnsi="Century"/>
        </w:rPr>
        <w:t>6</w:t>
      </w:r>
      <w:r>
        <w:rPr>
          <w:rFonts w:cs="Century" w:ascii="Century" w:hAnsi="Century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אכן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התסקירים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שהוצגו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מצטיירת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ששיתף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פעולה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ההליך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הטיפולי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ושחש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חרטה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מסקנתי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אפוא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תהליך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מצדיק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שנקבע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בהתאם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להוראת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hyperlink r:id="rId1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40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ד</w:t>
        </w:r>
      </w:hyperlink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15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חוק</w:t>
        </w:r>
        <w:r>
          <w:rPr>
            <w:rStyle w:val="Hyperlink"/>
            <w:rFonts w:eastAsia="Garamond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העונשין</w:t>
        </w:r>
      </w:hyperlink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והשוו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16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Garamond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4944/15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שרעבי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לפסק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השופטת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א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חיות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4.2.2016</w:t>
      </w:r>
      <w:r>
        <w:rPr>
          <w:rFonts w:cs="FrankRuehl"/>
          <w:sz w:val="28"/>
          <w:szCs w:val="28"/>
          <w:rtl w:val="true"/>
        </w:rPr>
        <w:t>)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rtl w:val="true"/>
        </w:rPr>
        <w:t>עניין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שרעבי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17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Garamond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5832/13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רובין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לפסק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ע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פוגלמן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8.4.2014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יחד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לחומרת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ולנזק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הפיזי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והנפשי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שגרמה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התנהגותו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לבעלי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החנות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ולעוברי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האורח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כסף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לשיקולי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לשלול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הצורך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בהטלת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שיהלום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18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Garamond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3381/16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אלקרינאוי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לפסק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צ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זילברטל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10.7.2016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19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Garamond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779/15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פלוני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פסקאות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12-11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לפסק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השופטת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ד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ברק</w:t>
      </w:r>
      <w:r>
        <w:rPr>
          <w:rFonts w:cs="Miriam"/>
          <w:spacing w:val="0"/>
          <w:rtl w:val="true"/>
        </w:rPr>
        <w:t>-</w:t>
      </w:r>
      <w:r>
        <w:rPr>
          <w:rFonts w:cs="Miriam"/>
          <w:spacing w:val="0"/>
          <w:rtl w:val="true"/>
        </w:rPr>
        <w:t>ארז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12.4.2015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בהליך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שתואר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כיוצא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דופן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פחות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מכך</w:t>
      </w:r>
      <w:r>
        <w:rPr>
          <w:rFonts w:cs="FrankRuehl"/>
          <w:sz w:val="28"/>
          <w:szCs w:val="28"/>
          <w:rtl w:val="true"/>
        </w:rPr>
        <w:t xml:space="preserve">"). 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7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בהתחשב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במכלול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שלעיל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האיזון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תהליך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מצדיק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לדעתי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הפחתה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שעונשו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יעמוד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והשוו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שרעבי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לפסק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השופטת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א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חיות</w:t>
      </w:r>
      <w:r>
        <w:rPr>
          <w:rFonts w:cs="FrankRuehl"/>
          <w:sz w:val="28"/>
          <w:szCs w:val="28"/>
          <w:rtl w:val="true"/>
        </w:rPr>
        <w:t xml:space="preserve">). </w:t>
      </w:r>
    </w:p>
    <w:p>
      <w:pPr>
        <w:pStyle w:val="Ruller41"/>
        <w:ind w:end="0"/>
        <w:jc w:val="both"/>
        <w:rPr/>
      </w:pPr>
      <w:r>
        <w:rPr>
          <w:rFonts w:eastAsia="Arial TUR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8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Miriam"/>
          <w:spacing w:val="0"/>
          <w:rtl w:val="true"/>
        </w:rPr>
        <w:t>סוף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דבר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אציע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לחברותיי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יועמד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בניכוי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יעמדו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בעינם</w:t>
      </w:r>
      <w:r>
        <w:rPr>
          <w:rFonts w:cs="FrankRuehl"/>
          <w:sz w:val="28"/>
          <w:szCs w:val="28"/>
          <w:rtl w:val="true"/>
        </w:rPr>
        <w:t>.</w:t>
      </w:r>
      <w:r>
        <w:rPr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יתייצב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4.12.2016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10:00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סוהר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החלטת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הסוהר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כשברשותו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תעודת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דרכון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לתאם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הכניסה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למאסר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כולל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האפשרות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מוקדם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אבחון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הסוהר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בטלפונים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Cs w:val="28"/>
        </w:rPr>
        <w:t>08-9787377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Garamond"/>
          <w:sz w:val="28"/>
          <w:sz w:val="28"/>
          <w:szCs w:val="28"/>
          <w:rtl w:val="true"/>
        </w:rPr>
        <w:t xml:space="preserve">  </w:t>
      </w:r>
      <w:r>
        <w:rPr>
          <w:rFonts w:cs="FrankRuehl"/>
          <w:sz w:val="28"/>
          <w:szCs w:val="28"/>
        </w:rPr>
        <w:t>08-9787336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end"/>
        <w:rPr/>
      </w:pPr>
      <w:r>
        <w:rPr>
          <w:rFonts w:eastAsia="Arial TUR" w:cs="Arial TUR"/>
          <w:sz w:val="28"/>
          <w:szCs w:val="28"/>
          <w:rtl w:val="true"/>
        </w:rPr>
        <w:t xml:space="preserve">                                                                                      </w:t>
      </w:r>
      <w:r>
        <w:rPr>
          <w:rFonts w:cs="FrankRuehl"/>
          <w:sz w:val="28"/>
          <w:sz w:val="28"/>
          <w:szCs w:val="28"/>
          <w:rtl w:val="true"/>
        </w:rPr>
        <w:t>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השופטת</w:t>
      </w:r>
      <w:r>
        <w:rPr>
          <w:rFonts w:eastAsia="Arial TUR"/>
          <w:spacing w:val="0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א</w:t>
      </w:r>
      <w:r>
        <w:rPr>
          <w:rFonts w:cs="Miriam"/>
          <w:spacing w:val="0"/>
          <w:sz w:val="24"/>
          <w:szCs w:val="24"/>
          <w:u w:val="single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חיות</w:t>
      </w:r>
      <w:r>
        <w:rPr>
          <w:rFonts w:cs="Miriam"/>
          <w:spacing w:val="0"/>
          <w:sz w:val="24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pacing w:val="0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אני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מסכימה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end"/>
        <w:rPr/>
      </w:pPr>
      <w:r>
        <w:rPr>
          <w:rFonts w:eastAsia="Arial TUR" w:cs="Arial TUR"/>
          <w:sz w:val="28"/>
          <w:szCs w:val="28"/>
          <w:rtl w:val="true"/>
        </w:rPr>
        <w:t xml:space="preserve">                                                                            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pacing w:val="0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השופטת</w:t>
      </w:r>
      <w:r>
        <w:rPr>
          <w:rFonts w:eastAsia="Arial TUR"/>
          <w:spacing w:val="0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ד</w:t>
      </w:r>
      <w:r>
        <w:rPr>
          <w:rFonts w:cs="Miriam"/>
          <w:spacing w:val="0"/>
          <w:sz w:val="24"/>
          <w:szCs w:val="24"/>
          <w:u w:val="single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ברק</w:t>
      </w:r>
      <w:r>
        <w:rPr>
          <w:rFonts w:cs="Miriam"/>
          <w:spacing w:val="0"/>
          <w:sz w:val="24"/>
          <w:szCs w:val="24"/>
          <w:u w:val="single"/>
          <w:rtl w:val="true"/>
        </w:rPr>
        <w:t>-</w:t>
      </w: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ארז</w:t>
      </w:r>
      <w:r>
        <w:rPr>
          <w:rFonts w:cs="Miriam"/>
          <w:spacing w:val="0"/>
          <w:sz w:val="24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pacing w:val="0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אני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מסכימה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end"/>
        <w:rPr/>
      </w:pPr>
      <w:r>
        <w:rPr>
          <w:rFonts w:eastAsia="Arial TUR" w:cs="Arial TUR"/>
          <w:sz w:val="28"/>
          <w:szCs w:val="28"/>
          <w:rtl w:val="true"/>
        </w:rPr>
        <w:t xml:space="preserve">                                                                                     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הוחלט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בפסק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הנשיאה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נאור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34"/>
          <w:szCs w:val="34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בחשון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התשע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(‏</w:t>
      </w:r>
      <w:r>
        <w:rPr>
          <w:rFonts w:cs="FrankRuehl"/>
          <w:sz w:val="28"/>
          <w:szCs w:val="28"/>
        </w:rPr>
        <w:t>7.11.2016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>
          <w:rFonts w:eastAsia="Arial TUR" w:cs="Arial TUR"/>
          <w:sz w:val="28"/>
          <w:szCs w:val="28"/>
        </w:rPr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1"/>
              <w:ind w:end="0"/>
              <w:jc w:val="both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ה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נ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י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א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ה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ת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end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ת</w:t>
            </w:r>
          </w:p>
        </w:tc>
      </w:tr>
    </w:tbl>
    <w:p>
      <w:pPr>
        <w:pStyle w:val="Normal"/>
        <w:ind w:end="0"/>
        <w:jc w:val="start"/>
        <w:rPr/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rFonts w:cs="David"/>
          <w:color w:val="FFFFFF"/>
          <w:sz w:val="2"/>
          <w:szCs w:val="2"/>
        </w:rPr>
        <w:t>5129371</w:t>
      </w:r>
      <w:r>
        <w:rPr>
          <w:rFonts w:cs="David"/>
          <w:color w:val="FFFFFF"/>
          <w:sz w:val="2"/>
          <w:szCs w:val="2"/>
          <w:rtl w:val="true"/>
        </w:rPr>
        <w:t xml:space="preserve"> </w:t>
      </w:r>
    </w:p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rFonts w:cs="David"/>
          <w:color w:val="FFFFFF"/>
          <w:sz w:val="2"/>
          <w:szCs w:val="2"/>
        </w:rPr>
        <w:t>54678313</w:t>
      </w:r>
      <w:r>
        <w:rPr>
          <w:rFonts w:cs="David"/>
          <w:color w:val="FFFFFF"/>
          <w:sz w:val="2"/>
          <w:szCs w:val="2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David"/>
          <w:sz w:val="16"/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העותק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כפוף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לשינויי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עריכה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וניסוח</w:t>
      </w:r>
      <w:r>
        <w:rPr>
          <w:rFonts w:cs="David"/>
          <w:sz w:val="16"/>
          <w:szCs w:val="16"/>
          <w:rtl w:val="true"/>
        </w:rPr>
        <w:t>.</w:t>
      </w:r>
      <w:r>
        <w:rPr>
          <w:sz w:val="16"/>
          <w:szCs w:val="16"/>
          <w:rtl w:val="true"/>
        </w:rPr>
        <w:t xml:space="preserve"> </w:t>
      </w:r>
      <w:r>
        <w:rPr>
          <w:sz w:val="16"/>
          <w:szCs w:val="16"/>
          <w:rtl w:val="true"/>
        </w:rPr>
        <w:t xml:space="preserve">  </w:t>
      </w:r>
      <w:r>
        <w:rPr>
          <w:sz w:val="16"/>
          <w:szCs w:val="16"/>
        </w:rPr>
        <w:t>14055610</w:t>
      </w:r>
      <w:r>
        <w:rPr>
          <w:sz w:val="16"/>
          <w:szCs w:val="16"/>
          <w:rtl w:val="true"/>
        </w:rPr>
        <w:t>_</w:t>
      </w:r>
      <w:r>
        <w:rPr>
          <w:sz w:val="16"/>
          <w:szCs w:val="16"/>
        </w:rPr>
        <w:t>C07.doc</w:t>
      </w:r>
      <w:r>
        <w:rPr>
          <w:sz w:val="16"/>
          <w:szCs w:val="16"/>
          <w:rtl w:val="true"/>
        </w:rPr>
        <w:t xml:space="preserve">   </w:t>
      </w:r>
      <w:r>
        <w:rPr>
          <w:rFonts w:cs="David"/>
          <w:sz w:val="16"/>
          <w:sz w:val="16"/>
          <w:szCs w:val="16"/>
          <w:rtl w:val="true"/>
        </w:rPr>
        <w:t>דז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מרכז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מידע</w:t>
      </w:r>
      <w:r>
        <w:rPr>
          <w:rFonts w:cs="David"/>
          <w:sz w:val="16"/>
          <w:szCs w:val="16"/>
          <w:rtl w:val="true"/>
        </w:rPr>
        <w:t xml:space="preserve">, </w:t>
      </w:r>
      <w:r>
        <w:rPr>
          <w:rFonts w:cs="David"/>
          <w:sz w:val="16"/>
          <w:sz w:val="16"/>
          <w:szCs w:val="16"/>
          <w:rtl w:val="true"/>
        </w:rPr>
        <w:t>טל</w:t>
      </w:r>
      <w:r>
        <w:rPr>
          <w:rFonts w:cs="David"/>
          <w:sz w:val="16"/>
          <w:szCs w:val="16"/>
          <w:rtl w:val="true"/>
        </w:rPr>
        <w:t xml:space="preserve">' </w:t>
      </w:r>
      <w:r>
        <w:rPr>
          <w:rFonts w:cs="David"/>
          <w:sz w:val="16"/>
          <w:szCs w:val="16"/>
        </w:rPr>
        <w:t>077-2703333</w:t>
      </w:r>
      <w:r>
        <w:rPr>
          <w:rFonts w:cs="David"/>
          <w:sz w:val="16"/>
          <w:szCs w:val="16"/>
          <w:rtl w:val="true"/>
        </w:rPr>
        <w:t xml:space="preserve"> ; </w:t>
      </w:r>
      <w:r>
        <w:rPr>
          <w:rFonts w:cs="David"/>
          <w:sz w:val="16"/>
          <w:sz w:val="16"/>
          <w:szCs w:val="16"/>
          <w:rtl w:val="true"/>
        </w:rPr>
        <w:t>אתר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אינטרנט</w:t>
      </w:r>
      <w:r>
        <w:rPr>
          <w:rFonts w:cs="David"/>
          <w:sz w:val="16"/>
          <w:szCs w:val="16"/>
          <w:rtl w:val="true"/>
        </w:rPr>
        <w:t xml:space="preserve">,  </w:t>
      </w:r>
      <w:hyperlink r:id="rId20">
        <w:r>
          <w:rPr>
            <w:rStyle w:val="Hyperlink"/>
            <w:sz w:val="16"/>
            <w:szCs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ascii="David" w:hAnsi="David" w:cs="David"/>
          <w:color w:val="000000"/>
          <w:rtl w:val="true"/>
        </w:rPr>
        <w:t>א</w:t>
      </w:r>
      <w:r>
        <w:rPr>
          <w:rFonts w:cs="David" w:ascii="David" w:hAnsi="David"/>
          <w:color w:val="000000"/>
          <w:rtl w:val="true"/>
        </w:rPr>
        <w:t xml:space="preserve">' </w:t>
      </w:r>
      <w:r>
        <w:rPr>
          <w:rFonts w:ascii="David" w:hAnsi="David" w:cs="David"/>
          <w:color w:val="000000"/>
          <w:rtl w:val="true"/>
        </w:rPr>
        <w:t xml:space="preserve">חיות </w:t>
      </w:r>
      <w:r>
        <w:rPr>
          <w:rFonts w:cs="David" w:ascii="David" w:hAnsi="David"/>
          <w:color w:val="000000"/>
        </w:rPr>
        <w:t>54678313-5561/14</w:t>
      </w:r>
    </w:p>
    <w:p>
      <w:pPr>
        <w:pStyle w:val="Ruller381"/>
        <w:ind w:end="0"/>
        <w:jc w:val="start"/>
        <w:rPr>
          <w:color w:val="000000"/>
        </w:rPr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Ruller381"/>
        <w:ind w:end="0"/>
        <w:jc w:val="start"/>
        <w:rPr>
          <w:color w:val="000000"/>
        </w:rPr>
      </w:pPr>
      <w:r>
        <w:rPr>
          <w:color w:val="000000"/>
          <w:rtl w:val="true"/>
        </w:rPr>
      </w:r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hyperlink r:id="rId21">
        <w:r>
          <w:rPr>
            <w:rStyle w:val="Hyperlink"/>
            <w:sz w:val="20"/>
            <w:sz w:val="20"/>
            <w:szCs w:val="20"/>
            <w:rtl w:val="true"/>
          </w:rPr>
          <w:t>בעניין עריכה ושינויים במסמכי פסיקה</w:t>
        </w:r>
        <w:r>
          <w:rPr>
            <w:rStyle w:val="Hyperlink"/>
            <w:sz w:val="20"/>
            <w:szCs w:val="20"/>
            <w:rtl w:val="true"/>
          </w:rPr>
          <w:t xml:space="preserve">, </w:t>
        </w:r>
        <w:r>
          <w:rPr>
            <w:rStyle w:val="Hyperlink"/>
            <w:sz w:val="20"/>
            <w:sz w:val="20"/>
            <w:szCs w:val="20"/>
            <w:rtl w:val="true"/>
          </w:rPr>
          <w:t>חקיקה ועוד באתר נבו – הקש כאן</w:t>
        </w:r>
      </w:hyperlink>
      <w:r>
        <w:rPr>
          <w:color w:val="0000FF"/>
          <w:szCs w:val="24"/>
          <w:u w:val="single"/>
          <w:rtl w:val="true"/>
        </w:rPr>
        <w:t xml:space="preserve"> </w:t>
      </w:r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r>
        <w:rPr>
          <w:rFonts w:cs="David"/>
          <w:color w:val="0000FF"/>
          <w:szCs w:val="24"/>
          <w:u w:val="single"/>
          <w:rtl w:val="true"/>
        </w:rPr>
      </w:r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r>
        <w:rPr>
          <w:rFonts w:cs="David"/>
          <w:color w:val="0000FF"/>
          <w:szCs w:val="24"/>
          <w:u w:val="single"/>
          <w:rtl w:val="true"/>
        </w:rPr>
      </w:r>
    </w:p>
    <w:sectPr>
      <w:headerReference w:type="default" r:id="rId22"/>
      <w:footerReference w:type="default" r:id="rId23"/>
      <w:type w:val="nextPage"/>
      <w:pgSz w:w="11906" w:h="16838"/>
      <w:pgMar w:left="1797" w:right="1797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Arial TUR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aramond">
    <w:charset w:val="00" w:characterSet="windows-1252"/>
    <w:family w:val="roman"/>
    <w:pitch w:val="variable"/>
  </w:font>
  <w:font w:name="FrankRuehl">
    <w:charset w:val="b1" w:characterSet="windows-1255"/>
    <w:family w:val="swiss"/>
    <w:pitch w:val="variable"/>
  </w:font>
  <w:font w:name="Century">
    <w:charset w:val="00" w:characterSet="windows-1252"/>
    <w:family w:val="roman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  <w:szCs w:val="24"/>
      </w:rPr>
    </w:pPr>
    <w:r>
      <w:rPr>
        <w:rFonts w:cs="FrankRuehl" w:ascii="FrankRuehl" w:hAnsi="FrankRuehl"/>
        <w:sz w:val="24"/>
        <w:szCs w:val="24"/>
        <w:rtl w:val="true"/>
      </w:rPr>
      <w:fldChar w:fldCharType="begin"/>
    </w:r>
    <w:r>
      <w:rPr>
        <w:rtl w:val="true"/>
        <w:sz w:val="24"/>
        <w:szCs w:val="24"/>
        <w:rFonts w:cs="FrankRuehl" w:ascii="FrankRuehl" w:hAnsi="FrankRuehl"/>
      </w:rPr>
      <w:instrText xml:space="preserve"> PAGE </w:instrText>
    </w:r>
    <w:r>
      <w:rPr>
        <w:rtl w:val="true"/>
        <w:sz w:val="24"/>
        <w:szCs w:val="24"/>
        <w:rFonts w:cs="FrankRuehl" w:ascii="FrankRuehl" w:hAnsi="FrankRuehl"/>
      </w:rPr>
      <w:fldChar w:fldCharType="separate"/>
    </w:r>
    <w:r>
      <w:rPr>
        <w:rtl w:val="true"/>
        <w:sz w:val="24"/>
        <w:szCs w:val="24"/>
        <w:rFonts w:cs="FrankRuehl" w:ascii="FrankRuehl" w:hAnsi="FrankRuehl"/>
      </w:rPr>
      <w:t>5</w:t>
    </w:r>
    <w:r>
      <w:rPr>
        <w:rtl w:val="true"/>
        <w:sz w:val="24"/>
        <w:szCs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  <w:szCs w:val="24"/>
      </w:rPr>
    </w:pPr>
    <w:r>
      <w:rPr>
        <w:rFonts w:cs="FrankRuehl" w:ascii="FrankRuehl" w:hAnsi="FrankRuehl"/>
        <w:color w:val="000000"/>
        <w:sz w:val="24"/>
        <w:szCs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 w:cs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5561/14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אלדד גפן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">
    <w:name w:val=" Char Char"/>
    <w:qFormat/>
    <w:rPr>
      <w:rFonts w:ascii="Courier New" w:hAnsi="Courier New" w:cs="Courier New"/>
    </w:rPr>
  </w:style>
  <w:style w:type="character" w:styleId="Ruller4">
    <w:name w:val="Ruller4 תו"/>
    <w:qFormat/>
    <w:rPr>
      <w:rFonts w:ascii="Arial TUR" w:hAnsi="Arial TUR" w:cs="Arial TUR"/>
      <w:spacing w:val="10"/>
    </w:rPr>
  </w:style>
  <w:style w:type="character" w:styleId="Delete">
    <w:name w:val="Delete"/>
    <w:qFormat/>
    <w:rPr>
      <w:strike/>
    </w:rPr>
  </w:style>
  <w:style w:type="character" w:styleId="Hand">
    <w:name w:val="Hand"/>
    <w:qFormat/>
    <w:rPr>
      <w:rFonts w:cs="Guttman Yad"/>
    </w:rPr>
  </w:style>
  <w:style w:type="character" w:styleId="Ruller3">
    <w:name w:val="Ruller 3 תו"/>
    <w:qFormat/>
    <w:rPr>
      <w:rFonts w:cs="FrankRuehl"/>
    </w:rPr>
  </w:style>
  <w:style w:type="character" w:styleId="BodyRuller">
    <w:name w:val="Body Ruller תו"/>
    <w:qFormat/>
    <w:rPr>
      <w:rFonts w:cs="David"/>
    </w:rPr>
  </w:style>
  <w:style w:type="character" w:styleId="Ruller38">
    <w:name w:val="סגנון Ruller 3 + (מורכב) ‏8 נק תו"/>
    <w:qFormat/>
    <w:rPr>
      <w:rFonts w:cs="David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ind w:hanging="0" w:start="0" w:end="0"/>
      <w:jc w:val="start"/>
    </w:pPr>
    <w:rPr/>
  </w:style>
  <w:style w:type="paragraph" w:styleId="Footer">
    <w:name w:val="footer"/>
    <w:basedOn w:val="Normal"/>
    <w:pPr>
      <w:ind w:hanging="0" w:start="0" w:end="0"/>
      <w:jc w:val="start"/>
    </w:pPr>
    <w:rPr/>
  </w:style>
  <w:style w:type="paragraph" w:styleId="PlainText">
    <w:name w:val="Plain Text"/>
    <w:basedOn w:val="Normal"/>
    <w:qFormat/>
    <w:pPr>
      <w:overflowPunct w:val="true"/>
      <w:autoSpaceDE w:val="true"/>
      <w:ind w:hanging="0" w:start="0" w:end="0"/>
      <w:jc w:val="start"/>
    </w:pPr>
    <w:rPr>
      <w:rFonts w:ascii="Courier New" w:hAnsi="Courier New" w:cs="Courier New"/>
    </w:rPr>
  </w:style>
  <w:style w:type="paragraph" w:styleId="Ruller31">
    <w:name w:val="Ruller 3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/>
  </w:style>
  <w:style w:type="paragraph" w:styleId="FirstpagestylePsakdin">
    <w:name w:val="First page style Psak din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spacing w:val="30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spacing w:lineRule="auto" w:line="360"/>
      <w:ind w:hanging="0" w:start="0" w:end="0"/>
      <w:jc w:val="both"/>
    </w:pPr>
    <w:rPr>
      <w:rFonts w:ascii="Arial TUR" w:hAnsi="Arial TUR" w:cs="Arial TUR"/>
      <w:spacing w:val="10"/>
      <w:sz w:val="22"/>
      <w:szCs w:val="22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Arial TUR"/>
      <w:spacing w:val="10"/>
      <w:sz w:val="22"/>
      <w:szCs w:val="22"/>
    </w:rPr>
  </w:style>
  <w:style w:type="paragraph" w:styleId="Ruller6">
    <w:name w:val="Ruller6"/>
    <w:basedOn w:val="Normal"/>
    <w:qFormat/>
    <w:pPr>
      <w:ind w:hanging="0" w:start="0" w:end="0"/>
      <w:jc w:val="start"/>
    </w:pPr>
    <w:rPr>
      <w:rFonts w:ascii="Arial TUR" w:hAnsi="Arial TUR" w:cs="Arial TUR"/>
      <w:spacing w:val="10"/>
      <w:sz w:val="22"/>
      <w:szCs w:val="22"/>
    </w:rPr>
  </w:style>
  <w:style w:type="paragraph" w:styleId="WriterName">
    <w:name w:val="Writer Name"/>
    <w:basedOn w:val="Normal"/>
    <w:qFormat/>
    <w:pPr>
      <w:spacing w:lineRule="auto" w:line="360"/>
      <w:ind w:hanging="0" w:start="0" w:end="0"/>
      <w:jc w:val="both"/>
    </w:pPr>
    <w:rPr>
      <w:rFonts w:ascii="Arial TUR" w:hAnsi="Arial TUR" w:cs="Arial TUR"/>
      <w:b/>
      <w:bCs/>
      <w:spacing w:val="10"/>
      <w:sz w:val="22"/>
      <w:szCs w:val="22"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/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b/>
      <w:bCs/>
      <w:u w:val="single"/>
    </w:rPr>
  </w:style>
  <w:style w:type="paragraph" w:styleId="precasestyle">
    <w:name w:val="pre_case style"/>
    <w:basedOn w:val="Normal"/>
    <w:qFormat/>
    <w:pPr>
      <w:overflowPunct w:val="true"/>
      <w:ind w:hanging="0" w:start="0" w:end="2549"/>
      <w:jc w:val="start"/>
    </w:pPr>
    <w:rPr/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Ruller381">
    <w:name w:val="סגנון Ruller 3 + (מורכב) ‏8 נק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FileNumber1">
    <w:name w:val="סגנון File Number + ימין"/>
    <w:basedOn w:val="Normal"/>
    <w:qFormat/>
    <w:pPr>
      <w:spacing w:lineRule="auto" w:line="360"/>
      <w:ind w:hanging="0" w:start="0" w:end="0"/>
      <w:jc w:val="start"/>
    </w:pPr>
    <w:rPr/>
  </w:style>
  <w:style w:type="paragraph" w:styleId="BODYVERDICT">
    <w:name w:val="BODY VERDICT"/>
    <w:basedOn w:val="Normal"/>
    <w:qFormat/>
    <w:pPr>
      <w:ind w:hanging="0" w:start="0" w:end="0"/>
      <w:jc w:val="start"/>
    </w:pPr>
    <w:rPr>
      <w:spacing w:val="10"/>
      <w:sz w:val="22"/>
      <w:szCs w:val="22"/>
    </w:rPr>
  </w:style>
  <w:style w:type="paragraph" w:styleId="Ruller42">
    <w:name w:val="Ruller 4 ממוספר"/>
    <w:basedOn w:val="Normal"/>
    <w:qFormat/>
    <w:pPr>
      <w:spacing w:lineRule="auto" w:line="360"/>
      <w:ind w:hanging="0" w:start="0" w:end="0"/>
      <w:jc w:val="both"/>
    </w:pPr>
    <w:rPr>
      <w:rFonts w:ascii="Garamond" w:hAnsi="Garamond" w:cs="Garamond"/>
      <w:spacing w:val="10"/>
      <w:sz w:val="24"/>
      <w:szCs w:val="24"/>
    </w:rPr>
  </w:style>
  <w:style w:type="paragraph" w:styleId="1">
    <w:name w:val="טקסט רגיל1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8478668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25" TargetMode="External"/><Relationship Id="rId5" Type="http://schemas.openxmlformats.org/officeDocument/2006/relationships/hyperlink" Target="http://www.nevo.co.il/law/70301/40d" TargetMode="External"/><Relationship Id="rId6" Type="http://schemas.openxmlformats.org/officeDocument/2006/relationships/hyperlink" Target="http://www.nevo.co.il/law/70301/380" TargetMode="External"/><Relationship Id="rId7" Type="http://schemas.openxmlformats.org/officeDocument/2006/relationships/hyperlink" Target="http://www.nevo.co.il/law/70301/402.a" TargetMode="External"/><Relationship Id="rId8" Type="http://schemas.openxmlformats.org/officeDocument/2006/relationships/hyperlink" Target="http://www.nevo.co.il/law/70301/413i" TargetMode="External"/><Relationship Id="rId9" Type="http://schemas.openxmlformats.org/officeDocument/2006/relationships/hyperlink" Target="http://www.nevo.co.il/law/70301/402.a" TargetMode="External"/><Relationship Id="rId10" Type="http://schemas.openxmlformats.org/officeDocument/2006/relationships/hyperlink" Target="http://www.nevo.co.il/law/70301/25" TargetMode="External"/><Relationship Id="rId11" Type="http://schemas.openxmlformats.org/officeDocument/2006/relationships/hyperlink" Target="http://www.nevo.co.il/law/70301" TargetMode="External"/><Relationship Id="rId12" Type="http://schemas.openxmlformats.org/officeDocument/2006/relationships/hyperlink" Target="http://www.nevo.co.il/law/70301/380" TargetMode="External"/><Relationship Id="rId13" Type="http://schemas.openxmlformats.org/officeDocument/2006/relationships/hyperlink" Target="http://www.nevo.co.il/law/70301/413i" TargetMode="External"/><Relationship Id="rId14" Type="http://schemas.openxmlformats.org/officeDocument/2006/relationships/hyperlink" Target="http://www.nevo.co.il/law/70301/40d" TargetMode="External"/><Relationship Id="rId15" Type="http://schemas.openxmlformats.org/officeDocument/2006/relationships/hyperlink" Target="http://www.nevo.co.il/law/70301" TargetMode="External"/><Relationship Id="rId16" Type="http://schemas.openxmlformats.org/officeDocument/2006/relationships/hyperlink" Target="http://www.nevo.co.il/case/20450193" TargetMode="External"/><Relationship Id="rId17" Type="http://schemas.openxmlformats.org/officeDocument/2006/relationships/hyperlink" Target="http://www.nevo.co.il/case/7980226" TargetMode="External"/><Relationship Id="rId18" Type="http://schemas.openxmlformats.org/officeDocument/2006/relationships/hyperlink" Target="http://www.nevo.co.il/case/21473565" TargetMode="External"/><Relationship Id="rId19" Type="http://schemas.openxmlformats.org/officeDocument/2006/relationships/hyperlink" Target="http://www.nevo.co.il/case/20009419" TargetMode="External"/><Relationship Id="rId20" Type="http://schemas.openxmlformats.org/officeDocument/2006/relationships/hyperlink" Target="http://www.court.gov.il/" TargetMode="External"/><Relationship Id="rId21" Type="http://schemas.openxmlformats.org/officeDocument/2006/relationships/hyperlink" Target="http://www.nevo.co.il/advertisements/nevo-100.doc" TargetMode="External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2017-07-20T13:51:00Z</dcterms:created>
  <dc:creator> </dc:creator>
  <dc:description/>
  <cp:keywords/>
  <dc:language>en-IL</dc:language>
  <cp:lastModifiedBy>miri</cp:lastModifiedBy>
  <dcterms:modified xsi:type="dcterms:W3CDTF">2017-07-20T13:51:00Z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אלדד גפן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NOTES1">
    <vt:lpwstr>ProcID=213&amp;PartA=13&amp;PartC=12</vt:lpwstr>
  </property>
  <property fmtid="{D5CDD505-2E9C-101B-9397-08002B2CF9AE}" pid="9" name="CASENOTES2">
    <vt:lpwstr>ProcID=213&amp;PartA=12&amp;PartC=11</vt:lpwstr>
  </property>
  <property fmtid="{D5CDD505-2E9C-101B-9397-08002B2CF9AE}" pid="10" name="CASESLISTTMP1">
    <vt:lpwstr>8478668;20450193;7980226;21473565;20009419</vt:lpwstr>
  </property>
  <property fmtid="{D5CDD505-2E9C-101B-9397-08002B2CF9AE}" pid="11" name="CITY">
    <vt:lpwstr/>
  </property>
  <property fmtid="{D5CDD505-2E9C-101B-9397-08002B2CF9AE}" pid="12" name="DATE">
    <vt:lpwstr>20161107</vt:lpwstr>
  </property>
  <property fmtid="{D5CDD505-2E9C-101B-9397-08002B2CF9AE}" pid="13" name="DELEMATA">
    <vt:lpwstr/>
  </property>
  <property fmtid="{D5CDD505-2E9C-101B-9397-08002B2CF9AE}" pid="14" name="ISABSTRACT">
    <vt:lpwstr>Y</vt:lpwstr>
  </property>
  <property fmtid="{D5CDD505-2E9C-101B-9397-08002B2CF9AE}" pid="15" name="JUDGE">
    <vt:lpwstr>א' חיות;ד' ברק ארז;מ' נאור</vt:lpwstr>
  </property>
  <property fmtid="{D5CDD505-2E9C-101B-9397-08002B2CF9AE}" pid="16" name="LAWLISTTMP1">
    <vt:lpwstr>70301/402.a;025;380;413i;040d</vt:lpwstr>
  </property>
  <property fmtid="{D5CDD505-2E9C-101B-9397-08002B2CF9AE}" pid="17" name="LAWYER">
    <vt:lpwstr>אדי אבינועם;עילית מידן</vt:lpwstr>
  </property>
  <property fmtid="{D5CDD505-2E9C-101B-9397-08002B2CF9AE}" pid="18" name="LINKK1">
    <vt:lpwstr/>
  </property>
  <property fmtid="{D5CDD505-2E9C-101B-9397-08002B2CF9AE}" pid="19" name="LINKK2">
    <vt:lpwstr/>
  </property>
  <property fmtid="{D5CDD505-2E9C-101B-9397-08002B2CF9AE}" pid="20" name="LINKK3">
    <vt:lpwstr/>
  </property>
  <property fmtid="{D5CDD505-2E9C-101B-9397-08002B2CF9AE}" pid="21" name="LINKK4">
    <vt:lpwstr/>
  </property>
  <property fmtid="{D5CDD505-2E9C-101B-9397-08002B2CF9AE}" pid="22" name="LINKK5">
    <vt:lpwstr/>
  </property>
  <property fmtid="{D5CDD505-2E9C-101B-9397-08002B2CF9AE}" pid="23" name="NEWPARTA">
    <vt:lpwstr/>
  </property>
  <property fmtid="{D5CDD505-2E9C-101B-9397-08002B2CF9AE}" pid="24" name="NEWPARTB">
    <vt:lpwstr/>
  </property>
  <property fmtid="{D5CDD505-2E9C-101B-9397-08002B2CF9AE}" pid="25" name="NEWPARTC">
    <vt:lpwstr/>
  </property>
  <property fmtid="{D5CDD505-2E9C-101B-9397-08002B2CF9AE}" pid="26" name="NEWPROC">
    <vt:lpwstr/>
  </property>
  <property fmtid="{D5CDD505-2E9C-101B-9397-08002B2CF9AE}" pid="27" name="PADIMAIL">
    <vt:lpwstr/>
  </property>
  <property fmtid="{D5CDD505-2E9C-101B-9397-08002B2CF9AE}" pid="28" name="PAGE">
    <vt:lpwstr/>
  </property>
  <property fmtid="{D5CDD505-2E9C-101B-9397-08002B2CF9AE}" pid="29" name="PART">
    <vt:lpwstr/>
  </property>
  <property fmtid="{D5CDD505-2E9C-101B-9397-08002B2CF9AE}" pid="30" name="PROCESS">
    <vt:lpwstr>עפ</vt:lpwstr>
  </property>
  <property fmtid="{D5CDD505-2E9C-101B-9397-08002B2CF9AE}" pid="31" name="PROCNUM">
    <vt:lpwstr>5561</vt:lpwstr>
  </property>
  <property fmtid="{D5CDD505-2E9C-101B-9397-08002B2CF9AE}" pid="32" name="PROCYEAR">
    <vt:lpwstr>14</vt:lpwstr>
  </property>
  <property fmtid="{D5CDD505-2E9C-101B-9397-08002B2CF9AE}" pid="33" name="PSAKDIN">
    <vt:lpwstr>פסק-דין</vt:lpwstr>
  </property>
  <property fmtid="{D5CDD505-2E9C-101B-9397-08002B2CF9AE}" pid="34" name="TYPE">
    <vt:lpwstr>1</vt:lpwstr>
  </property>
  <property fmtid="{D5CDD505-2E9C-101B-9397-08002B2CF9AE}" pid="35" name="TYPE_ABS_DATE">
    <vt:lpwstr>410020161107</vt:lpwstr>
  </property>
  <property fmtid="{D5CDD505-2E9C-101B-9397-08002B2CF9AE}" pid="36" name="TYPE_N_DATE">
    <vt:lpwstr>41020161107</vt:lpwstr>
  </property>
  <property fmtid="{D5CDD505-2E9C-101B-9397-08002B2CF9AE}" pid="37" name="VOLUME">
    <vt:lpwstr/>
  </property>
  <property fmtid="{D5CDD505-2E9C-101B-9397-08002B2CF9AE}" pid="38" name="WORDNUMPAGES">
    <vt:lpwstr>4</vt:lpwstr>
  </property>
</Properties>
</file>