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7"/>
        <w:gridCol w:w="366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בחיפה</w:t>
            </w:r>
          </w:p>
        </w:tc>
      </w:tr>
      <w:tr>
        <w:trPr>
          <w:trHeight w:val="337" w:hRule="atLeast"/>
        </w:trPr>
        <w:tc>
          <w:tcPr>
            <w:tcW w:w="5057" w:type="dxa"/>
            <w:tcBorders/>
          </w:tcPr>
          <w:p>
            <w:pPr>
              <w:pStyle w:val="Normal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26087-05-16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בסל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</w:p>
          <w:p>
            <w:pPr>
              <w:pStyle w:val="Header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  <w:tc>
          <w:tcPr>
            <w:tcW w:w="366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</w:tr>
    </w:tbl>
    <w:p>
      <w:pPr>
        <w:pStyle w:val="Header"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6"/>
        <w:gridCol w:w="239"/>
        <w:gridCol w:w="2625"/>
      </w:tblGrid>
      <w:tr>
        <w:trPr>
          <w:trHeight w:val="337" w:hRule="atLeast"/>
        </w:trPr>
        <w:tc>
          <w:tcPr>
            <w:tcW w:w="5856" w:type="dxa"/>
            <w:tcBorders/>
          </w:tcPr>
          <w:p>
            <w:pPr>
              <w:pStyle w:val="Normal"/>
              <w:spacing w:lineRule="auto" w:line="360"/>
              <w:ind w:end="0"/>
              <w:jc w:val="both"/>
              <w:rPr/>
            </w:pPr>
            <w:r>
              <w:rPr>
                <w:rFonts w:ascii="Arial;Times New Roman" w:hAnsi="Arial;Times New Roman" w:cs="Arial;Times New Roman"/>
                <w:b/>
                <w:b/>
                <w:bCs/>
                <w:rtl w:val="true"/>
              </w:rPr>
              <w:t>בפני כב</w:t>
            </w:r>
            <w:r>
              <w:rPr>
                <w:rFonts w:cs="Arial;Times New Roman" w:ascii="Arial;Times New Roman" w:hAnsi="Arial;Times New Roman"/>
                <w:b/>
                <w:bCs/>
                <w:rtl w:val="true"/>
              </w:rPr>
              <w:t xml:space="preserve">' </w:t>
            </w:r>
            <w:r>
              <w:rPr>
                <w:rFonts w:ascii="Arial;Times New Roman" w:hAnsi="Arial;Times New Roman" w:cs="Arial;Times New Roman"/>
                <w:b/>
                <w:b/>
                <w:bCs/>
                <w:rtl w:val="true"/>
              </w:rPr>
              <w:t>השופט רון שפירא</w:t>
            </w:r>
            <w:r>
              <w:rPr>
                <w:rFonts w:cs="Arial;Times New Roman" w:ascii="Arial;Times New Roman" w:hAnsi="Arial;Times New Roman"/>
                <w:b/>
                <w:bCs/>
                <w:rtl w:val="true"/>
              </w:rPr>
              <w:t xml:space="preserve">, </w:t>
            </w:r>
            <w:r>
              <w:rPr>
                <w:rFonts w:ascii="Arial;Times New Roman" w:hAnsi="Arial;Times New Roman" w:cs="Arial;Times New Roman"/>
                <w:b/>
                <w:b/>
                <w:bCs/>
                <w:rtl w:val="true"/>
              </w:rPr>
              <w:t xml:space="preserve">סגן </w:t>
            </w:r>
            <w:r>
              <w:rPr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625" w:type="dxa"/>
            <w:tcBorders/>
          </w:tcPr>
          <w:p>
            <w:pPr>
              <w:pStyle w:val="Header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26099-05-16</w:t>
            </w:r>
          </w:p>
        </w:tc>
      </w:tr>
    </w:tbl>
    <w:p>
      <w:pPr>
        <w:pStyle w:val="Normal"/>
        <w:ind w:end="0"/>
        <w:jc w:val="both"/>
        <w:rPr>
          <w:rFonts w:ascii="Arial;Times New Roman" w:hAnsi="Arial;Times New Roman" w:cs="Arial;Times New Roman"/>
        </w:rPr>
      </w:pPr>
      <w:r>
        <w:rPr>
          <w:rFonts w:cs="Arial;Times New Roman" w:ascii="Arial;Times New Roman" w:hAnsi="Arial;Times New Roman"/>
          <w:rtl w:val="true"/>
        </w:rPr>
      </w:r>
      <w:bookmarkStart w:id="0" w:name="LastJudge"/>
      <w:bookmarkStart w:id="1" w:name="LastJudge"/>
      <w:bookmarkEnd w:id="1"/>
    </w:p>
    <w:tbl>
      <w:tblPr>
        <w:bidiVisual w:val="true"/>
        <w:tblW w:w="8805" w:type="dxa"/>
        <w:jc w:val="start"/>
        <w:tblInd w:w="-5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1"/>
        <w:gridCol w:w="5564"/>
      </w:tblGrid>
      <w:tr>
        <w:trPr/>
        <w:tc>
          <w:tcPr>
            <w:tcW w:w="3241" w:type="dxa"/>
            <w:tcBorders/>
          </w:tcPr>
          <w:p>
            <w:pPr>
              <w:pStyle w:val="Normal"/>
              <w:spacing w:before="120" w:after="120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2" w:name="FirstAppellant"/>
            <w:bookmarkEnd w:id="2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המאשימה</w:t>
            </w:r>
          </w:p>
        </w:tc>
        <w:tc>
          <w:tcPr>
            <w:tcW w:w="5564" w:type="dxa"/>
            <w:tcBorders/>
          </w:tcPr>
          <w:p>
            <w:pPr>
              <w:pStyle w:val="Normal"/>
              <w:spacing w:before="120" w:after="120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</w:p>
        </w:tc>
      </w:tr>
      <w:tr>
        <w:trPr/>
        <w:tc>
          <w:tcPr>
            <w:tcW w:w="8805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;Times New Roman" w:hAnsi="Arial;Times New Roman" w:cs="Arial;Times New Roman"/>
                <w:b/>
                <w:bCs/>
                <w:sz w:val="26"/>
                <w:szCs w:val="26"/>
              </w:rPr>
            </w:pPr>
            <w:r>
              <w:rPr>
                <w:rFonts w:cs="Arial;Times New Roman" w:ascii="Arial;Times New Roman" w:hAnsi="Arial;Times New Roman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;Times New Roman" w:hAnsi="Arial;Times New Roman" w:cs="Arial;Times New Roman"/>
                <w:b/>
                <w:bCs/>
                <w:sz w:val="26"/>
                <w:szCs w:val="26"/>
              </w:rPr>
            </w:pPr>
            <w:r>
              <w:rPr>
                <w:rFonts w:ascii="Arial;Times New Roman" w:hAnsi="Arial;Times New Roman" w:cs="Arial;Times New Roman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;Times New Roman" w:hAnsi="Arial;Times New Roman" w:cs="Arial;Times New Roman"/>
                <w:b/>
                <w:bCs/>
                <w:sz w:val="26"/>
                <w:szCs w:val="26"/>
              </w:rPr>
            </w:pPr>
            <w:r>
              <w:rPr>
                <w:rFonts w:cs="Arial;Times New Roman" w:ascii="Arial;Times New Roman" w:hAnsi="Arial;Times New Roman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41" w:type="dxa"/>
            <w:tcBorders/>
          </w:tcPr>
          <w:p>
            <w:pPr>
              <w:pStyle w:val="Normal"/>
              <w:spacing w:before="120" w:after="120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3" w:name="FirstLawyer"/>
            <w:bookmarkEnd w:id="3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הנאשם</w:t>
            </w:r>
          </w:p>
        </w:tc>
        <w:tc>
          <w:tcPr>
            <w:tcW w:w="5564" w:type="dxa"/>
            <w:tcBorders/>
          </w:tcPr>
          <w:p>
            <w:pPr>
              <w:pStyle w:val="Normal"/>
              <w:spacing w:before="120" w:after="120"/>
              <w:ind w:end="0"/>
              <w:jc w:val="start"/>
              <w:rPr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מהדי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בסל</w:t>
            </w:r>
            <w:r>
              <w:rPr>
                <w:b/>
                <w:bCs/>
                <w:sz w:val="26"/>
                <w:szCs w:val="26"/>
                <w:rtl w:val="true"/>
              </w:rPr>
              <w:t>, 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חנא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בולוס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.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ב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55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u w:val="single"/>
          </w:rPr>
          <w:t>58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.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ב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bookmarkStart w:id="6" w:name="ABSTRACT_START"/>
      <w:bookmarkStart w:id="7" w:name="LawTable_End"/>
      <w:bookmarkEnd w:id="6"/>
      <w:bookmarkEnd w:id="7"/>
      <w:r>
        <w:rPr>
          <w:rFonts w:cs="FrankRuehl"/>
          <w:szCs w:val="26"/>
          <w:rtl w:val="true"/>
        </w:rPr>
        <w:t>מיני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  <w:rtl w:val="true"/>
        </w:rPr>
        <w:t>רציו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השית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הנאשם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בגין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הרשעתו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נשק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שלוש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וחצי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הפעלת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מותנה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10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במצטבר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ושנת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תנאי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FrankRuehl"/>
          <w:szCs w:val="26"/>
          <w:rtl w:val="true"/>
        </w:rPr>
        <w:t xml:space="preserve">: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Cs w:val="26"/>
          <w:rtl w:val="true"/>
        </w:rPr>
        <w:t>הנאשם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הודה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במסגרת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הסדר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טיעון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רכישת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נשק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החזקה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נשיאה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והובלת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נשק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המחוזי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הדין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ופסק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רכישת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נשק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מסוג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מקלע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ומחסנית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הסתרתו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ומסירתו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לאחרים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מסכנת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הציבור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בטחונו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אין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צורך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להרחיב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בתיאור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האפשרויות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לשימוש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פלילי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בטחוני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בנשק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מסוג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מקלע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והסיכון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שעלול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להתממש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כתוצאה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מכך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העובדה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נעברו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כשלושה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שסיים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לרצות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קודם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ולמעשה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בראשית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תקופת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תחולתו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המותנה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נזקפות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לחובתו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בנסיבות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המקרה</w:t>
      </w:r>
      <w:r>
        <w:rPr>
          <w:rFonts w:cs="FrankRuehl"/>
          <w:szCs w:val="26"/>
          <w:rtl w:val="true"/>
        </w:rPr>
        <w:t>,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שהציעה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המאשימה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שלוש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לחמש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FrankRuehl"/>
          <w:szCs w:val="26"/>
          <w:rtl w:val="true"/>
        </w:rPr>
        <w:t>,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אינו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מחמיר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</w:t>
      </w:r>
      <w:r>
        <w:rPr>
          <w:rFonts w:cs="FrankRuehl"/>
          <w:szCs w:val="26"/>
          <w:rtl w:val="true"/>
        </w:rPr>
        <w:t>משקף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המקרה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וחומרתו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לאור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מכלול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הנתונים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יועמד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שלוש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וחצי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ושנה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תנאי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המאסר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המותנה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10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התלוי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ועומד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נגד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הנאשם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יופעל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במצטבר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ind w:end="0"/>
        <w:jc w:val="start"/>
        <w:rPr>
          <w:rFonts w:cs="FrankRuehl"/>
          <w:szCs w:val="26"/>
        </w:rPr>
      </w:pPr>
      <w:r>
        <w:rPr>
          <w:rFonts w:cs="FrankRuehl"/>
          <w:szCs w:val="26"/>
          <w:rtl w:val="true"/>
        </w:rPr>
      </w:r>
      <w:bookmarkStart w:id="8" w:name="ABSTRACT_END"/>
      <w:bookmarkStart w:id="9" w:name="ABSTRACT_END"/>
      <w:bookmarkEnd w:id="9"/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>
          <w:trHeight w:val="355" w:hRule="atLeast"/>
        </w:trPr>
        <w:tc>
          <w:tcPr>
            <w:tcW w:w="8820" w:type="dxa"/>
            <w:tcBorders/>
          </w:tcPr>
          <w:p>
            <w:pPr>
              <w:pStyle w:val="Normal"/>
              <w:ind w:end="0"/>
              <w:jc w:val="center"/>
              <w:rPr>
                <w:rFonts w:ascii="Arial;Times New Roman" w:hAnsi="Arial;Times New Roman" w:cs="Arial;Times New Roman"/>
                <w:b/>
                <w:bCs/>
                <w:sz w:val="28"/>
                <w:szCs w:val="28"/>
                <w:u w:val="single"/>
              </w:rPr>
            </w:pPr>
            <w:bookmarkStart w:id="10" w:name="PsakDin"/>
            <w:bookmarkEnd w:id="10"/>
            <w:r>
              <w:rPr>
                <w:rFonts w:ascii="Arial;Times New Roman" w:hAnsi="Arial;Times New Roman" w:cs="Arial;Times New Roman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גזר דין</w:t>
            </w:r>
          </w:p>
          <w:p>
            <w:pPr>
              <w:pStyle w:val="Normal"/>
              <w:ind w:end="0"/>
              <w:jc w:val="center"/>
              <w:rPr>
                <w:rFonts w:ascii="Arial;Times New Roman" w:hAnsi="Arial;Times New Roman" w:cs="Arial;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cs="Arial;Times New Roman" w:ascii="Arial;Times New Roman" w:hAnsi="Arial;Times New Roman"/>
                <w:b/>
                <w:bCs/>
                <w:sz w:val="28"/>
                <w:szCs w:val="28"/>
                <w:u w:val="single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sz w:val="18"/>
          <w:szCs w:val="18"/>
        </w:rPr>
      </w:pPr>
      <w:r>
        <w:rPr>
          <w:sz w:val="18"/>
          <w:szCs w:val="18"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העבירות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בהן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הורשע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הנאשם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 xml:space="preserve">'.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והוסכם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לנכון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ברטעה</w:t>
      </w:r>
      <w:r>
        <w:rPr>
          <w:rtl w:val="true"/>
        </w:rPr>
        <w:t xml:space="preserve">, </w:t>
      </w:r>
      <w:r>
        <w:rPr>
          <w:rtl w:val="true"/>
        </w:rPr>
        <w:t>הוביל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מגוריו</w:t>
      </w:r>
      <w:r>
        <w:rPr>
          <w:rtl w:val="true"/>
        </w:rPr>
        <w:t xml:space="preserve">,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דידה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מכר</w:t>
      </w:r>
      <w:r>
        <w:rPr>
          <w:rtl w:val="true"/>
        </w:rPr>
        <w:t xml:space="preserve">, </w:t>
      </w:r>
      <w:r>
        <w:rPr>
          <w:rtl w:val="true"/>
        </w:rPr>
        <w:t>בהמשך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לחזקתו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להסתירו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מחבוא</w:t>
      </w:r>
      <w:r>
        <w:rPr>
          <w:rtl w:val="true"/>
        </w:rPr>
        <w:t xml:space="preserve">. </w:t>
      </w:r>
      <w:r>
        <w:rPr>
          <w:rtl w:val="true"/>
        </w:rPr>
        <w:t>בהתאם</w:t>
      </w:r>
      <w:r>
        <w:rPr>
          <w:rtl w:val="true"/>
        </w:rPr>
        <w:t xml:space="preserve">,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הבאות</w:t>
      </w:r>
      <w:r>
        <w:rPr>
          <w:rtl w:val="true"/>
        </w:rPr>
        <w:t xml:space="preserve">: </w:t>
      </w:r>
      <w:r>
        <w:rPr>
          <w:rtl w:val="true"/>
        </w:rPr>
        <w:t>רכישת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+ </w:t>
      </w:r>
      <w:r>
        <w:rPr>
          <w:rtl w:val="true"/>
        </w:rPr>
        <w:t>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;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1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)+(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+ </w:t>
      </w:r>
      <w:r>
        <w:rPr>
          <w:rtl w:val="true"/>
        </w:rPr>
        <w:t>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העונשין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14"/>
          <w:szCs w:val="14"/>
        </w:rPr>
      </w:pPr>
      <w:r>
        <w:rPr>
          <w:sz w:val="14"/>
          <w:szCs w:val="14"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הטיעון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לעונש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tl w:val="true"/>
        </w:rPr>
        <w:t xml:space="preserve">, </w:t>
      </w:r>
      <w:r>
        <w:rPr>
          <w:rtl w:val="true"/>
        </w:rPr>
        <w:t>למעט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1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52044-05-13</w:t>
        </w:r>
      </w:hyperlink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בחיפה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בקבוקי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תבערה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והשליכם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בכביש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בגליל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בנתיב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תחבורה</w:t>
      </w:r>
      <w:r>
        <w:rPr>
          <w:rtl w:val="true"/>
        </w:rPr>
        <w:t xml:space="preserve">; </w:t>
      </w:r>
      <w:r>
        <w:rPr>
          <w:rtl w:val="true"/>
        </w:rPr>
        <w:t>קשירת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לפשע</w:t>
      </w:r>
      <w:r>
        <w:rPr>
          <w:rtl w:val="true"/>
        </w:rPr>
        <w:t xml:space="preserve">, </w:t>
      </w:r>
      <w:r>
        <w:rPr>
          <w:rtl w:val="true"/>
        </w:rPr>
        <w:t>ייצור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ונשיאת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/>
        <w:t>26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.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tl w:val="true"/>
        </w:rPr>
        <w:t>.</w:t>
      </w:r>
    </w:p>
    <w:p>
      <w:pPr>
        <w:pStyle w:val="Normal"/>
        <w:ind w:end="0"/>
        <w:jc w:val="both"/>
        <w:rPr>
          <w:sz w:val="14"/>
          <w:szCs w:val="14"/>
        </w:rPr>
      </w:pPr>
      <w:r>
        <w:rPr>
          <w:sz w:val="14"/>
          <w:szCs w:val="14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ממאסרו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הקודם</w:t>
      </w:r>
      <w:r>
        <w:rPr>
          <w:rtl w:val="true"/>
        </w:rPr>
        <w:t xml:space="preserve">. </w:t>
      </w:r>
      <w:r>
        <w:rPr>
          <w:rtl w:val="true"/>
        </w:rPr>
        <w:t>נסיבה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לחובתו</w:t>
      </w:r>
      <w:r>
        <w:rPr>
          <w:rtl w:val="true"/>
        </w:rPr>
        <w:t xml:space="preserve">. </w:t>
      </w:r>
      <w:r>
        <w:rPr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לאמור</w:t>
      </w:r>
      <w:r>
        <w:rPr>
          <w:rtl w:val="true"/>
        </w:rPr>
        <w:t xml:space="preserve">, </w:t>
      </w:r>
      <w:r>
        <w:rPr>
          <w:rtl w:val="true"/>
        </w:rPr>
        <w:t>ולעונש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הרתיעו</w:t>
      </w:r>
      <w:r>
        <w:rPr>
          <w:rtl w:val="true"/>
        </w:rPr>
        <w:t xml:space="preserve">, </w:t>
      </w:r>
      <w:r>
        <w:rPr>
          <w:rtl w:val="true"/>
        </w:rPr>
        <w:t>עותרת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למסוכנות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הנגרמת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tl w:val="true"/>
        </w:rPr>
        <w:t xml:space="preserve">,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tl w:val="true"/>
        </w:rPr>
        <w:t xml:space="preserve">, </w:t>
      </w:r>
      <w:r>
        <w:rPr>
          <w:rtl w:val="true"/>
        </w:rPr>
        <w:t>עותרת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אליו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יתווסף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>
          <w:sz w:val="18"/>
          <w:szCs w:val="18"/>
        </w:rPr>
      </w:pPr>
      <w:r>
        <w:rPr>
          <w:sz w:val="18"/>
          <w:szCs w:val="1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לזקוף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לזכותו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שגרמה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למשפחת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נפטר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בטכס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קבורתו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הסניגור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התלויה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וזקוקה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לעזרתו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והקושי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tl w:val="true"/>
        </w:rPr>
        <w:t xml:space="preserve">, </w:t>
      </w:r>
      <w:r>
        <w:rPr>
          <w:rtl w:val="true"/>
        </w:rPr>
        <w:t>בהיבטים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, </w:t>
      </w:r>
      <w:r>
        <w:rPr>
          <w:rtl w:val="true"/>
        </w:rPr>
        <w:t>העיד</w:t>
      </w:r>
      <w:r>
        <w:rPr>
          <w:rtl w:val="true"/>
        </w:rPr>
        <w:t xml:space="preserve">, </w:t>
      </w:r>
      <w:r>
        <w:rPr>
          <w:rtl w:val="true"/>
        </w:rPr>
        <w:t>מטעם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המועצה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דידה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רצון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בשיקומו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ובהסדרת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הממושך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והוחזק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במתקן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הביטחון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הכללי</w:t>
      </w:r>
      <w:r>
        <w:rPr>
          <w:rtl w:val="true"/>
        </w:rPr>
        <w:t xml:space="preserve">. </w:t>
      </w:r>
      <w:r>
        <w:rPr>
          <w:rtl w:val="true"/>
        </w:rPr>
        <w:t>הסניגור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tl w:val="true"/>
        </w:rPr>
        <w:t xml:space="preserve">.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הסניגור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לרצותו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ולהפעיל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בחופף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שייגזר</w:t>
      </w:r>
      <w:r>
        <w:rPr>
          <w:rtl w:val="true"/>
        </w:rPr>
        <w:t xml:space="preserve">, </w:t>
      </w:r>
      <w:r>
        <w:rPr>
          <w:rtl w:val="true"/>
        </w:rPr>
        <w:t>ולו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חלקי</w:t>
      </w:r>
      <w:r>
        <w:rPr>
          <w:rtl w:val="true"/>
        </w:rPr>
        <w:t xml:space="preserve">. 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במצוקתה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שיקולי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בית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המשפט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לעניין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הענישה</w:t>
      </w:r>
    </w:p>
    <w:p>
      <w:pPr>
        <w:pStyle w:val="Normal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/>
        <w:ind w:end="0"/>
        <w:jc w:val="both"/>
        <w:rPr>
          <w:u w:val="single"/>
        </w:rPr>
      </w:pPr>
      <w:r>
        <w:rPr>
          <w:u w:val="single"/>
          <w:rtl w:val="true"/>
        </w:rPr>
        <w:t>קביעת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מתחם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העונש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ההולם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בבואו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tl w:val="true"/>
        </w:rPr>
        <w:t xml:space="preserve">,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שבגינם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הנתונים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ולמבצע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tl w:val="true"/>
        </w:rPr>
        <w:t xml:space="preserve">, </w:t>
      </w:r>
      <w:r>
        <w:rPr>
          <w:rtl w:val="true"/>
        </w:rPr>
        <w:t>ואינו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משקף</w:t>
      </w:r>
      <w:r>
        <w:rPr>
          <w:rtl w:val="true"/>
        </w:rPr>
        <w:t xml:space="preserve">, </w:t>
      </w:r>
      <w:r>
        <w:rPr>
          <w:rtl w:val="true"/>
        </w:rPr>
        <w:t>בהכרח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והרווחת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tl w:val="true"/>
        </w:rPr>
        <w:t xml:space="preserve">, </w:t>
      </w:r>
      <w:r>
        <w:rPr>
          <w:rtl w:val="true"/>
        </w:rPr>
        <w:t>ובמיוחד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שקדמה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לכניסתו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לתוקף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תיקון</w:t>
      </w:r>
      <w:r>
        <w:rPr>
          <w:rFonts w:cs="Times New Roman"/>
          <w:rtl w:val="true"/>
        </w:rPr>
        <w:t xml:space="preserve"> </w:t>
      </w:r>
      <w:r>
        <w:rPr/>
        <w:t>113</w:t>
      </w:r>
      <w:r>
        <w:rPr>
          <w:rtl w:val="true"/>
        </w:rPr>
        <w:t xml:space="preserve"> </w:t>
      </w:r>
      <w:r>
        <w:rPr>
          <w:rtl w:val="true"/>
        </w:rPr>
        <w:t>ל</w:t>
      </w:r>
      <w:hyperlink r:id="rId12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בגינן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1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+ </w:t>
      </w:r>
      <w:r>
        <w:rPr>
          <w:rtl w:val="true"/>
        </w:rPr>
        <w:t>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14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;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1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)+(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+ </w:t>
      </w:r>
      <w:r>
        <w:rPr>
          <w:rtl w:val="true"/>
        </w:rPr>
        <w:t>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העונשין</w:t>
      </w:r>
      <w:r>
        <w:rPr>
          <w:rtl w:val="true"/>
        </w:rPr>
        <w:t xml:space="preserve">. </w:t>
      </w:r>
      <w:r>
        <w:rPr>
          <w:rtl w:val="true"/>
        </w:rPr>
        <w:t>המעשים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נפרשו</w:t>
      </w:r>
      <w:r>
        <w:rPr>
          <w:rtl w:val="true"/>
        </w:rPr>
        <w:t xml:space="preserve">,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ולצורך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סבור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tl w:val="true"/>
        </w:rPr>
        <w:t xml:space="preserve">,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לכשעצמו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start"/>
        <w:rPr>
          <w:u w:val="single"/>
        </w:rPr>
      </w:pPr>
      <w:r>
        <w:rPr>
          <w:u w:val="single"/>
          <w:rtl w:val="true"/>
        </w:rPr>
        <w:t>הערך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החברתי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שנפגע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ומחסנית</w:t>
      </w:r>
      <w:r>
        <w:rPr>
          <w:rtl w:val="true"/>
        </w:rPr>
        <w:t xml:space="preserve">.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מגוריו</w:t>
      </w:r>
      <w:r>
        <w:rPr>
          <w:rtl w:val="true"/>
        </w:rPr>
        <w:t xml:space="preserve">, </w:t>
      </w:r>
      <w:r>
        <w:rPr>
          <w:rtl w:val="true"/>
        </w:rPr>
        <w:t>הוסתר</w:t>
      </w:r>
      <w:r>
        <w:rPr>
          <w:rtl w:val="true"/>
        </w:rPr>
        <w:t xml:space="preserve">, </w:t>
      </w:r>
      <w:r>
        <w:rPr>
          <w:rtl w:val="true"/>
        </w:rPr>
        <w:t>נמסר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והוסתר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שוב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בסיועו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שהיא</w:t>
      </w:r>
      <w:r>
        <w:rPr>
          <w:rtl w:val="true"/>
        </w:rPr>
        <w:t xml:space="preserve">. 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הסתרתו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ומסירתו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לאחרים</w:t>
      </w:r>
      <w:r>
        <w:rPr>
          <w:rtl w:val="true"/>
        </w:rPr>
        <w:t xml:space="preserve">, </w:t>
      </w:r>
      <w:r>
        <w:rPr>
          <w:rtl w:val="true"/>
        </w:rPr>
        <w:t>מסכנת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בטחונו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להרחיב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האפשרויות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בטחוני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להתממש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. </w:t>
      </w:r>
    </w:p>
    <w:p>
      <w:pPr>
        <w:pStyle w:val="Normal"/>
        <w:ind w:end="0"/>
        <w:jc w:val="start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/>
        <w:ind w:end="0"/>
        <w:jc w:val="start"/>
        <w:rPr>
          <w:u w:val="single"/>
        </w:rPr>
      </w:pPr>
      <w:r>
        <w:rPr>
          <w:u w:val="single"/>
          <w:rtl w:val="true"/>
        </w:rPr>
        <w:t>נסיבות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הקשורות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בביצוע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העבירה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מחמירות</w:t>
      </w:r>
      <w:r>
        <w:rPr>
          <w:rtl w:val="true"/>
        </w:rPr>
        <w:t xml:space="preserve">.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נסע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, </w:t>
      </w:r>
      <w:r>
        <w:rPr>
          <w:rtl w:val="true"/>
        </w:rPr>
        <w:t>רכש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ושילם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תמורתו</w:t>
      </w:r>
      <w:r>
        <w:rPr>
          <w:rtl w:val="true"/>
        </w:rPr>
        <w:t xml:space="preserve">. </w:t>
      </w:r>
      <w:r>
        <w:rPr>
          <w:rtl w:val="true"/>
        </w:rPr>
        <w:t>בהמשך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מגוריו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ומאפשר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היוצרות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מכפיל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לעוצמת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המסוכנות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האפשרי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tl w:val="true"/>
        </w:rPr>
        <w:t xml:space="preserve">. </w:t>
      </w:r>
      <w:r>
        <w:rPr>
          <w:rtl w:val="true"/>
        </w:rPr>
        <w:t>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b/>
          <w:b/>
          <w:bCs/>
          <w:rtl w:val="true"/>
        </w:rPr>
        <w:t>הניסיון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מלמד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מקורו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מפוקפק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לאחר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שהוא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יוצא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מידי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המחזיק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מוצא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דרכו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לידיים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עברייניות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למפגעים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למיניהם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והרי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כבר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הוכיחו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מהססים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להשתמש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במקומות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סואנים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ברור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עלולים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להיפגע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מהירי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אנשים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תמימים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שנקלעו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לזירה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בדרך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מקרה</w:t>
      </w:r>
      <w:r>
        <w:rPr>
          <w:rtl w:val="true"/>
        </w:rPr>
        <w:t>" [</w:t>
      </w:r>
      <w:hyperlink r:id="rId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5833/07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ורי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], </w:t>
      </w:r>
      <w:r>
        <w:rPr/>
        <w:t>18.11.2007</w:t>
      </w:r>
      <w:r>
        <w:rPr>
          <w:rtl w:val="true"/>
        </w:rPr>
        <w:t xml:space="preserve">); 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hyperlink r:id="rId1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9543/09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רחאל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</w:t>
      </w:r>
      <w:r>
        <w:rPr>
          <w:rtl w:val="true"/>
        </w:rPr>
        <w:t>' 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], </w:t>
      </w:r>
      <w:r>
        <w:rPr/>
        <w:t>19.1.2010</w:t>
      </w:r>
      <w:r>
        <w:rPr>
          <w:rtl w:val="true"/>
        </w:rPr>
        <w:t xml:space="preserve">); </w:t>
      </w:r>
      <w:hyperlink r:id="rId1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2251/11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נפעא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 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 </w:t>
      </w:r>
      <w:r>
        <w:rPr>
          <w:rtl w:val="true"/>
        </w:rPr>
        <w:t>פסקה</w:t>
      </w:r>
      <w:r>
        <w:rPr>
          <w:rFonts w:cs="Times New Roman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/>
        <w:t>4.12.2011</w:t>
      </w:r>
      <w:r>
        <w:rPr>
          <w:rtl w:val="true"/>
        </w:rPr>
        <w:t xml:space="preserve">); </w:t>
      </w:r>
      <w:hyperlink r:id="rId1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1768/14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בהא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גנאיים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 </w:t>
      </w:r>
      <w:r>
        <w:rPr>
          <w:rtl w:val="true"/>
        </w:rPr>
        <w:t>פסקה</w:t>
      </w:r>
      <w:r>
        <w:rPr>
          <w:rFonts w:cs="Times New Roman"/>
          <w:rtl w:val="true"/>
        </w:rPr>
        <w:t xml:space="preserve"> </w:t>
      </w:r>
      <w:r>
        <w:rPr/>
        <w:t>11</w:t>
      </w:r>
      <w:r>
        <w:rPr>
          <w:rtl w:val="true"/>
        </w:rPr>
        <w:t xml:space="preserve">, </w:t>
      </w:r>
      <w:r>
        <w:rPr/>
        <w:t>22.7.2014</w:t>
      </w:r>
      <w:r>
        <w:rPr>
          <w:rtl w:val="true"/>
        </w:rPr>
        <w:t xml:space="preserve">)].  </w:t>
      </w:r>
    </w:p>
    <w:p>
      <w:pPr>
        <w:pStyle w:val="Normal"/>
        <w:ind w:end="0"/>
        <w:jc w:val="start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/>
        <w:ind w:end="0"/>
        <w:jc w:val="start"/>
        <w:rPr>
          <w:u w:val="single"/>
        </w:rPr>
      </w:pPr>
      <w:r>
        <w:rPr>
          <w:u w:val="single"/>
          <w:rtl w:val="true"/>
        </w:rPr>
        <w:t>נסיבות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שאינן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קשורות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בביצוע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העבירה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הכולל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20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52044-05-13</w:t>
        </w:r>
      </w:hyperlink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בחיפה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בקבוקי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תבערה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והשליכם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בכביש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בגליל</w:t>
      </w:r>
      <w:r>
        <w:rPr>
          <w:rtl w:val="true"/>
        </w:rPr>
        <w:t xml:space="preserve">.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כעת</w:t>
      </w:r>
      <w:r>
        <w:rPr>
          <w:rtl w:val="true"/>
        </w:rPr>
        <w:t xml:space="preserve">.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שסיים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לרצות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הקודם</w:t>
      </w:r>
      <w:r>
        <w:rPr>
          <w:rtl w:val="true"/>
        </w:rPr>
        <w:t xml:space="preserve">. 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tl w:val="true"/>
        </w:rPr>
        <w:t xml:space="preserve">,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>
          <w:sz w:val="16"/>
          <w:szCs w:val="16"/>
        </w:rPr>
      </w:pPr>
      <w:r>
        <w:rPr>
          <w:sz w:val="16"/>
          <w:szCs w:val="16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לזכותו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ושיתוף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שפורטו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נפטר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ואחותו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נישאה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לבחיר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ליבה</w:t>
      </w:r>
      <w:r>
        <w:rPr>
          <w:rtl w:val="true"/>
        </w:rPr>
        <w:t xml:space="preserve">.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בהלוויית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בחתונת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אחותו</w:t>
      </w:r>
      <w:r>
        <w:rPr>
          <w:rtl w:val="true"/>
        </w:rPr>
        <w:t xml:space="preserve">.  </w:t>
      </w:r>
      <w:r>
        <w:rPr>
          <w:rtl w:val="true"/>
        </w:rPr>
        <w:t>מעדות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המועצה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שפורטה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למשפחתו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והקושי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העדרו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מהבית</w:t>
      </w:r>
      <w:r>
        <w:rPr>
          <w:rtl w:val="true"/>
        </w:rPr>
        <w:t xml:space="preserve">.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tl w:val="true"/>
        </w:rPr>
        <w:t xml:space="preserve">, </w:t>
      </w:r>
      <w:r>
        <w:rPr>
          <w:rtl w:val="true"/>
        </w:rPr>
        <w:t>ביחד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הצעיר</w:t>
      </w:r>
      <w:r>
        <w:rPr>
          <w:rtl w:val="true"/>
        </w:rPr>
        <w:t xml:space="preserve">, </w:t>
      </w:r>
      <w:r>
        <w:rPr>
          <w:rtl w:val="true"/>
        </w:rPr>
        <w:t>יובאו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השיקולים</w:t>
      </w:r>
      <w:r>
        <w:rPr>
          <w:rtl w:val="true"/>
        </w:rPr>
        <w:t xml:space="preserve">.  </w:t>
      </w:r>
    </w:p>
    <w:p>
      <w:pPr>
        <w:pStyle w:val="Normal"/>
        <w:ind w:end="0"/>
        <w:jc w:val="start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/>
        <w:ind w:end="0"/>
        <w:jc w:val="start"/>
        <w:rPr>
          <w:u w:val="single"/>
        </w:rPr>
      </w:pPr>
      <w:r>
        <w:rPr>
          <w:u w:val="single"/>
          <w:rtl w:val="true"/>
        </w:rPr>
        <w:t>מתחם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העונש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ההולם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בהביאי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התרחש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זמן</w:t>
      </w:r>
      <w:r>
        <w:rPr>
          <w:rtl w:val="true"/>
        </w:rPr>
        <w:t xml:space="preserve">, </w:t>
      </w:r>
      <w:r>
        <w:rPr>
          <w:rtl w:val="true"/>
        </w:rPr>
        <w:t>סבור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להשפיע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.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וקנס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מרתיעים</w:t>
      </w:r>
      <w:r>
        <w:rPr>
          <w:rtl w:val="true"/>
        </w:rPr>
        <w:t xml:space="preserve">. </w:t>
      </w:r>
      <w:r>
        <w:rPr>
          <w:rtl w:val="true"/>
        </w:rPr>
        <w:t>אציין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ובוודאי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והראויה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hyperlink r:id="rId2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1768/14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בהא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גנאיים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 </w:t>
      </w:r>
      <w:r>
        <w:rPr/>
        <w:t>22.7.2014</w:t>
      </w:r>
      <w:r>
        <w:rPr>
          <w:rtl w:val="true"/>
        </w:rPr>
        <w:t xml:space="preserve">) –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; </w:t>
      </w:r>
    </w:p>
    <w:p>
      <w:pPr>
        <w:pStyle w:val="Normal"/>
        <w:spacing w:lineRule="auto" w:line="360"/>
        <w:ind w:end="0"/>
        <w:jc w:val="both"/>
        <w:rPr/>
      </w:pPr>
      <w:hyperlink r:id="rId2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2251/11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נפעא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 </w:t>
      </w:r>
      <w:r>
        <w:rPr/>
        <w:t>4.12.2011</w:t>
      </w:r>
      <w:r>
        <w:rPr>
          <w:rtl w:val="true"/>
        </w:rPr>
        <w:t xml:space="preserve">) –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46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>;</w:t>
      </w:r>
    </w:p>
    <w:p>
      <w:pPr>
        <w:pStyle w:val="Normal"/>
        <w:spacing w:lineRule="auto" w:line="360"/>
        <w:ind w:end="0"/>
        <w:jc w:val="both"/>
        <w:rPr/>
      </w:pPr>
      <w:hyperlink r:id="rId2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5900/15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מעוז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10.5.16</w:t>
      </w:r>
      <w:r>
        <w:rPr>
          <w:rtl w:val="true"/>
        </w:rPr>
        <w:t xml:space="preserve">) –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34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, </w:t>
      </w:r>
      <w:r>
        <w:rPr>
          <w:rtl w:val="true"/>
        </w:rPr>
        <w:t>נשיאתו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והובלתו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מצדיקות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ומחייבות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hyperlink r:id="rId2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4460/11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פאיד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 </w:t>
      </w:r>
      <w:r>
        <w:rPr/>
        <w:t>28.11.2011</w:t>
      </w:r>
      <w:r>
        <w:rPr>
          <w:rtl w:val="true"/>
        </w:rPr>
        <w:t xml:space="preserve">); </w:t>
      </w:r>
      <w:hyperlink r:id="rId2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1332/04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פס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נח</w:t>
        </w:r>
      </w:hyperlink>
      <w:r>
        <w:rPr>
          <w:rtl w:val="true"/>
        </w:rPr>
        <w:t>(</w:t>
      </w:r>
      <w:r>
        <w:rPr/>
        <w:t>5</w:t>
      </w:r>
      <w:r>
        <w:rPr>
          <w:rtl w:val="true"/>
        </w:rPr>
        <w:t xml:space="preserve">) </w:t>
      </w:r>
      <w:r>
        <w:rPr/>
        <w:t>541</w:t>
      </w:r>
      <w:r>
        <w:rPr>
          <w:rtl w:val="true"/>
        </w:rPr>
        <w:t xml:space="preserve">, </w:t>
      </w:r>
      <w:r>
        <w:rPr/>
        <w:t>545</w:t>
      </w:r>
      <w:r>
        <w:rPr>
          <w:rtl w:val="true"/>
        </w:rPr>
        <w:t xml:space="preserve"> (</w:t>
      </w:r>
      <w:r>
        <w:rPr/>
        <w:t>2004</w:t>
      </w:r>
      <w:r>
        <w:rPr>
          <w:rtl w:val="true"/>
        </w:rPr>
        <w:t xml:space="preserve">); </w:t>
      </w:r>
      <w:hyperlink r:id="rId2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8012/04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מתאני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 ([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], </w:t>
      </w:r>
      <w:r>
        <w:rPr/>
        <w:t>16.11.2005</w:t>
      </w:r>
      <w:r>
        <w:rPr>
          <w:rtl w:val="true"/>
        </w:rPr>
        <w:t xml:space="preserve">).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מאמץ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שהציעה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tl w:val="true"/>
        </w:rPr>
        <w:t xml:space="preserve">, </w:t>
      </w:r>
      <w:r>
        <w:rPr>
          <w:rtl w:val="true"/>
        </w:rPr>
        <w:t>שבין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>לחמש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שלטעמי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וחומרתו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start"/>
        <w:rPr>
          <w:u w:val="single"/>
        </w:rPr>
      </w:pPr>
      <w:r>
        <w:rPr>
          <w:u w:val="single"/>
          <w:rtl w:val="true"/>
        </w:rPr>
        <w:t>סטייה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מהמתחם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ומהעונש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ההולם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שחרור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מרתיע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,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מלמדים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המגלה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רצון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אורחות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tl w:val="true"/>
        </w:rPr>
        <w:t xml:space="preserve">. </w:t>
      </w:r>
      <w:r>
        <w:rPr>
          <w:rtl w:val="true"/>
        </w:rPr>
        <w:t>בחירתו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בעבריינות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ולשיקום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לסטות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start"/>
        <w:rPr/>
      </w:pP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לסטייה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tl w:val="true"/>
        </w:rPr>
        <w:t xml:space="preserve">, </w:t>
      </w:r>
      <w:r>
        <w:rPr>
          <w:rtl w:val="true"/>
        </w:rPr>
        <w:t>הגם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tl w:val="true"/>
        </w:rPr>
        <w:t xml:space="preserve">.   </w:t>
      </w:r>
    </w:p>
    <w:p>
      <w:pPr>
        <w:pStyle w:val="Normal"/>
        <w:ind w:end="0"/>
        <w:jc w:val="start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/>
        <w:ind w:end="0"/>
        <w:jc w:val="start"/>
        <w:rPr>
          <w:u w:val="single"/>
        </w:rPr>
      </w:pPr>
      <w:r>
        <w:rPr>
          <w:u w:val="single"/>
          <w:rtl w:val="true"/>
        </w:rPr>
        <w:t>קביעת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העונש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ההולם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בתוך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המתחם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בהביאי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הנתונים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שפורטו</w:t>
      </w:r>
      <w:r>
        <w:rPr>
          <w:rtl w:val="true"/>
        </w:rPr>
        <w:t xml:space="preserve">,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ארבעים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ושניים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)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. </w:t>
      </w:r>
      <w:r>
        <w:rPr>
          <w:rtl w:val="true"/>
        </w:rPr>
        <w:t>יתרת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) </w:t>
      </w:r>
      <w:r>
        <w:rPr>
          <w:rtl w:val="true"/>
        </w:rPr>
        <w:t>תהיה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tl w:val="true"/>
        </w:rPr>
        <w:t xml:space="preserve">.  </w:t>
      </w:r>
    </w:p>
    <w:p>
      <w:pPr>
        <w:pStyle w:val="Normal"/>
        <w:ind w:end="0"/>
        <w:jc w:val="both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u w:val="single"/>
          <w:rtl w:val="true"/>
        </w:rPr>
        <w:t>הצטברות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העונשים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נשיאת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כעת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נשיאת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הנוכחי</w:t>
      </w:r>
      <w:r>
        <w:rPr>
          <w:rtl w:val="true"/>
        </w:rPr>
        <w:t xml:space="preserve">,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להפחית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tl w:val="true"/>
        </w:rPr>
        <w:t xml:space="preserve">. 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הנוכחי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שסיים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לרצות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קודם</w:t>
      </w:r>
      <w:r>
        <w:rPr>
          <w:rtl w:val="true"/>
        </w:rPr>
        <w:t xml:space="preserve">, </w:t>
      </w:r>
      <w:r>
        <w:rPr>
          <w:rtl w:val="true"/>
        </w:rPr>
        <w:t>ולמעשה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תחולתו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tl w:val="true"/>
        </w:rPr>
        <w:t xml:space="preserve">, </w:t>
      </w:r>
      <w:r>
        <w:rPr>
          <w:rtl w:val="true"/>
        </w:rPr>
        <w:t>נזקפות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לחובתו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tl w:val="true"/>
        </w:rPr>
        <w:t xml:space="preserve">, </w:t>
      </w:r>
      <w:r>
        <w:rPr>
          <w:rtl w:val="true"/>
        </w:rPr>
        <w:t>ובהתאם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להוראות</w:t>
      </w:r>
      <w:r>
        <w:rPr>
          <w:rFonts w:cs="Times New Roman"/>
          <w:rtl w:val="true"/>
        </w:rPr>
        <w:t xml:space="preserve"> </w:t>
      </w:r>
      <w:hyperlink r:id="rId2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55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8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1977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נימוקים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ראויים</w:t>
      </w:r>
      <w:r>
        <w:rPr>
          <w:rtl w:val="true"/>
        </w:rPr>
        <w:t xml:space="preserve">, </w:t>
      </w:r>
      <w:r>
        <w:rPr>
          <w:rtl w:val="true"/>
        </w:rPr>
        <w:t>כמצוות</w:t>
      </w:r>
      <w:r>
        <w:rPr>
          <w:rFonts w:cs="Times New Roman"/>
          <w:rtl w:val="true"/>
        </w:rPr>
        <w:t xml:space="preserve"> </w:t>
      </w:r>
      <w:hyperlink r:id="rId2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58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30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המצדיקים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לחרוג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  </w:t>
      </w:r>
      <w:r>
        <w:rPr>
          <w:rtl w:val="true"/>
        </w:rPr>
        <w:t>ב</w:t>
      </w:r>
      <w:hyperlink r:id="rId31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52044-05-13</w:t>
        </w:r>
      </w:hyperlink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שבפני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48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סיכום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הענישה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וגזר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הדין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בסיכומו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כדלקמן</w:t>
      </w:r>
      <w:r>
        <w:rPr>
          <w:rtl w:val="true"/>
        </w:rPr>
        <w:t>: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שהם</w:t>
      </w:r>
      <w:r>
        <w:rPr>
          <w:rFonts w:cs="Times New Roman"/>
          <w:rtl w:val="true"/>
        </w:rPr>
        <w:t xml:space="preserve"> </w:t>
      </w:r>
      <w:r>
        <w:rPr/>
        <w:t>42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). </w:t>
      </w:r>
      <w:r>
        <w:rPr>
          <w:rtl w:val="true"/>
        </w:rPr>
        <w:t>יתרת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) </w:t>
      </w:r>
      <w:r>
        <w:rPr>
          <w:rtl w:val="true"/>
        </w:rPr>
        <w:t>תהיה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tl w:val="true"/>
        </w:rPr>
        <w:t xml:space="preserve">. 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( </w:t>
      </w:r>
      <w:r>
        <w:rPr/>
        <w:t>10</w:t>
      </w:r>
      <w:r>
        <w:rPr>
          <w:rtl w:val="true"/>
        </w:rPr>
        <w:t xml:space="preserve">)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  </w:t>
      </w:r>
      <w:r>
        <w:rPr>
          <w:rtl w:val="true"/>
        </w:rPr>
        <w:t>ב</w:t>
      </w:r>
      <w:hyperlink r:id="rId3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52044-05-13</w:t>
        </w:r>
      </w:hyperlink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במלואו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שבפני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כ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ירצה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הנאשם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חמישים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ושניים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Cs/>
        </w:rPr>
        <w:t>52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חודשי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שמניינם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מיום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20.4.2016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מועד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מעצרו</w:t>
      </w:r>
      <w:r>
        <w:rPr>
          <w:b/>
          <w:bCs/>
          <w:rtl w:val="true"/>
        </w:rPr>
        <w:t xml:space="preserve">. </w:t>
      </w:r>
    </w:p>
    <w:p>
      <w:pPr>
        <w:pStyle w:val="Normal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העניין</w:t>
      </w:r>
      <w:r>
        <w:rPr>
          <w:rtl w:val="true"/>
        </w:rPr>
        <w:t xml:space="preserve">,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tl w:val="true"/>
        </w:rPr>
        <w:t xml:space="preserve">, 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הוסברה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לנאשם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זכותו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לערער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העליון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בתוך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45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מהיום</w:t>
      </w:r>
      <w:r>
        <w:rPr>
          <w:b/>
          <w:bCs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rFonts w:cs="Arial;Times New Roman" w:ascii="Arial;Times New Roman" w:hAnsi="Arial;Times New Roman"/>
          <w:color w:val="FFFFFF"/>
          <w:sz w:val="2"/>
          <w:szCs w:val="2"/>
        </w:rPr>
        <w:t>54678313</w:t>
      </w:r>
      <w:r>
        <w:rPr>
          <w:rFonts w:ascii="Arial;Times New Roman" w:hAnsi="Arial;Times New Roman" w:cs="Arial;Times New Roman"/>
          <w:rtl w:val="true"/>
        </w:rPr>
        <w:t>ניתן היום</w:t>
      </w:r>
      <w:r>
        <w:rPr>
          <w:rFonts w:cs="Arial;Times New Roman" w:ascii="Arial;Times New Roman" w:hAnsi="Arial;Times New Roman"/>
          <w:rtl w:val="true"/>
        </w:rPr>
        <w:t xml:space="preserve">,  </w:t>
      </w:r>
      <w:r>
        <w:rPr>
          <w:rFonts w:ascii="Arial;Times New Roman" w:hAnsi="Arial;Times New Roman" w:cs="Arial;Times New Roman"/>
          <w:rtl w:val="true"/>
        </w:rPr>
        <w:t>ט</w:t>
      </w:r>
      <w:r>
        <w:rPr>
          <w:rFonts w:cs="Arial;Times New Roman" w:ascii="Arial;Times New Roman" w:hAnsi="Arial;Times New Roman"/>
          <w:rtl w:val="true"/>
        </w:rPr>
        <w:t>"</w:t>
      </w:r>
      <w:r>
        <w:rPr>
          <w:rFonts w:ascii="Arial;Times New Roman" w:hAnsi="Arial;Times New Roman" w:cs="Arial;Times New Roman"/>
          <w:rtl w:val="true"/>
        </w:rPr>
        <w:t>ו חשוון תשע</w:t>
      </w:r>
      <w:r>
        <w:rPr>
          <w:rFonts w:cs="Arial;Times New Roman" w:ascii="Arial;Times New Roman" w:hAnsi="Arial;Times New Roman"/>
          <w:rtl w:val="true"/>
        </w:rPr>
        <w:t>"</w:t>
      </w:r>
      <w:r>
        <w:rPr>
          <w:rFonts w:ascii="Arial;Times New Roman" w:hAnsi="Arial;Times New Roman" w:cs="Arial;Times New Roman"/>
          <w:rtl w:val="true"/>
        </w:rPr>
        <w:t>ז</w:t>
      </w:r>
      <w:r>
        <w:rPr>
          <w:rFonts w:cs="Arial;Times New Roman" w:ascii="Arial;Times New Roman" w:hAnsi="Arial;Times New Roman"/>
          <w:rtl w:val="true"/>
        </w:rPr>
        <w:t xml:space="preserve">, </w:t>
      </w:r>
      <w:r>
        <w:rPr>
          <w:rFonts w:cs="Arial;Times New Roman" w:ascii="Arial;Times New Roman" w:hAnsi="Arial;Times New Roman"/>
        </w:rPr>
        <w:t>16</w:t>
      </w:r>
      <w:r>
        <w:rPr>
          <w:rFonts w:cs="Arial;Times New Roman" w:ascii="Arial;Times New Roman" w:hAnsi="Arial;Times New Roman"/>
          <w:rtl w:val="true"/>
        </w:rPr>
        <w:t xml:space="preserve"> </w:t>
      </w:r>
      <w:r>
        <w:rPr>
          <w:rFonts w:ascii="Arial;Times New Roman" w:hAnsi="Arial;Times New Roman" w:cs="Arial;Times New Roman"/>
          <w:rtl w:val="true"/>
        </w:rPr>
        <w:t xml:space="preserve">נובמבר </w:t>
      </w:r>
      <w:r>
        <w:rPr>
          <w:rFonts w:cs="Arial;Times New Roman" w:ascii="Arial;Times New Roman" w:hAnsi="Arial;Times New Roman"/>
        </w:rPr>
        <w:t>2016</w:t>
      </w:r>
      <w:r>
        <w:rPr>
          <w:rFonts w:cs="Arial;Times New Roman" w:ascii="Arial;Times New Roman" w:hAnsi="Arial;Times New Roman"/>
          <w:rtl w:val="true"/>
        </w:rPr>
        <w:t xml:space="preserve">, </w:t>
      </w:r>
      <w:r>
        <w:rPr>
          <w:rFonts w:ascii="Arial;Times New Roman" w:hAnsi="Arial;Times New Roman" w:cs="Arial;Times New Roman"/>
          <w:rtl w:val="true"/>
        </w:rPr>
        <w:t>במעמד הנאשם וב</w:t>
      </w:r>
      <w:r>
        <w:rPr>
          <w:rFonts w:cs="Arial;Times New Roman" w:ascii="Arial;Times New Roman" w:hAnsi="Arial;Times New Roman"/>
          <w:rtl w:val="true"/>
        </w:rPr>
        <w:t>"</w:t>
      </w:r>
      <w:r>
        <w:rPr>
          <w:rFonts w:ascii="Arial;Times New Roman" w:hAnsi="Arial;Times New Roman" w:cs="Arial;Times New Roman"/>
          <w:rtl w:val="true"/>
        </w:rPr>
        <w:t>כ הצדדים</w:t>
      </w:r>
      <w:r>
        <w:rPr>
          <w:rFonts w:cs="Arial;Times New Roman" w:ascii="Arial;Times New Roman" w:hAnsi="Arial;Times New Roman"/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color w:val="FFFFFF"/>
          <w:sz w:val="2"/>
          <w:szCs w:val="2"/>
        </w:rPr>
      </w:pPr>
      <w:r>
        <w:rPr>
          <w:b/>
          <w:bCs/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both"/>
        <w:rPr>
          <w:b/>
          <w:bCs/>
          <w:color w:val="FFFFFF"/>
          <w:sz w:val="2"/>
          <w:szCs w:val="2"/>
        </w:rPr>
      </w:pPr>
      <w:r>
        <w:rPr>
          <w:b/>
          <w:bCs/>
          <w:color w:val="FFFFFF"/>
          <w:sz w:val="2"/>
          <w:szCs w:val="2"/>
        </w:rPr>
        <w:t>512937154678313</w:t>
      </w:r>
    </w:p>
    <w:tbl>
      <w:tblPr>
        <w:bidiVisual w:val="true"/>
        <w:tblW w:w="3119" w:type="dxa"/>
        <w:jc w:val="start"/>
        <w:tblInd w:w="35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9"/>
      </w:tblGrid>
      <w:tr>
        <w:trPr/>
        <w:tc>
          <w:tcPr>
            <w:tcW w:w="3119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  <w:sz w:val="28"/>
                <w:lang w:val="en-IL" w:eastAsia="en-IL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ר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שפירא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נשיא</w:t>
            </w:r>
          </w:p>
        </w:tc>
      </w:tr>
    </w:tbl>
    <w:p>
      <w:pPr>
        <w:pStyle w:val="Header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Header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Header"/>
        <w:ind w:end="0"/>
        <w:jc w:val="center"/>
        <w:rPr>
          <w:color w:val="0000FF"/>
          <w:u w:val="single"/>
        </w:rPr>
      </w:pPr>
      <w:hyperlink r:id="rId33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Header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Header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רון שפירא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Header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34"/>
      <w:footerReference w:type="default" r:id="rId35"/>
      <w:type w:val="nextPage"/>
      <w:pgSz w:w="11906" w:h="16838"/>
      <w:pgMar w:left="1701" w:right="1701" w:gutter="0" w:header="187" w:top="1701" w:footer="720" w:bottom="1134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Times New Roman"/>
    <w:charset w:val="00" w:characterSet="windows-1252"/>
    <w:family w:val="swiss"/>
    <w:pitch w:val="variable"/>
  </w:font>
  <w:font w:name="Times New (W1)">
    <w:altName w:val="Times New Roman"/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7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26087-05-16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מהדי בסל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0" w:end="0"/>
      <w:jc w:val="start"/>
      <w:outlineLvl w:val="0"/>
    </w:pPr>
    <w:rPr>
      <w:rFonts w:ascii="Arial;Times New Roman" w:hAnsi="Arial;Times New Roman" w:cs="Arial;Times New Roman"/>
      <w:b/>
      <w:bCs/>
      <w:kern w:val="2"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jc w:val="start"/>
      <w:outlineLvl w:val="3"/>
    </w:pPr>
    <w:rPr>
      <w:rFonts w:cs="Narkisim"/>
      <w:b/>
      <w:bCs/>
    </w:rPr>
  </w:style>
  <w:style w:type="character" w:styleId="WW8Num1z0">
    <w:name w:val="WW8Num1z0"/>
    <w:qFormat/>
    <w:rPr>
      <w:rFonts w:ascii="Times New (W1);Times New Roman" w:hAnsi="Times New (W1);Times New Roman" w:cs="Times New (W1);Times New Roman"/>
      <w:color w:val="000000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  <w:szCs w:val="24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rFonts w:cs="Times New Roman"/>
      <w:sz w:val="16"/>
      <w:szCs w:val="16"/>
    </w:rPr>
  </w:style>
  <w:style w:type="character" w:styleId="PageNumber">
    <w:name w:val="page number"/>
    <w:basedOn w:val="DefaultParagraphFont"/>
    <w:rPr>
      <w:rFonts w:cs="Times New Roman"/>
    </w:rPr>
  </w:style>
  <w:style w:type="character" w:styleId="HeaderChar">
    <w:name w:val="Header Char"/>
    <w:basedOn w:val="DefaultParagraphFont"/>
    <w:qFormat/>
    <w:rPr>
      <w:rFonts w:cs="David"/>
      <w:sz w:val="24"/>
      <w:szCs w:val="24"/>
      <w:lang w:bidi="he-IL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CommentText">
    <w:name w:val="Comment Text"/>
    <w:basedOn w:val="Normal"/>
    <w:qFormat/>
    <w:pPr>
      <w:ind w:hanging="0" w:start="0" w:end="0"/>
      <w:jc w:val="start"/>
    </w:pPr>
    <w:rPr>
      <w:rFonts w:cs="Times New Roman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.b" TargetMode="External"/><Relationship Id="rId4" Type="http://schemas.openxmlformats.org/officeDocument/2006/relationships/hyperlink" Target="http://www.nevo.co.il/law/70301/55" TargetMode="External"/><Relationship Id="rId5" Type="http://schemas.openxmlformats.org/officeDocument/2006/relationships/hyperlink" Target="http://www.nevo.co.il/law/70301/58" TargetMode="External"/><Relationship Id="rId6" Type="http://schemas.openxmlformats.org/officeDocument/2006/relationships/hyperlink" Target="http://www.nevo.co.il/law/70301/144.a" TargetMode="External"/><Relationship Id="rId7" Type="http://schemas.openxmlformats.org/officeDocument/2006/relationships/hyperlink" Target="http://www.nevo.co.il/law/70301/144.b" TargetMode="External"/><Relationship Id="rId8" Type="http://schemas.openxmlformats.org/officeDocument/2006/relationships/hyperlink" Target="http://www.nevo.co.il/law/70301/144.a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law/70301/144.a.;144.b" TargetMode="External"/><Relationship Id="rId11" Type="http://schemas.openxmlformats.org/officeDocument/2006/relationships/hyperlink" Target="http://www.nevo.co.il/case/7019395" TargetMode="External"/><Relationship Id="rId12" Type="http://schemas.openxmlformats.org/officeDocument/2006/relationships/hyperlink" Target="http://www.nevo.co.il/law/70301" TargetMode="External"/><Relationship Id="rId13" Type="http://schemas.openxmlformats.org/officeDocument/2006/relationships/hyperlink" Target="http://www.nevo.co.il/law/70301/144.a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law/70301/144.a.;.b" TargetMode="External"/><Relationship Id="rId16" Type="http://schemas.openxmlformats.org/officeDocument/2006/relationships/hyperlink" Target="http://www.nevo.co.il/case/6034921" TargetMode="External"/><Relationship Id="rId17" Type="http://schemas.openxmlformats.org/officeDocument/2006/relationships/hyperlink" Target="http://www.nevo.co.il/case/5764932" TargetMode="External"/><Relationship Id="rId18" Type="http://schemas.openxmlformats.org/officeDocument/2006/relationships/hyperlink" Target="http://www.nevo.co.il/case/5821327" TargetMode="External"/><Relationship Id="rId19" Type="http://schemas.openxmlformats.org/officeDocument/2006/relationships/hyperlink" Target="http://www.nevo.co.il/case/13023134" TargetMode="External"/><Relationship Id="rId20" Type="http://schemas.openxmlformats.org/officeDocument/2006/relationships/hyperlink" Target="http://www.nevo.co.il/case/7019395" TargetMode="External"/><Relationship Id="rId21" Type="http://schemas.openxmlformats.org/officeDocument/2006/relationships/hyperlink" Target="http://www.nevo.co.il/case/13023134" TargetMode="External"/><Relationship Id="rId22" Type="http://schemas.openxmlformats.org/officeDocument/2006/relationships/hyperlink" Target="http://www.nevo.co.il/case/5821327" TargetMode="External"/><Relationship Id="rId23" Type="http://schemas.openxmlformats.org/officeDocument/2006/relationships/hyperlink" Target="http://www.nevo.co.il/case/21472954" TargetMode="External"/><Relationship Id="rId24" Type="http://schemas.openxmlformats.org/officeDocument/2006/relationships/hyperlink" Target="http://www.nevo.co.il/case/5958231" TargetMode="External"/><Relationship Id="rId25" Type="http://schemas.openxmlformats.org/officeDocument/2006/relationships/hyperlink" Target="http://www.nevo.co.il/case/5762686" TargetMode="External"/><Relationship Id="rId26" Type="http://schemas.openxmlformats.org/officeDocument/2006/relationships/hyperlink" Target="http://www.nevo.co.il/case/6118595" TargetMode="External"/><Relationship Id="rId27" Type="http://schemas.openxmlformats.org/officeDocument/2006/relationships/hyperlink" Target="http://www.nevo.co.il/law/70301/55" TargetMode="External"/><Relationship Id="rId28" Type="http://schemas.openxmlformats.org/officeDocument/2006/relationships/hyperlink" Target="http://www.nevo.co.il/law/70301" TargetMode="External"/><Relationship Id="rId29" Type="http://schemas.openxmlformats.org/officeDocument/2006/relationships/hyperlink" Target="http://www.nevo.co.il/law/70301/58" TargetMode="External"/><Relationship Id="rId30" Type="http://schemas.openxmlformats.org/officeDocument/2006/relationships/hyperlink" Target="http://www.nevo.co.il/law/70301" TargetMode="External"/><Relationship Id="rId31" Type="http://schemas.openxmlformats.org/officeDocument/2006/relationships/hyperlink" Target="http://www.nevo.co.il/case/7019395" TargetMode="External"/><Relationship Id="rId32" Type="http://schemas.openxmlformats.org/officeDocument/2006/relationships/hyperlink" Target="http://www.nevo.co.il/case/7019395" TargetMode="External"/><Relationship Id="rId33" Type="http://schemas.openxmlformats.org/officeDocument/2006/relationships/hyperlink" Target="http://www.nevo.co.il/advertisements/nevo-100.doc" TargetMode="External"/><Relationship Id="rId34" Type="http://schemas.openxmlformats.org/officeDocument/2006/relationships/header" Target="header1.xml"/><Relationship Id="rId35" Type="http://schemas.openxmlformats.org/officeDocument/2006/relationships/footer" Target="footer1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2016-11-23T12:34:00Z</dcterms:created>
  <dc:creator> </dc:creator>
  <dc:description/>
  <cp:keywords/>
  <dc:language>en-IL</dc:language>
  <cp:lastModifiedBy>orly</cp:lastModifiedBy>
  <cp:lastPrinted>2016-11-13T13:00:00Z</cp:lastPrinted>
  <dcterms:modified xsi:type="dcterms:W3CDTF">2016-11-23T12:34:00Z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מהדי בסל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7019395:4;6034921;5764932;5821327:2;13023134:2;21472954;5958231;5762686;6118595</vt:lpwstr>
  </property>
  <property fmtid="{D5CDD505-2E9C-101B-9397-08002B2CF9AE}" pid="9" name="CITY">
    <vt:lpwstr>חי'</vt:lpwstr>
  </property>
  <property fmtid="{D5CDD505-2E9C-101B-9397-08002B2CF9AE}" pid="10" name="DATE">
    <vt:lpwstr>20161116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רון שפירא</vt:lpwstr>
  </property>
  <property fmtid="{D5CDD505-2E9C-101B-9397-08002B2CF9AE}" pid="14" name="LAWLISTTMP1">
    <vt:lpwstr>70301/144.a:4;144.b;.b;055;058</vt:lpwstr>
  </property>
  <property fmtid="{D5CDD505-2E9C-101B-9397-08002B2CF9AE}" pid="15" name="LAWYER">
    <vt:lpwstr>חנא בולוס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מיכל</vt:lpwstr>
  </property>
  <property fmtid="{D5CDD505-2E9C-101B-9397-08002B2CF9AE}" pid="22" name="NEWPARTA">
    <vt:lpwstr>26087</vt:lpwstr>
  </property>
  <property fmtid="{D5CDD505-2E9C-101B-9397-08002B2CF9AE}" pid="23" name="NEWPARTB">
    <vt:lpwstr>05</vt:lpwstr>
  </property>
  <property fmtid="{D5CDD505-2E9C-101B-9397-08002B2CF9AE}" pid="24" name="NEWPARTC">
    <vt:lpwstr>16</vt:lpwstr>
  </property>
  <property fmtid="{D5CDD505-2E9C-101B-9397-08002B2CF9AE}" pid="25" name="NEWPROC">
    <vt:lpwstr>תפ</vt:lpwstr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/>
  </property>
  <property fmtid="{D5CDD505-2E9C-101B-9397-08002B2CF9AE}" pid="29" name="NOSE13">
    <vt:lpwstr/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/>
  </property>
  <property fmtid="{D5CDD505-2E9C-101B-9397-08002B2CF9AE}" pid="40" name="NOSE23">
    <vt:lpwstr/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</vt:lpwstr>
  </property>
  <property fmtid="{D5CDD505-2E9C-101B-9397-08002B2CF9AE}" pid="48" name="NOSE31">
    <vt:lpwstr>מדיניות ענישה: עבירות נשק</vt:lpwstr>
  </property>
  <property fmtid="{D5CDD505-2E9C-101B-9397-08002B2CF9AE}" pid="49" name="NOSE310">
    <vt:lpwstr/>
  </property>
  <property fmtid="{D5CDD505-2E9C-101B-9397-08002B2CF9AE}" pid="50" name="NOSE32">
    <vt:lpwstr/>
  </property>
  <property fmtid="{D5CDD505-2E9C-101B-9397-08002B2CF9AE}" pid="51" name="NOSE33">
    <vt:lpwstr/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13800</vt:lpwstr>
  </property>
  <property fmtid="{D5CDD505-2E9C-101B-9397-08002B2CF9AE}" pid="59" name="PADIDATE">
    <vt:lpwstr>20161123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/>
  </property>
  <property fmtid="{D5CDD505-2E9C-101B-9397-08002B2CF9AE}" pid="64" name="PROCNUM">
    <vt:lpwstr/>
  </property>
  <property fmtid="{D5CDD505-2E9C-101B-9397-08002B2CF9AE}" pid="65" name="PROCYEAR">
    <vt:lpwstr/>
  </property>
  <property fmtid="{D5CDD505-2E9C-101B-9397-08002B2CF9AE}" pid="66" name="PSAKDIN">
    <vt:lpwstr>גזר-דין</vt:lpwstr>
  </property>
  <property fmtid="{D5CDD505-2E9C-101B-9397-08002B2CF9AE}" pid="67" name="TYPE">
    <vt:lpwstr>2</vt:lpwstr>
  </property>
  <property fmtid="{D5CDD505-2E9C-101B-9397-08002B2CF9AE}" pid="68" name="TYPE_ABS_DATE">
    <vt:lpwstr>390120161116</vt:lpwstr>
  </property>
  <property fmtid="{D5CDD505-2E9C-101B-9397-08002B2CF9AE}" pid="69" name="TYPE_N_DATE">
    <vt:lpwstr>39020161116</vt:lpwstr>
  </property>
  <property fmtid="{D5CDD505-2E9C-101B-9397-08002B2CF9AE}" pid="70" name="VOLUME">
    <vt:lpwstr/>
  </property>
  <property fmtid="{D5CDD505-2E9C-101B-9397-08002B2CF9AE}" pid="71" name="WORDNUMPAGES">
    <vt:lpwstr>6</vt:lpwstr>
  </property>
</Properties>
</file>