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58"/>
        <w:gridCol w:w="3663"/>
      </w:tblGrid>
      <w:tr>
        <w:trPr>
          <w:trHeight w:val="418" w:hRule="exact"/>
        </w:trPr>
        <w:tc>
          <w:tcPr>
            <w:tcW w:w="8721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</w:rPr>
            </w:pPr>
            <w:bookmarkStart w:id="0" w:name="LastJudge"/>
            <w:bookmarkEnd w:id="0"/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</w:rPr>
              <w:t>בית המשפט המחוזי בבאר שבע</w:t>
            </w:r>
          </w:p>
        </w:tc>
      </w:tr>
      <w:tr>
        <w:trPr>
          <w:trHeight w:val="337" w:hRule="atLeast"/>
        </w:trPr>
        <w:tc>
          <w:tcPr>
            <w:tcW w:w="5058" w:type="dxa"/>
            <w:tcBorders/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ת</w:t>
            </w:r>
            <w:r>
              <w:rPr>
                <w:rFonts w:cs="FrankRuehl"/>
                <w:sz w:val="28"/>
                <w:szCs w:val="28"/>
                <w:rtl w:val="true"/>
              </w:rPr>
              <w:t>"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Cs w:val="28"/>
              </w:rPr>
              <w:t>29984-08-16</w:t>
            </w:r>
            <w:r>
              <w:rPr>
                <w:rFonts w:cs="FrankRuehl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ישראל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נ</w:t>
            </w:r>
            <w:r>
              <w:rPr>
                <w:rFonts w:cs="FrankRuehl"/>
                <w:sz w:val="28"/>
                <w:szCs w:val="28"/>
                <w:rtl w:val="true"/>
              </w:rPr>
              <w:t xml:space="preserve">'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זועבי</w:t>
            </w:r>
            <w:r>
              <w:rPr>
                <w:rFonts w:cs="FrankRuehl"/>
                <w:sz w:val="28"/>
                <w:szCs w:val="28"/>
                <w:rtl w:val="true"/>
              </w:rPr>
              <w:t>(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עציר</w:t>
            </w:r>
            <w:r>
              <w:rPr>
                <w:rFonts w:cs="FrankRuehl"/>
                <w:sz w:val="28"/>
                <w:szCs w:val="28"/>
                <w:rtl w:val="true"/>
              </w:rPr>
              <w:t>)</w:t>
            </w:r>
          </w:p>
          <w:p>
            <w:pPr>
              <w:pStyle w:val="Header"/>
              <w:ind w:end="0"/>
              <w:jc w:val="start"/>
              <w:rPr>
                <w:rFonts w:cs="FrankRuehl"/>
                <w:sz w:val="28"/>
                <w:szCs w:val="28"/>
              </w:rPr>
            </w:pPr>
            <w:r>
              <w:rPr>
                <w:rFonts w:cs="FrankRuehl"/>
                <w:sz w:val="28"/>
                <w:szCs w:val="28"/>
                <w:rtl w:val="true"/>
              </w:rPr>
            </w:r>
          </w:p>
        </w:tc>
        <w:tc>
          <w:tcPr>
            <w:tcW w:w="3663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rFonts w:cs="FrankRuehl"/>
                <w:sz w:val="28"/>
                <w:szCs w:val="28"/>
              </w:rPr>
            </w:pPr>
            <w:r>
              <w:rPr>
                <w:rFonts w:cs="FrankRuehl"/>
                <w:sz w:val="28"/>
                <w:szCs w:val="28"/>
                <w:rtl w:val="true"/>
              </w:rPr>
            </w:r>
          </w:p>
        </w:tc>
      </w:tr>
    </w:tbl>
    <w:p>
      <w:pPr>
        <w:pStyle w:val="Header"/>
        <w:ind w:end="0"/>
        <w:jc w:val="start"/>
        <w:rPr/>
      </w:pPr>
      <w:r>
        <w:rPr>
          <w:rFonts w:cs="Times New Roman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3"/>
        <w:gridCol w:w="4126"/>
        <w:gridCol w:w="3771"/>
      </w:tblGrid>
      <w:tr>
        <w:trPr>
          <w:trHeight w:val="295" w:hRule="atLeast"/>
        </w:trPr>
        <w:tc>
          <w:tcPr>
            <w:tcW w:w="923" w:type="dxa"/>
            <w:tcBorders/>
          </w:tcPr>
          <w:p>
            <w:pPr>
              <w:pStyle w:val="Normal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ב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 xml:space="preserve">פני </w:t>
            </w:r>
          </w:p>
        </w:tc>
        <w:tc>
          <w:tcPr>
            <w:tcW w:w="7897" w:type="dxa"/>
            <w:gridSpan w:val="2"/>
            <w:tcBorders/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כבוד ה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שופט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 xml:space="preserve"> 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יואל עדן</w:t>
            </w:r>
          </w:p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rtl w:val="true"/>
              </w:rPr>
            </w:r>
          </w:p>
        </w:tc>
      </w:tr>
      <w:tr>
        <w:trPr>
          <w:trHeight w:val="355" w:hRule="atLeast"/>
        </w:trPr>
        <w:tc>
          <w:tcPr>
            <w:tcW w:w="923" w:type="dxa"/>
            <w:tcBorders/>
          </w:tcPr>
          <w:p>
            <w:pPr>
              <w:pStyle w:val="Normal"/>
              <w:ind w:end="0"/>
              <w:jc w:val="both"/>
              <w:rPr>
                <w:rFonts w:ascii="Arial" w:hAnsi="Arial" w:cs="Arial"/>
                <w:b/>
                <w:bCs/>
              </w:rPr>
            </w:pPr>
            <w:bookmarkStart w:id="1" w:name="FirstLawyer"/>
            <w:bookmarkStart w:id="2" w:name="FirstAppellant"/>
            <w:bookmarkEnd w:id="1"/>
            <w:bookmarkEnd w:id="2"/>
            <w:r>
              <w:rPr>
                <w:rFonts w:ascii="Arial" w:hAnsi="Arial" w:cs="Arial"/>
                <w:b/>
                <w:b/>
                <w:bCs/>
                <w:rtl w:val="true"/>
              </w:rPr>
              <w:t>בעניין</w:t>
            </w:r>
            <w:r>
              <w:rPr>
                <w:rFonts w:cs="Arial" w:ascii="Arial" w:hAnsi="Arial"/>
                <w:b/>
                <w:bCs/>
                <w:rtl w:val="true"/>
              </w:rPr>
              <w:t>:</w:t>
            </w:r>
          </w:p>
        </w:tc>
        <w:tc>
          <w:tcPr>
            <w:tcW w:w="4126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מדינת ישראל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tl w:val="true"/>
              </w:rPr>
              <w:t>באמצעות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כ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אדווה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ויצגן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פמ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</w:p>
        </w:tc>
        <w:tc>
          <w:tcPr>
            <w:tcW w:w="3771" w:type="dxa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</w:tr>
      <w:tr>
        <w:trPr>
          <w:trHeight w:val="355" w:hRule="atLeast"/>
        </w:trPr>
        <w:tc>
          <w:tcPr>
            <w:tcW w:w="923" w:type="dxa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  <w:tc>
          <w:tcPr>
            <w:tcW w:w="4126" w:type="dxa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  <w:tc>
          <w:tcPr>
            <w:tcW w:w="3771" w:type="dxa"/>
            <w:tcBorders/>
          </w:tcPr>
          <w:p>
            <w:pPr>
              <w:pStyle w:val="Normal"/>
              <w:ind w:end="0"/>
              <w:jc w:val="end"/>
              <w:rPr/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ה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מאשימה</w:t>
            </w:r>
          </w:p>
        </w:tc>
      </w:tr>
      <w:tr>
        <w:trPr>
          <w:trHeight w:val="355" w:hRule="atLeast"/>
        </w:trPr>
        <w:tc>
          <w:tcPr>
            <w:tcW w:w="923" w:type="dxa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  <w:tc>
          <w:tcPr>
            <w:tcW w:w="7897" w:type="dxa"/>
            <w:gridSpan w:val="2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נגד</w:t>
            </w:r>
          </w:p>
          <w:p>
            <w:pPr>
              <w:pStyle w:val="Normal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</w:tr>
      <w:tr>
        <w:trPr>
          <w:trHeight w:val="355" w:hRule="atLeast"/>
        </w:trPr>
        <w:tc>
          <w:tcPr>
            <w:tcW w:w="923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  <w:tc>
          <w:tcPr>
            <w:tcW w:w="4126" w:type="dxa"/>
            <w:tcBorders/>
          </w:tcPr>
          <w:p>
            <w:pPr>
              <w:pStyle w:val="Normal"/>
              <w:ind w:end="0"/>
              <w:jc w:val="start"/>
              <w:rPr/>
            </w:pPr>
            <w:r>
              <w:rPr>
                <w:b/>
                <w:b/>
                <w:bCs/>
                <w:rtl w:val="true"/>
              </w:rPr>
              <w:t>מוחמד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זועבי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Cs/>
                <w:rtl w:val="true"/>
              </w:rPr>
              <w:t>(</w:t>
            </w:r>
            <w:r>
              <w:rPr>
                <w:b/>
                <w:b/>
                <w:bCs/>
                <w:rtl w:val="true"/>
              </w:rPr>
              <w:t>עציר</w:t>
            </w:r>
            <w:r>
              <w:rPr>
                <w:b/>
                <w:bCs/>
                <w:rtl w:val="true"/>
              </w:rPr>
              <w:t xml:space="preserve">) </w:t>
            </w:r>
            <w:r>
              <w:rPr>
                <w:b/>
                <w:b/>
                <w:bCs/>
                <w:rtl w:val="true"/>
              </w:rPr>
              <w:t>ת</w:t>
            </w:r>
            <w:r>
              <w:rPr>
                <w:b/>
                <w:bCs/>
                <w:rtl w:val="true"/>
              </w:rPr>
              <w:t>.</w:t>
            </w:r>
            <w:r>
              <w:rPr>
                <w:b/>
                <w:b/>
                <w:bCs/>
                <w:rtl w:val="true"/>
              </w:rPr>
              <w:t>ז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Cs/>
              </w:rPr>
              <w:t>xxxxxxxx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tl w:val="true"/>
              </w:rPr>
              <w:t>באמצעות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כ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ראפי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מסלחה</w:t>
            </w:r>
          </w:p>
        </w:tc>
        <w:tc>
          <w:tcPr>
            <w:tcW w:w="3771" w:type="dxa"/>
            <w:tcBorders/>
          </w:tcPr>
          <w:p>
            <w:pPr>
              <w:pStyle w:val="Normal"/>
              <w:snapToGrid w:val="false"/>
              <w:ind w:end="0"/>
              <w:jc w:val="end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</w:tr>
      <w:tr>
        <w:trPr>
          <w:trHeight w:val="355" w:hRule="atLeast"/>
        </w:trPr>
        <w:tc>
          <w:tcPr>
            <w:tcW w:w="923" w:type="dxa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  <w:tc>
          <w:tcPr>
            <w:tcW w:w="4126" w:type="dxa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  <w:tc>
          <w:tcPr>
            <w:tcW w:w="3771" w:type="dxa"/>
            <w:tcBorders/>
          </w:tcPr>
          <w:p>
            <w:pPr>
              <w:pStyle w:val="Normal"/>
              <w:ind w:end="0"/>
              <w:jc w:val="end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ה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נאשם</w:t>
            </w:r>
          </w:p>
        </w:tc>
      </w:tr>
      <w:tr>
        <w:trPr>
          <w:trHeight w:val="355" w:hRule="atLeast"/>
        </w:trPr>
        <w:tc>
          <w:tcPr>
            <w:tcW w:w="8820" w:type="dxa"/>
            <w:gridSpan w:val="3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  <w:rtl w:val="true"/>
              </w:rPr>
            </w:r>
            <w:bookmarkStart w:id="3" w:name="LawTable"/>
            <w:bookmarkStart w:id="4" w:name="PsakDin"/>
            <w:bookmarkStart w:id="5" w:name="LawTable"/>
            <w:bookmarkStart w:id="6" w:name="PsakDin"/>
            <w:bookmarkEnd w:id="5"/>
            <w:bookmarkEnd w:id="6"/>
          </w:p>
          <w:p>
            <w:pPr>
              <w:pStyle w:val="Normal"/>
              <w:spacing w:lineRule="exact" w:line="240" w:before="0" w:after="120"/>
              <w:ind w:hanging="283" w:start="283" w:end="0"/>
              <w:jc w:val="both"/>
              <w:rPr>
                <w:rFonts w:ascii="FrankRuehl" w:hAnsi="FrankRuehl" w:cs="FrankRuehl"/>
                <w:sz w:val="28"/>
                <w:szCs w:val="28"/>
              </w:rPr>
            </w:pPr>
            <w:r>
              <w:rPr>
                <w:rFonts w:cs="FrankRuehl" w:ascii="FrankRuehl" w:hAnsi="FrankRuehl"/>
                <w:sz w:val="28"/>
                <w:szCs w:val="28"/>
                <w:rtl w:val="true"/>
              </w:rPr>
            </w:r>
          </w:p>
          <w:p>
            <w:pPr>
              <w:pStyle w:val="Normal"/>
              <w:spacing w:lineRule="exact" w:line="240" w:before="0" w:after="120"/>
              <w:ind w:hanging="283" w:start="283" w:end="0"/>
              <w:jc w:val="both"/>
              <w:rPr>
                <w:rFonts w:ascii="FrankRuehl" w:hAnsi="FrankRuehl" w:cs="FrankRuehl"/>
              </w:rPr>
            </w:pPr>
            <w:r>
              <w:rPr>
                <w:rFonts w:ascii="FrankRuehl" w:hAnsi="FrankRuehl" w:cs="FrankRuehl"/>
                <w:rtl w:val="true"/>
              </w:rPr>
              <w:t>חקיקה שאוזכרה</w:t>
            </w:r>
            <w:r>
              <w:rPr>
                <w:rFonts w:cs="FrankRuehl" w:ascii="FrankRuehl" w:hAnsi="FrankRuehl"/>
                <w:rtl w:val="true"/>
              </w:rPr>
              <w:t xml:space="preserve">: </w:t>
            </w:r>
          </w:p>
          <w:p>
            <w:pPr>
              <w:pStyle w:val="Normal"/>
              <w:spacing w:lineRule="exact" w:line="240" w:before="0" w:after="120"/>
              <w:ind w:hanging="283" w:start="283" w:end="0"/>
              <w:jc w:val="both"/>
              <w:rPr>
                <w:rFonts w:ascii="FrankRuehl" w:hAnsi="FrankRuehl" w:cs="FrankRuehl"/>
              </w:rPr>
            </w:pPr>
            <w:hyperlink r:id="rId2"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</w:rPr>
                <w:t>חוק העונשין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 xml:space="preserve">, 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</w:rPr>
                <w:t>תשל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</w:rPr>
                <w:t>ז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-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</w:rPr>
                <w:t>1977</w:t>
              </w:r>
            </w:hyperlink>
            <w:r>
              <w:rPr>
                <w:rFonts w:cs="FrankRuehl" w:ascii="FrankRuehl" w:hAnsi="FrankRuehl"/>
                <w:rtl w:val="true"/>
              </w:rPr>
              <w:t xml:space="preserve">: </w:t>
            </w:r>
            <w:r>
              <w:rPr>
                <w:rFonts w:ascii="FrankRuehl" w:hAnsi="FrankRuehl" w:cs="FrankRuehl"/>
                <w:rtl w:val="true"/>
              </w:rPr>
              <w:t>סע</w:t>
            </w:r>
            <w:r>
              <w:rPr>
                <w:rFonts w:cs="FrankRuehl" w:ascii="FrankRuehl" w:hAnsi="FrankRuehl"/>
                <w:rtl w:val="true"/>
              </w:rPr>
              <w:t xml:space="preserve">'  </w:t>
            </w:r>
            <w:hyperlink r:id="rId3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</w:rPr>
                <w:t>144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(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</w:rPr>
                <w:t>א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)</w:t>
              </w:r>
            </w:hyperlink>
            <w:r>
              <w:rPr>
                <w:rFonts w:cs="FrankRuehl" w:ascii="FrankRuehl" w:hAnsi="FrankRuehl"/>
                <w:rtl w:val="true"/>
              </w:rPr>
              <w:t xml:space="preserve">, </w:t>
            </w:r>
            <w:hyperlink r:id="rId4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</w:rPr>
                <w:t>144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(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</w:rPr>
                <w:t>ב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)</w:t>
              </w:r>
            </w:hyperlink>
            <w:r>
              <w:rPr>
                <w:rFonts w:cs="FrankRuehl" w:ascii="FrankRuehl" w:hAnsi="FrankRuehl"/>
                <w:rtl w:val="true"/>
              </w:rPr>
              <w:t xml:space="preserve">, </w:t>
            </w:r>
            <w:hyperlink r:id="rId5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</w:rPr>
                <w:t>144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(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</w:rPr>
                <w:t>ב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</w:rPr>
                <w:t>2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)</w:t>
              </w:r>
            </w:hyperlink>
            <w:r>
              <w:rPr>
                <w:rFonts w:cs="FrankRuehl" w:ascii="FrankRuehl" w:hAnsi="FrankRuehl"/>
                <w:rtl w:val="true"/>
              </w:rPr>
              <w:t xml:space="preserve">, </w:t>
            </w:r>
            <w:hyperlink r:id="rId6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</w:rPr>
                <w:t>186</w:t>
              </w:r>
            </w:hyperlink>
            <w:r>
              <w:rPr>
                <w:rFonts w:cs="FrankRuehl" w:ascii="FrankRuehl" w:hAnsi="FrankRuehl"/>
                <w:rtl w:val="true"/>
              </w:rPr>
              <w:t xml:space="preserve">, </w:t>
            </w:r>
            <w:hyperlink r:id="rId7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</w:rPr>
                <w:t>499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(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</w:rPr>
                <w:t>א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)(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</w:rPr>
                <w:t>1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)</w:t>
              </w:r>
            </w:hyperlink>
          </w:p>
          <w:p>
            <w:pPr>
              <w:pStyle w:val="Normal"/>
              <w:spacing w:lineRule="exact" w:line="240" w:before="0" w:after="120"/>
              <w:ind w:hanging="283" w:start="283" w:end="0"/>
              <w:jc w:val="both"/>
              <w:rPr>
                <w:rFonts w:ascii="FrankRuehl" w:hAnsi="FrankRuehl" w:cs="FrankRuehl"/>
              </w:rPr>
            </w:pPr>
            <w:hyperlink r:id="rId8"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</w:rPr>
                <w:t xml:space="preserve">פקודת התעבורה 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[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</w:rPr>
                <w:t>נוסח חדש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]</w:t>
              </w:r>
            </w:hyperlink>
            <w:r>
              <w:rPr>
                <w:rFonts w:cs="FrankRuehl" w:ascii="FrankRuehl" w:hAnsi="FrankRuehl"/>
                <w:rtl w:val="true"/>
              </w:rPr>
              <w:t xml:space="preserve">: </w:t>
            </w:r>
            <w:r>
              <w:rPr>
                <w:rFonts w:ascii="FrankRuehl" w:hAnsi="FrankRuehl" w:cs="FrankRuehl"/>
                <w:rtl w:val="true"/>
              </w:rPr>
              <w:t>סע</w:t>
            </w:r>
            <w:r>
              <w:rPr>
                <w:rFonts w:cs="FrankRuehl" w:ascii="FrankRuehl" w:hAnsi="FrankRuehl"/>
                <w:rtl w:val="true"/>
              </w:rPr>
              <w:t xml:space="preserve">'  </w:t>
            </w:r>
            <w:hyperlink r:id="rId9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</w:rPr>
                <w:t>43</w:t>
              </w:r>
            </w:hyperlink>
          </w:p>
          <w:p>
            <w:pPr>
              <w:pStyle w:val="Normal"/>
              <w:spacing w:lineRule="exact" w:line="240" w:before="0" w:after="120"/>
              <w:ind w:hanging="283" w:start="283" w:end="0"/>
              <w:jc w:val="both"/>
              <w:rPr>
                <w:rFonts w:ascii="FrankRuehl" w:hAnsi="FrankRuehl" w:cs="FrankRuehl"/>
              </w:rPr>
            </w:pPr>
            <w:hyperlink r:id="rId10"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</w:rPr>
                <w:t xml:space="preserve">חוק סדר הדין הפלילי 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[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</w:rPr>
                <w:t>נוסח משולב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 xml:space="preserve">], 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</w:rPr>
                <w:t>תשמ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</w:rPr>
                <w:t>ב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-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</w:rPr>
                <w:t>1982</w:t>
              </w:r>
            </w:hyperlink>
            <w:r>
              <w:rPr>
                <w:rFonts w:cs="FrankRuehl" w:ascii="FrankRuehl" w:hAnsi="FrankRuehl"/>
                <w:rtl w:val="true"/>
              </w:rPr>
              <w:t xml:space="preserve">: </w:t>
            </w:r>
            <w:r>
              <w:rPr>
                <w:rFonts w:ascii="FrankRuehl" w:hAnsi="FrankRuehl" w:cs="FrankRuehl"/>
                <w:rtl w:val="true"/>
              </w:rPr>
              <w:t>סע</w:t>
            </w:r>
            <w:r>
              <w:rPr>
                <w:rFonts w:cs="FrankRuehl" w:ascii="FrankRuehl" w:hAnsi="FrankRuehl"/>
                <w:rtl w:val="true"/>
              </w:rPr>
              <w:t xml:space="preserve">'  </w:t>
            </w:r>
            <w:hyperlink r:id="rId11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</w:rPr>
                <w:t>113</w:t>
              </w:r>
            </w:hyperlink>
            <w:r>
              <w:rPr>
                <w:rFonts w:cs="FrankRuehl" w:ascii="FrankRuehl" w:hAnsi="FrankRuehl"/>
                <w:rtl w:val="true"/>
              </w:rPr>
              <w:t xml:space="preserve">, </w:t>
            </w:r>
            <w:hyperlink r:id="rId12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</w:rPr>
                <w:t>186</w:t>
              </w:r>
            </w:hyperlink>
          </w:p>
          <w:p>
            <w:pPr>
              <w:pStyle w:val="Normal"/>
              <w:spacing w:lineRule="exact" w:line="240" w:before="0" w:after="120"/>
              <w:ind w:hanging="283" w:start="283" w:end="0"/>
              <w:jc w:val="both"/>
              <w:rPr>
                <w:rFonts w:ascii="FrankRuehl" w:hAnsi="FrankRuehl" w:cs="FrankRuehl"/>
              </w:rPr>
            </w:pPr>
            <w:hyperlink r:id="rId13"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</w:rPr>
                <w:t xml:space="preserve">פקודת סדר הדין הפלילי 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(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</w:rPr>
                <w:t>מעצר וחיפוש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) [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</w:rPr>
                <w:t>נוסח חדש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 xml:space="preserve">], 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</w:rPr>
                <w:t>תשכ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</w:rPr>
                <w:t>ט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</w:rPr>
                <w:t>-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</w:rPr>
                <w:t>1969</w:t>
              </w:r>
            </w:hyperlink>
            <w:r>
              <w:rPr>
                <w:rFonts w:cs="FrankRuehl" w:ascii="FrankRuehl" w:hAnsi="FrankRuehl"/>
                <w:rtl w:val="true"/>
              </w:rPr>
              <w:t xml:space="preserve">: </w:t>
            </w:r>
            <w:r>
              <w:rPr>
                <w:rFonts w:ascii="FrankRuehl" w:hAnsi="FrankRuehl" w:cs="FrankRuehl"/>
                <w:rtl w:val="true"/>
              </w:rPr>
              <w:t>סע</w:t>
            </w:r>
            <w:r>
              <w:rPr>
                <w:rFonts w:cs="FrankRuehl" w:ascii="FrankRuehl" w:hAnsi="FrankRuehl"/>
                <w:rtl w:val="true"/>
              </w:rPr>
              <w:t xml:space="preserve">'  </w:t>
            </w:r>
            <w:hyperlink r:id="rId14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</w:rPr>
                <w:t>32</w:t>
              </w:r>
            </w:hyperlink>
            <w:r>
              <w:rPr>
                <w:rFonts w:cs="FrankRuehl" w:ascii="FrankRuehl" w:hAnsi="FrankRuehl"/>
                <w:rtl w:val="true"/>
              </w:rPr>
              <w:t xml:space="preserve">, </w:t>
            </w:r>
            <w:hyperlink r:id="rId15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</w:rPr>
                <w:t>33</w:t>
              </w:r>
            </w:hyperlink>
            <w:r>
              <w:rPr>
                <w:rFonts w:cs="FrankRuehl" w:ascii="FrankRuehl" w:hAnsi="FrankRuehl"/>
                <w:rtl w:val="true"/>
              </w:rPr>
              <w:t xml:space="preserve">, </w:t>
            </w:r>
            <w:hyperlink r:id="rId16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</w:rPr>
                <w:t>39</w:t>
              </w:r>
            </w:hyperlink>
          </w:p>
          <w:p>
            <w:pPr>
              <w:pStyle w:val="Normal"/>
              <w:spacing w:lineRule="exact" w:line="240" w:before="0" w:after="120"/>
              <w:ind w:hanging="283" w:start="283" w:end="0"/>
              <w:jc w:val="both"/>
              <w:rPr>
                <w:rFonts w:ascii="FrankRuehl" w:hAnsi="FrankRuehl" w:cs="FrankRuehl"/>
              </w:rPr>
            </w:pPr>
            <w:r>
              <w:rPr>
                <w:rFonts w:cs="FrankRuehl" w:ascii="FrankRuehl" w:hAnsi="FrankRuehl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  <w:rtl w:val="true"/>
              </w:rPr>
            </w:r>
            <w:bookmarkStart w:id="7" w:name="LawTable_End"/>
            <w:bookmarkStart w:id="8" w:name="LawTable_End"/>
            <w:bookmarkEnd w:id="8"/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rial" w:hAnsi="Arial" w:cs="Arial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>גזר דין</w:t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  <w:u w:val="single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Calibri" w:hAnsi="Calibri" w:cs="Calibri"/>
          <w:b/>
          <w:b/>
          <w:bCs/>
          <w:u w:val="single"/>
          <w:rtl w:val="true"/>
        </w:rPr>
        <w:t>האישום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cs="Calibri" w:ascii="Calibri" w:hAnsi="Calibri"/>
        </w:rPr>
        <w:t>1</w:t>
      </w:r>
      <w:r>
        <w:rPr>
          <w:rFonts w:cs="Calibri" w:ascii="Calibri" w:hAnsi="Calibri"/>
          <w:rtl w:val="true"/>
        </w:rPr>
        <w:t xml:space="preserve">. </w:t>
        <w:tab/>
      </w:r>
      <w:bookmarkStart w:id="9" w:name="ABSTRACT_START"/>
      <w:bookmarkEnd w:id="9"/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הורשע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שמיעת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ראיות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קשירת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לפשע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לפי</w:t>
      </w:r>
      <w:r>
        <w:rPr>
          <w:rFonts w:ascii="Calibri" w:hAnsi="Calibri" w:cs="Calibri"/>
          <w:rtl w:val="true"/>
        </w:rPr>
        <w:t xml:space="preserve"> </w:t>
      </w:r>
      <w:hyperlink r:id="rId17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סעיף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499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(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א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)(</w:t>
        </w:r>
        <w:r>
          <w:rPr>
            <w:rStyle w:val="Hyperlink"/>
            <w:rFonts w:cs="Calibri" w:ascii="Calibri" w:hAnsi="Calibri"/>
            <w:color w:val="0000FF"/>
            <w:u w:val="single"/>
          </w:rPr>
          <w:t>1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)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</w:t>
      </w:r>
      <w:hyperlink r:id="rId18">
        <w:r>
          <w:rPr>
            <w:rStyle w:val="Hyperlink"/>
            <w:rFonts w:ascii="Calibri" w:hAnsi="Calibri"/>
            <w:rtl w:val="true"/>
          </w:rPr>
          <w:t>חוק</w:t>
        </w:r>
        <w:r>
          <w:rPr>
            <w:rStyle w:val="Hyperlink"/>
            <w:rFonts w:ascii="Calibri" w:hAnsi="Calibri" w:eastAsia="Calibri" w:cs="Calibri"/>
            <w:rtl w:val="true"/>
          </w:rPr>
          <w:t xml:space="preserve"> </w:t>
        </w:r>
        <w:r>
          <w:rPr>
            <w:rStyle w:val="Hyperlink"/>
            <w:rFonts w:ascii="Calibri" w:hAnsi="Calibri"/>
            <w:rtl w:val="true"/>
          </w:rPr>
          <w:t>העונשין</w:t>
        </w:r>
      </w:hyperlink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התשל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ז</w:t>
      </w:r>
      <w:r>
        <w:rPr>
          <w:rFonts w:ascii="Calibri" w:hAnsi="Calibri" w:cs="Calibri"/>
          <w:rtl w:val="true"/>
        </w:rPr>
        <w:t xml:space="preserve"> – </w:t>
      </w:r>
      <w:r>
        <w:rPr>
          <w:rFonts w:cs="Calibri" w:ascii="Calibri" w:hAnsi="Calibri"/>
        </w:rPr>
        <w:t>1977</w:t>
      </w:r>
      <w:r>
        <w:rPr>
          <w:rFonts w:cs="Calibri" w:ascii="Calibri" w:hAnsi="Calibri"/>
          <w:rtl w:val="true"/>
        </w:rPr>
        <w:t xml:space="preserve"> ("</w:t>
      </w:r>
      <w:r>
        <w:rPr>
          <w:rFonts w:ascii="Calibri" w:hAnsi="Calibri" w:cs="Calibri"/>
          <w:b/>
          <w:b/>
          <w:bCs/>
          <w:rtl w:val="true"/>
        </w:rPr>
        <w:t>החוק</w:t>
      </w:r>
      <w:r>
        <w:rPr>
          <w:rFonts w:cs="Calibri" w:ascii="Calibri" w:hAnsi="Calibri"/>
          <w:rtl w:val="true"/>
        </w:rPr>
        <w:t>"),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החזקת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cs="Calibri" w:ascii="Calibri" w:hAnsi="Calibri"/>
          <w:rtl w:val="true"/>
        </w:rPr>
        <w:t xml:space="preserve">) </w:t>
      </w:r>
      <w:r>
        <w:rPr>
          <w:rFonts w:ascii="Calibri" w:hAnsi="Calibri" w:cs="Calibri"/>
          <w:rtl w:val="true"/>
        </w:rPr>
        <w:t>לפי</w:t>
      </w:r>
      <w:r>
        <w:rPr>
          <w:rFonts w:ascii="Calibri" w:hAnsi="Calibri" w:cs="Calibri"/>
          <w:rtl w:val="true"/>
        </w:rPr>
        <w:t xml:space="preserve"> </w:t>
      </w:r>
      <w:hyperlink r:id="rId19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סעיף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144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(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א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)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לחוק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הובלת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cs="Calibri" w:ascii="Calibri" w:hAnsi="Calibri"/>
          <w:rtl w:val="true"/>
        </w:rPr>
        <w:t xml:space="preserve">) </w:t>
      </w:r>
      <w:r>
        <w:rPr>
          <w:rFonts w:ascii="Calibri" w:hAnsi="Calibri" w:cs="Calibri"/>
          <w:rtl w:val="true"/>
        </w:rPr>
        <w:t>לפי</w:t>
      </w:r>
      <w:r>
        <w:rPr>
          <w:rFonts w:ascii="Calibri" w:hAnsi="Calibri" w:cs="Calibri"/>
          <w:rtl w:val="true"/>
        </w:rPr>
        <w:t xml:space="preserve"> </w:t>
      </w:r>
      <w:hyperlink r:id="rId20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סעיף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144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(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ב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)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לחוק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עסקה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cs="Calibri" w:ascii="Calibri" w:hAnsi="Calibri"/>
          <w:rtl w:val="true"/>
        </w:rPr>
        <w:t xml:space="preserve">) </w:t>
      </w:r>
      <w:r>
        <w:rPr>
          <w:rFonts w:ascii="Calibri" w:hAnsi="Calibri" w:cs="Calibri"/>
          <w:rtl w:val="true"/>
        </w:rPr>
        <w:t>לפי</w:t>
      </w:r>
      <w:r>
        <w:rPr>
          <w:rFonts w:ascii="Calibri" w:hAnsi="Calibri" w:cs="Calibri"/>
          <w:rtl w:val="true"/>
        </w:rPr>
        <w:t xml:space="preserve"> </w:t>
      </w:r>
      <w:hyperlink r:id="rId21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סעיף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144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(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ב</w:t>
        </w:r>
        <w:r>
          <w:rPr>
            <w:rStyle w:val="Hyperlink"/>
            <w:rFonts w:cs="Calibri" w:ascii="Calibri" w:hAnsi="Calibri"/>
            <w:color w:val="0000FF"/>
            <w:u w:val="single"/>
          </w:rPr>
          <w:t>2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)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לחוק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והסתייעות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ברכב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לביצוע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פשע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לפי</w:t>
      </w:r>
      <w:r>
        <w:rPr>
          <w:rFonts w:ascii="Calibri" w:hAnsi="Calibri" w:cs="Calibri"/>
          <w:rtl w:val="true"/>
        </w:rPr>
        <w:t xml:space="preserve"> </w:t>
      </w:r>
      <w:hyperlink r:id="rId22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סעיף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43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</w:t>
      </w:r>
      <w:hyperlink r:id="rId23">
        <w:r>
          <w:rPr>
            <w:rStyle w:val="Hyperlink"/>
            <w:rFonts w:ascii="Calibri" w:hAnsi="Calibri"/>
            <w:rtl w:val="true"/>
          </w:rPr>
          <w:t>פקודת</w:t>
        </w:r>
        <w:r>
          <w:rPr>
            <w:rStyle w:val="Hyperlink"/>
            <w:rFonts w:ascii="Calibri" w:hAnsi="Calibri" w:eastAsia="Calibri" w:cs="Calibri"/>
            <w:rtl w:val="true"/>
          </w:rPr>
          <w:t xml:space="preserve"> </w:t>
        </w:r>
        <w:r>
          <w:rPr>
            <w:rStyle w:val="Hyperlink"/>
            <w:rFonts w:ascii="Calibri" w:hAnsi="Calibri"/>
            <w:rtl w:val="true"/>
          </w:rPr>
          <w:t>התעבורה</w:t>
        </w:r>
      </w:hyperlink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נוסח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חדש</w:t>
      </w:r>
      <w:r>
        <w:rPr>
          <w:rFonts w:cs="Calibri" w:ascii="Calibri" w:hAnsi="Calibri"/>
          <w:rtl w:val="true"/>
        </w:rPr>
        <w:t xml:space="preserve">), </w:t>
      </w:r>
      <w:r>
        <w:rPr>
          <w:rFonts w:ascii="Calibri" w:hAnsi="Calibri" w:cs="Calibri"/>
          <w:rtl w:val="true"/>
        </w:rPr>
        <w:t>התשכ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א</w:t>
      </w:r>
      <w:r>
        <w:rPr>
          <w:rFonts w:ascii="Calibri" w:hAnsi="Calibri" w:cs="Calibri"/>
          <w:rtl w:val="true"/>
        </w:rPr>
        <w:t xml:space="preserve"> – </w:t>
      </w:r>
      <w:r>
        <w:rPr>
          <w:rFonts w:cs="Calibri" w:ascii="Calibri" w:hAnsi="Calibri"/>
        </w:rPr>
        <w:t>1961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 w:before="0" w:after="120"/>
        <w:ind w:end="0"/>
        <w:jc w:val="both"/>
        <w:rPr/>
      </w:pP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הורשע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המיוחס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בכתב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האישום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העובדות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וכלל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הנסיבות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פורטו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בהרחבה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במסגרת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הכרעת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הדין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ולהלן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עיקרי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כתב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האישום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הורשע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120"/>
        <w:ind w:end="0"/>
        <w:jc w:val="both"/>
        <w:rPr/>
      </w:pPr>
      <w:bookmarkStart w:id="10" w:name="ABSTRACT_END"/>
      <w:bookmarkEnd w:id="10"/>
      <w:r>
        <w:rPr>
          <w:rFonts w:ascii="Calibri" w:hAnsi="Calibri" w:cs="Calibri"/>
          <w:rtl w:val="true"/>
        </w:rPr>
        <w:t>בבסיס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צה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הנמצא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בנגב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קיים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בונקרים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נעולים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המכילים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אמצעי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לחימה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הבסיס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הבונקרים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מאובטחים</w:t>
      </w:r>
      <w:r>
        <w:rPr>
          <w:rFonts w:ascii="Calibri" w:hAnsi="Calibri" w:cs="Calibri"/>
          <w:rtl w:val="true"/>
        </w:rPr>
        <w:t xml:space="preserve">  </w:t>
      </w:r>
      <w:r>
        <w:rPr>
          <w:rFonts w:ascii="Calibri" w:hAnsi="Calibri" w:cs="Calibri"/>
          <w:rtl w:val="true"/>
        </w:rPr>
        <w:t>ע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סיורים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עמדת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שמירה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ועוד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בבונקר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כתב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האישום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אוחסנו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סוגים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רבים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אמצעי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לחימה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וביניהם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חבלה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רימוני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רסס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מטולים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משוגרי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כתף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cs="Calibri" w:ascii="Calibri" w:hAnsi="Calibri"/>
          <w:b/>
          <w:bCs/>
          <w:rtl w:val="true"/>
        </w:rPr>
        <w:t>"</w:t>
      </w:r>
      <w:r>
        <w:rPr>
          <w:rFonts w:ascii="Calibri" w:hAnsi="Calibri" w:cs="Calibri"/>
          <w:b/>
          <w:b/>
          <w:bCs/>
          <w:rtl w:val="true"/>
        </w:rPr>
        <w:t>טילי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לאו</w:t>
      </w:r>
      <w:r>
        <w:rPr>
          <w:rFonts w:cs="Calibri" w:ascii="Calibri" w:hAnsi="Calibri"/>
          <w:b/>
          <w:bCs/>
          <w:rtl w:val="true"/>
        </w:rPr>
        <w:t>"</w:t>
      </w:r>
      <w:r>
        <w:rPr>
          <w:rFonts w:cs="Calibri" w:ascii="Calibri" w:hAnsi="Calibri"/>
          <w:rtl w:val="true"/>
        </w:rPr>
        <w:t xml:space="preserve">), </w:t>
      </w:r>
      <w:r>
        <w:rPr>
          <w:rFonts w:ascii="Calibri" w:hAnsi="Calibri" w:cs="Calibri"/>
          <w:rtl w:val="true"/>
        </w:rPr>
        <w:t>וגם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מטול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מפצח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cs="Calibri" w:ascii="Calibri" w:hAnsi="Calibri"/>
          <w:b/>
          <w:bCs/>
          <w:rtl w:val="true"/>
        </w:rPr>
        <w:t>"</w:t>
      </w:r>
      <w:r>
        <w:rPr>
          <w:rFonts w:ascii="Calibri" w:hAnsi="Calibri" w:cs="Calibri"/>
          <w:b/>
          <w:b/>
          <w:bCs/>
          <w:rtl w:val="true"/>
        </w:rPr>
        <w:t>טיל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מטאדור</w:t>
      </w:r>
      <w:r>
        <w:rPr>
          <w:rFonts w:cs="Calibri" w:ascii="Calibri" w:hAnsi="Calibri"/>
          <w:b/>
          <w:bCs/>
          <w:rtl w:val="true"/>
        </w:rPr>
        <w:t>"</w:t>
      </w:r>
      <w:r>
        <w:rPr>
          <w:rFonts w:cs="Calibri" w:ascii="Calibri" w:hAnsi="Calibri"/>
          <w:rtl w:val="true"/>
        </w:rPr>
        <w:t xml:space="preserve">) </w:t>
      </w:r>
      <w:r>
        <w:rPr>
          <w:rFonts w:ascii="Calibri" w:hAnsi="Calibri" w:cs="Calibri"/>
          <w:rtl w:val="true"/>
        </w:rPr>
        <w:t>המסוגל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לחדור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פלדת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שריון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ובטון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מזוין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 w:before="0" w:after="120"/>
        <w:ind w:end="0"/>
        <w:jc w:val="both"/>
        <w:rPr/>
      </w:pPr>
      <w:r>
        <w:rPr>
          <w:rFonts w:ascii="Calibri" w:hAnsi="Calibri" w:cs="Calibri"/>
          <w:rtl w:val="true"/>
        </w:rPr>
        <w:t>בתקופה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הרלוונטית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לכתב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האישום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במהלך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אפריל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2016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אבטחו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הבסיס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הבונקר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חיילים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בפיקודו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סרן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שאדי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בשיר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("</w:t>
      </w:r>
      <w:r>
        <w:rPr>
          <w:rFonts w:ascii="Calibri" w:hAnsi="Calibri" w:cs="Calibri"/>
          <w:b/>
          <w:b/>
          <w:bCs/>
          <w:rtl w:val="true"/>
        </w:rPr>
        <w:t>שאדי</w:t>
      </w:r>
      <w:r>
        <w:rPr>
          <w:rFonts w:cs="Calibri" w:ascii="Calibri" w:hAnsi="Calibri"/>
          <w:rtl w:val="true"/>
        </w:rPr>
        <w:t xml:space="preserve">"), </w:t>
      </w:r>
      <w:r>
        <w:rPr>
          <w:rFonts w:ascii="Calibri" w:hAnsi="Calibri" w:cs="Calibri"/>
          <w:rtl w:val="true"/>
        </w:rPr>
        <w:t>כאשר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זועבי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cs="Calibri" w:ascii="Calibri" w:hAnsi="Calibri"/>
          <w:b/>
          <w:bCs/>
          <w:rtl w:val="true"/>
        </w:rPr>
        <w:t>"</w:t>
      </w:r>
      <w:r>
        <w:rPr>
          <w:rFonts w:ascii="Calibri" w:hAnsi="Calibri" w:cs="Calibri"/>
          <w:b/>
          <w:b/>
          <w:bCs/>
          <w:rtl w:val="true"/>
        </w:rPr>
        <w:t>עדי</w:t>
      </w:r>
      <w:r>
        <w:rPr>
          <w:rFonts w:cs="Calibri" w:ascii="Calibri" w:hAnsi="Calibri"/>
          <w:b/>
          <w:bCs/>
          <w:rtl w:val="true"/>
        </w:rPr>
        <w:t>"</w:t>
      </w:r>
      <w:r>
        <w:rPr>
          <w:rFonts w:cs="Calibri" w:ascii="Calibri" w:hAnsi="Calibri"/>
          <w:rtl w:val="true"/>
        </w:rPr>
        <w:t xml:space="preserve">) </w:t>
      </w:r>
      <w:r>
        <w:rPr>
          <w:rFonts w:ascii="Calibri" w:hAnsi="Calibri" w:cs="Calibri"/>
          <w:rtl w:val="true"/>
        </w:rPr>
        <w:t>שימש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כנהגו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שאדי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אביו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עדי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 w:before="0" w:after="120"/>
        <w:ind w:end="0"/>
        <w:jc w:val="both"/>
        <w:rPr/>
      </w:pPr>
      <w:r>
        <w:rPr>
          <w:rFonts w:ascii="Calibri" w:hAnsi="Calibri" w:cs="Calibri"/>
          <w:rtl w:val="true"/>
        </w:rPr>
        <w:t>לפני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29.4.2016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קשרו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שאדי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ואחרים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שזהותם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ידועה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קשר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לגנוב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מהבסיס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ולהעבירו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לאחרים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תמורת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סכום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כסף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גדול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 w:before="0" w:after="120"/>
        <w:ind w:end="0"/>
        <w:jc w:val="both"/>
        <w:rPr/>
      </w:pPr>
      <w:r>
        <w:rPr>
          <w:rFonts w:ascii="Calibri" w:hAnsi="Calibri" w:cs="Calibri"/>
          <w:rtl w:val="true"/>
        </w:rPr>
        <w:t>בתאריך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29.4.2017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הגיעו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שאדי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ועדי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לבונקר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פרצו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והוציאו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ממנו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ארגזי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מתכת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שהכילו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77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רימוני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רסס</w:t>
      </w:r>
      <w:r>
        <w:rPr>
          <w:rFonts w:cs="Calibri" w:ascii="Calibri" w:hAnsi="Calibri"/>
          <w:rtl w:val="true"/>
        </w:rPr>
        <w:t xml:space="preserve">, </w:t>
      </w:r>
      <w:r>
        <w:rPr>
          <w:rFonts w:cs="Calibri" w:ascii="Calibri" w:hAnsi="Calibri"/>
        </w:rPr>
        <w:t>13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טילי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המטאדור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כל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להלן</w:t>
      </w:r>
      <w:r>
        <w:rPr>
          <w:rFonts w:cs="Calibri" w:ascii="Calibri" w:hAnsi="Calibri"/>
          <w:rtl w:val="true"/>
        </w:rPr>
        <w:t>:</w:t>
      </w:r>
      <w:r>
        <w:rPr>
          <w:rFonts w:cs="Calibri" w:ascii="Calibri" w:hAnsi="Calibri"/>
          <w:b/>
          <w:bCs/>
          <w:rtl w:val="true"/>
        </w:rPr>
        <w:t xml:space="preserve"> "</w:t>
      </w:r>
      <w:r>
        <w:rPr>
          <w:rFonts w:ascii="Calibri" w:hAnsi="Calibri" w:cs="Calibri"/>
          <w:b/>
          <w:b/>
          <w:bCs/>
          <w:rtl w:val="true"/>
        </w:rPr>
        <w:t>האמל</w:t>
      </w:r>
      <w:r>
        <w:rPr>
          <w:rFonts w:cs="Calibri" w:ascii="Calibri" w:hAnsi="Calibri"/>
          <w:b/>
          <w:bCs/>
          <w:rtl w:val="true"/>
        </w:rPr>
        <w:t>"</w:t>
      </w:r>
      <w:r>
        <w:rPr>
          <w:rFonts w:ascii="Calibri" w:hAnsi="Calibri" w:cs="Calibri"/>
          <w:b/>
          <w:b/>
          <w:bCs/>
          <w:rtl w:val="true"/>
        </w:rPr>
        <w:t>ח</w:t>
      </w:r>
      <w:r>
        <w:rPr>
          <w:rFonts w:cs="Calibri" w:ascii="Calibri" w:hAnsi="Calibri"/>
          <w:b/>
          <w:bCs/>
          <w:rtl w:val="true"/>
        </w:rPr>
        <w:t>"</w:t>
      </w:r>
      <w:r>
        <w:rPr>
          <w:rFonts w:cs="Calibri" w:ascii="Calibri" w:hAnsi="Calibri"/>
          <w:rtl w:val="true"/>
        </w:rPr>
        <w:t xml:space="preserve">),  </w:t>
      </w:r>
      <w:r>
        <w:rPr>
          <w:rFonts w:ascii="Calibri" w:hAnsi="Calibri" w:cs="Calibri"/>
          <w:rtl w:val="true"/>
        </w:rPr>
        <w:t>העמיסו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לרכב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צבאי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סגרו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דלת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הבונקר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וסידרו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המנעול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השרשרת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שייראה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כאילו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הבונקר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נעול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 w:before="0" w:after="120"/>
        <w:ind w:end="0"/>
        <w:jc w:val="both"/>
        <w:rPr/>
      </w:pPr>
      <w:r>
        <w:rPr>
          <w:rFonts w:ascii="Calibri" w:hAnsi="Calibri" w:cs="Calibri"/>
          <w:rtl w:val="true"/>
        </w:rPr>
        <w:t>באותה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במקביל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במסגרת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הקשר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קידומו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נסע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מצפון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לדרום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בכביש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6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ברכב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מסוג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פולקסווגן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</w:t>
      </w:r>
      <w:r>
        <w:rPr>
          <w:rFonts w:cs="Calibri" w:ascii="Calibri" w:hAnsi="Calibri"/>
          <w:rtl w:val="true"/>
        </w:rPr>
        <w:t>'</w:t>
      </w:r>
      <w:r>
        <w:rPr>
          <w:rFonts w:ascii="Calibri" w:hAnsi="Calibri" w:cs="Calibri"/>
          <w:rtl w:val="true"/>
        </w:rPr>
        <w:t>טה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השייך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ורשום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משפחתו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רכב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נוספים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מנת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להיפגש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שאדי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ועדי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ולקחת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120"/>
        <w:ind w:end="0"/>
        <w:jc w:val="both"/>
        <w:rPr/>
      </w:pPr>
      <w:r>
        <w:rPr>
          <w:rFonts w:ascii="Calibri" w:hAnsi="Calibri" w:cs="Calibri"/>
          <w:rtl w:val="true"/>
        </w:rPr>
        <w:t>השניים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עצרו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הרכב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ליד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מחלף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קמה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נפגשו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ואחרים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שאדי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ועדי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פרקו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מהרכב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המסחרי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והעמיסו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לרכב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הג</w:t>
      </w:r>
      <w:r>
        <w:rPr>
          <w:rFonts w:cs="Calibri" w:ascii="Calibri" w:hAnsi="Calibri"/>
          <w:rtl w:val="true"/>
        </w:rPr>
        <w:t>'</w:t>
      </w:r>
      <w:r>
        <w:rPr>
          <w:rFonts w:ascii="Calibri" w:hAnsi="Calibri" w:cs="Calibri"/>
          <w:rtl w:val="true"/>
        </w:rPr>
        <w:t>טה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שאדי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ועדי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חזרו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לבסיס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 w:before="0" w:after="120"/>
        <w:ind w:end="0"/>
        <w:jc w:val="both"/>
        <w:rPr/>
      </w:pP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נסע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חזרה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לכיוון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צפון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האחרים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כשהאמל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ברכב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הג</w:t>
      </w:r>
      <w:r>
        <w:rPr>
          <w:rFonts w:cs="Calibri" w:ascii="Calibri" w:hAnsi="Calibri"/>
          <w:rtl w:val="true"/>
        </w:rPr>
        <w:t>'</w:t>
      </w:r>
      <w:r>
        <w:rPr>
          <w:rFonts w:ascii="Calibri" w:hAnsi="Calibri" w:cs="Calibri"/>
          <w:rtl w:val="true"/>
        </w:rPr>
        <w:t>טה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מנת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להעבירו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לאחרים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ומסר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לאדם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שזהותו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ידועה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למאשימה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ובמסגרת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הקשר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חילקו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שאדי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ועדי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ביניהם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התמורה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אותה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קיבלו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 w:before="0" w:after="120"/>
        <w:ind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 w:before="0" w:after="120"/>
        <w:ind w:end="0"/>
        <w:jc w:val="both"/>
        <w:rPr/>
      </w:pPr>
      <w:r>
        <w:rPr>
          <w:rFonts w:cs="Calibri" w:ascii="Calibri" w:hAnsi="Calibri"/>
        </w:rPr>
        <w:t>2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כאמור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בהכרעת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הדין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עובדות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כתב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האישום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הוכחו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באופן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מלא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וב</w:t>
      </w:r>
      <w:r>
        <w:rPr>
          <w:rFonts w:ascii="Calibri" w:hAnsi="Calibri" w:cs="Calibri"/>
          <w:rtl w:val="true"/>
        </w:rPr>
        <w:t>מעשיו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שותף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לקשר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לפשע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התפרצות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לבונקר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וגניבה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הוצאת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מרשות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הצבא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וסחר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שותף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להחזקת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והובלתו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עסקה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החזקה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נפיץ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לאחר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ועשה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שימוש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ברכב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ביצוע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עבירה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/>
          <w:bCs/>
          <w:u w:val="single"/>
          <w:rtl w:val="true"/>
        </w:rPr>
        <w:t>ראיות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וטיעונים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לעונש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cs="Calibri" w:ascii="Calibri" w:hAnsi="Calibri"/>
        </w:rPr>
        <w:t>3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במסגרת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הראיות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הוגש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מטעם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המאשימה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הפלילי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טע</w:t>
      </w:r>
      <w:r>
        <w:rPr>
          <w:rFonts w:cs="Calibri" w:ascii="Calibri" w:hAnsi="Calibri"/>
          <w:rtl w:val="true"/>
        </w:rPr>
        <w:t>/</w:t>
      </w:r>
      <w:r>
        <w:rPr>
          <w:rFonts w:cs="Calibri" w:ascii="Calibri" w:hAnsi="Calibri"/>
        </w:rPr>
        <w:t>1</w:t>
      </w:r>
      <w:r>
        <w:rPr>
          <w:rFonts w:cs="Calibri" w:ascii="Calibri" w:hAnsi="Calibri"/>
          <w:rtl w:val="true"/>
        </w:rPr>
        <w:t xml:space="preserve">). </w:t>
      </w:r>
      <w:r>
        <w:rPr>
          <w:rFonts w:ascii="Calibri" w:hAnsi="Calibri" w:cs="Calibri"/>
          <w:rtl w:val="true"/>
        </w:rPr>
        <w:t>בטיעונים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הוגשו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המאשימה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גזרי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דין</w:t>
      </w:r>
      <w:r>
        <w:rPr>
          <w:rFonts w:ascii="Calibri" w:hAnsi="Calibri" w:cs="Calibri"/>
          <w:rtl w:val="true"/>
        </w:rPr>
        <w:t xml:space="preserve"> 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המעורבים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בפרשה</w:t>
      </w:r>
      <w:r>
        <w:rPr>
          <w:rFonts w:ascii="Calibri" w:hAnsi="Calibri" w:cs="Calibri"/>
          <w:rtl w:val="true"/>
        </w:rPr>
        <w:t xml:space="preserve"> – </w:t>
      </w:r>
      <w:r>
        <w:rPr>
          <w:rFonts w:ascii="Calibri" w:hAnsi="Calibri" w:cs="Calibri"/>
          <w:rtl w:val="true"/>
        </w:rPr>
        <w:t>סגן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שאדי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באשיר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ועדי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זועבי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בנו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), </w:t>
      </w:r>
      <w:r>
        <w:rPr>
          <w:rFonts w:ascii="Calibri" w:hAnsi="Calibri" w:cs="Calibri"/>
          <w:rtl w:val="true"/>
        </w:rPr>
        <w:t>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שאדי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באשיר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הוטלו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107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במסגרת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הסדר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טיעון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לעונש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זועבי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הורשע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שמיעת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ראיות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הוטלו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150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/>
          <w:bCs/>
          <w:u w:val="single"/>
          <w:rtl w:val="true"/>
        </w:rPr>
        <w:t>טיעוני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ב</w:t>
      </w:r>
      <w:r>
        <w:rPr>
          <w:rFonts w:cs="Calibri" w:ascii="Calibri" w:hAnsi="Calibri"/>
          <w:b/>
          <w:bCs/>
          <w:u w:val="single"/>
          <w:rtl w:val="true"/>
        </w:rPr>
        <w:t>"</w:t>
      </w:r>
      <w:r>
        <w:rPr>
          <w:rFonts w:ascii="Calibri" w:hAnsi="Calibri" w:cs="Calibri"/>
          <w:b/>
          <w:b/>
          <w:bCs/>
          <w:u w:val="single"/>
          <w:rtl w:val="true"/>
        </w:rPr>
        <w:t>כ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המאשימה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cs="Calibri" w:ascii="Calibri" w:hAnsi="Calibri"/>
        </w:rPr>
        <w:t>4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ב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כ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המאשימה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טענה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באחת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מהפרשות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החמורות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שהובאו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לאחרונה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הכוללת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פריצה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לבונקר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חירום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צבאי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הוצאת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בהיקף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גדול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לרבות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מסוכן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ביותר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שאר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המעורבים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בפרשה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נידונו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למאסר</w:t>
      </w:r>
      <w:r>
        <w:rPr>
          <w:rFonts w:ascii="Calibri" w:hAnsi="Calibri" w:cs="Calibri"/>
          <w:rtl w:val="true"/>
        </w:rPr>
        <w:t xml:space="preserve">ים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9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</w:t>
      </w:r>
      <w:r>
        <w:rPr>
          <w:rFonts w:cs="Calibri" w:ascii="Calibri" w:hAnsi="Calibri"/>
          <w:rtl w:val="true"/>
        </w:rPr>
        <w:t>-</w:t>
      </w:r>
      <w:r>
        <w:rPr>
          <w:rFonts w:cs="Calibri" w:ascii="Calibri" w:hAnsi="Calibri"/>
        </w:rPr>
        <w:t>12.5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ועונשים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נוספים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Calibri" w:hAnsi="Calibri" w:cs="Calibri"/>
          <w:rtl w:val="true"/>
        </w:rPr>
        <w:t>נטען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העבריין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הבכיר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שותפי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הקשר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שלחובתו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פלילי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עשיר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ואף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ספציפי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ריצה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מכיר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היטב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המשטרה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ומכיר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אירועים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פליליים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נערך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מ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בנוגע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להסגרת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וזאת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בניגוד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השותפים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לעבירה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ששניהם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נעדרי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פלילי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היכולות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והקשרים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להעביר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לגורם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שלישי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השתמש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בשליטה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כקלף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מיקוח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Calibri" w:hAnsi="Calibri" w:cs="Calibri"/>
          <w:rtl w:val="true"/>
        </w:rPr>
        <w:t>עוד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נטען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הגם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באירוע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עברייני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אחד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שכל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מאמצעי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הלחימה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שנגנבו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יכול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להביא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לנזק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הרסני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וסכנה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גדולה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לביטחון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הציבור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ובמעשיו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פגע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בערכים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המוגנים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ביטחון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המדינה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וביטחון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הציבור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והפנתה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</w:t>
      </w:r>
      <w:hyperlink r:id="rId24">
        <w:r>
          <w:rPr>
            <w:rStyle w:val="Hyperlink"/>
            <w:rFonts w:ascii="Calibri" w:hAnsi="Calibri"/>
            <w:rtl w:val="true"/>
          </w:rPr>
          <w:t>ע</w:t>
        </w:r>
        <w:r>
          <w:rPr>
            <w:rStyle w:val="Hyperlink"/>
            <w:rFonts w:cs="David" w:ascii="Calibri" w:hAnsi="Calibri"/>
            <w:rtl w:val="true"/>
          </w:rPr>
          <w:t>"</w:t>
        </w:r>
        <w:r>
          <w:rPr>
            <w:rStyle w:val="Hyperlink"/>
            <w:rFonts w:ascii="Calibri" w:hAnsi="Calibri"/>
            <w:rtl w:val="true"/>
          </w:rPr>
          <w:t>פ</w:t>
        </w:r>
        <w:r>
          <w:rPr>
            <w:rStyle w:val="Hyperlink"/>
            <w:rFonts w:ascii="Calibri" w:hAnsi="Calibri" w:eastAsia="Calibri" w:cs="Calibri"/>
            <w:rtl w:val="true"/>
          </w:rPr>
          <w:t xml:space="preserve"> </w:t>
        </w:r>
        <w:r>
          <w:rPr>
            <w:rStyle w:val="Hyperlink"/>
            <w:rFonts w:cs="David" w:ascii="Calibri" w:hAnsi="Calibri"/>
          </w:rPr>
          <w:t>5833/07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חורי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</w:t>
      </w:r>
      <w:r>
        <w:rPr>
          <w:rFonts w:cs="Calibri" w:ascii="Calibri" w:hAnsi="Calibri"/>
          <w:b/>
          <w:bCs/>
          <w:rtl w:val="true"/>
        </w:rPr>
        <w:t xml:space="preserve">'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cs="Calibri" w:ascii="Calibri" w:hAnsi="Calibri"/>
        </w:rPr>
        <w:t>18.11.2007</w:t>
      </w:r>
      <w:r>
        <w:rPr>
          <w:rFonts w:cs="Calibri" w:ascii="Calibri" w:hAnsi="Calibri"/>
          <w:rtl w:val="true"/>
        </w:rPr>
        <w:t xml:space="preserve">).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Calibri" w:hAnsi="Calibri" w:cs="Calibri"/>
          <w:rtl w:val="true"/>
        </w:rPr>
        <w:t>עוד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נטען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בוצעו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בתכנון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מוקפד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ובתעוזה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רבה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ואין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נפקא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הוצא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פיזית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שותפים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אמונים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שמירתו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כמות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שנגנב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אדירה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ואף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זהו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המקרה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הראשון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נגנב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ברמת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סיכון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גבוהה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וניתן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להניח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ככל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מגיע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לידיים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עברייניות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אבידות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בנפש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לזכור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אותר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בפיצוץ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ומשכך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הסכנה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לשלום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הציבור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וביטחונו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עודנה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קיימת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Calibri" w:hAnsi="Calibri" w:cs="Calibri"/>
          <w:rtl w:val="true"/>
        </w:rPr>
        <w:t>ב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כ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המאשימה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סבורה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במקרה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18-12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ונטען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עונשו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צריך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בקצהו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העליון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המתחם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והפנתה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לפסיקה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מטעמה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לרבות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פסיקה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במקרים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מקלים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יותר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בודדות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ונטען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בענייננו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בהיקף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ובסוג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חמור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יותר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ללמוד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מקל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וחומר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מהפסיקה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שהוגשה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להחמיר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בעונשו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ביחס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לשאר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השותפים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לעבירה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נוכח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חלקו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העיקרי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ונוכח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הפלילי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העשיר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במקרים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דומים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להשית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לרבות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קנס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גבוה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המאשימה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עומדת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חילוט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רכבו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נתפס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cs="Calibri" w:ascii="Calibri" w:hAnsi="Calibri"/>
          <w:b/>
          <w:bCs/>
          <w:u w:val="single"/>
          <w:rtl w:val="true"/>
        </w:rPr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/>
          <w:bCs/>
          <w:u w:val="single"/>
          <w:rtl w:val="true"/>
        </w:rPr>
        <w:t>טיעוני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ב</w:t>
      </w:r>
      <w:r>
        <w:rPr>
          <w:rFonts w:cs="Calibri" w:ascii="Calibri" w:hAnsi="Calibri"/>
          <w:b/>
          <w:bCs/>
          <w:u w:val="single"/>
          <w:rtl w:val="true"/>
        </w:rPr>
        <w:t>"</w:t>
      </w:r>
      <w:r>
        <w:rPr>
          <w:rFonts w:ascii="Calibri" w:hAnsi="Calibri" w:cs="Calibri"/>
          <w:b/>
          <w:b/>
          <w:bCs/>
          <w:u w:val="single"/>
          <w:rtl w:val="true"/>
        </w:rPr>
        <w:t>כ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הנאשם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cs="Calibri" w:ascii="Calibri" w:hAnsi="Calibri"/>
        </w:rPr>
        <w:t>5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ב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כ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טען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בהרשעה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במעשה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אחד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ואין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בריבוי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מקרים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בהתאם</w:t>
      </w:r>
      <w:r>
        <w:rPr>
          <w:rFonts w:ascii="Calibri" w:hAnsi="Calibri" w:cs="Calibri"/>
          <w:rtl w:val="true"/>
        </w:rPr>
        <w:t xml:space="preserve"> </w:t>
      </w:r>
      <w:hyperlink r:id="rId25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לסעיף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113</w:t>
        </w:r>
      </w:hyperlink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ישנה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חשיבות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לאמור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הוראת</w:t>
      </w:r>
      <w:r>
        <w:rPr>
          <w:rFonts w:ascii="Calibri" w:hAnsi="Calibri" w:cs="Calibri"/>
          <w:rtl w:val="true"/>
        </w:rPr>
        <w:t xml:space="preserve"> </w:t>
      </w:r>
      <w:hyperlink r:id="rId26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סעיף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186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</w:t>
      </w:r>
      <w:hyperlink r:id="rId27">
        <w:r>
          <w:rPr>
            <w:rStyle w:val="Hyperlink"/>
            <w:rFonts w:ascii="Calibri" w:hAnsi="Calibri"/>
            <w:rtl w:val="true"/>
          </w:rPr>
          <w:t>חסד</w:t>
        </w:r>
        <w:r>
          <w:rPr>
            <w:rStyle w:val="Hyperlink"/>
            <w:rFonts w:cs="David" w:ascii="Calibri" w:hAnsi="Calibri"/>
            <w:rtl w:val="true"/>
          </w:rPr>
          <w:t>"</w:t>
        </w:r>
        <w:r>
          <w:rPr>
            <w:rStyle w:val="Hyperlink"/>
            <w:rFonts w:ascii="Calibri" w:hAnsi="Calibri"/>
            <w:rtl w:val="true"/>
          </w:rPr>
          <w:t>פ</w:t>
        </w:r>
      </w:hyperlink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הקובע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ניתן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להרשיע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בשורת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הנובעות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ממעשה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</w:t>
      </w:r>
      <w:r>
        <w:rPr>
          <w:rFonts w:ascii="Calibri" w:hAnsi="Calibri" w:cs="Calibri"/>
          <w:rtl w:val="true"/>
        </w:rPr>
        <w:t xml:space="preserve">ד </w:t>
      </w:r>
      <w:r>
        <w:rPr>
          <w:rFonts w:ascii="Calibri" w:hAnsi="Calibri" w:cs="Calibri"/>
          <w:rtl w:val="true"/>
        </w:rPr>
        <w:t>אך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לגזור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הדין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יותר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מפעם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</w:t>
      </w:r>
      <w:r>
        <w:rPr>
          <w:rFonts w:ascii="Calibri" w:hAnsi="Calibri" w:cs="Calibri"/>
          <w:rtl w:val="true"/>
        </w:rPr>
        <w:t>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בגין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החמורה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בשורת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כ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מביע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תמיהה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התבקש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המאשימה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חורג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לטענתו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המקסימאלי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Calibri" w:hAnsi="Calibri" w:cs="Calibri"/>
          <w:rtl w:val="true"/>
        </w:rPr>
        <w:t>עוד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נטען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שהוכח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בהכרעת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הדין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ניתן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בשלב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הטיעונים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להעלות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אמרות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בדבר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ניצולם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שאר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השותפים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להעלות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השערות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ביחס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לחלקו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הדומיננטי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עובדות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כתב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האישום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מלמדות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חלקו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העמסת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cs="Calibri" w:ascii="Calibri" w:hAnsi="Calibri"/>
          <w:rtl w:val="true"/>
        </w:rPr>
        <w:t xml:space="preserve">.  </w:t>
      </w:r>
      <w:r>
        <w:rPr>
          <w:rFonts w:ascii="Calibri" w:hAnsi="Calibri" w:cs="Calibri"/>
          <w:rtl w:val="true"/>
        </w:rPr>
        <w:t>עוד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נטען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לערוך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השוואה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נכונה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חלקו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וחלקו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שאדי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הקצין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התביעה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הצבאית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ייחסה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לשאדי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הדומיננטיות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בפרשה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זו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Calibri" w:hAnsi="Calibri" w:cs="Calibri"/>
          <w:rtl w:val="true"/>
        </w:rPr>
        <w:t>עוד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נטען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לייחס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מעשים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כ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האשימה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טוענת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לשאדי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ממצא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בדבר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מטעם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Calibri" w:hAnsi="Calibri" w:cs="Calibri"/>
          <w:rtl w:val="true"/>
        </w:rPr>
        <w:t>ב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כ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לפסיקה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מטעמו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וטען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שהתבקש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המאשימה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ואינו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מהפסיקה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הנוהגת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במקרים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דומים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המקסימאלי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שהוטל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לרבות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סוחרי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הגיע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</w:t>
      </w:r>
      <w:r>
        <w:rPr>
          <w:rFonts w:cs="Calibri" w:ascii="Calibri" w:hAnsi="Calibri"/>
          <w:rtl w:val="true"/>
        </w:rPr>
        <w:t>-</w:t>
      </w:r>
      <w:r>
        <w:rPr>
          <w:rFonts w:cs="Calibri" w:ascii="Calibri" w:hAnsi="Calibri"/>
        </w:rPr>
        <w:t>50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Calibri" w:hAnsi="Calibri" w:cs="Calibri"/>
          <w:rtl w:val="true"/>
        </w:rPr>
        <w:t>עוד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נטען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ביחס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להרשעותיו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הקודמות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ישנות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האחרונה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מלפני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8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ועבירת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הייתה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בשנת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99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דהיינו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לפני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18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בבעל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משפחה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המונה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9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נפשות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להימנע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מהטלת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סנקציה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כלכלית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בעיקר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כשלא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הוכח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רווח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כלכלי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אמר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מפשע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ונעשה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עוול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גדול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בפרשה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זו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cs="Calibri" w:ascii="Calibri" w:hAnsi="Calibri"/>
          <w:b/>
          <w:bCs/>
          <w:u w:val="single"/>
          <w:rtl w:val="true"/>
        </w:rPr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/>
          <w:bCs/>
          <w:u w:val="single"/>
          <w:rtl w:val="true"/>
        </w:rPr>
        <w:t>הערכים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המוגנים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ומתחם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העונש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ההולם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6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ביצע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שורת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חמורות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ביותר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ובמעשיו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פגע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באינטרסים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המוגנים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בטחון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המדינה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ובטחון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הציבור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פגיעה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גבוה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בנסיבות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המקרה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David" w:hAnsi="David" w:cs="David"/>
        </w:rPr>
      </w:pP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נטל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חלק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מהותי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ומרכזי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בפרשה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חמורה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הכוללת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קשירת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גורמים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יכולת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לבונקר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צבאי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גניבת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אמל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בכמות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גדולה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ומסוג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מסוכן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ביותר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מקים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פוטנציאל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ממש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לפגיעה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באזרחים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ובביטחון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המדינה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חשש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שאף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קיים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אותר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מלוא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הגנוב</w:t>
      </w:r>
      <w:r>
        <w:rPr>
          <w:rFonts w:cs="David" w:ascii="David" w:hAnsi="David"/>
          <w:rtl w:val="true"/>
        </w:rPr>
        <w:t xml:space="preserve">.  </w:t>
      </w:r>
    </w:p>
    <w:p>
      <w:pPr>
        <w:pStyle w:val="Normal"/>
        <w:spacing w:lineRule="auto" w:line="276" w:before="0" w:after="200"/>
        <w:ind w:start="720" w:end="0"/>
        <w:contextualSpacing/>
        <w:jc w:val="start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הפוטנציאל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החמור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הגלום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אלו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להביא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לפגיעות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בנפש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ולפגיעה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בביטחון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המדינה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יש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כדי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לחייב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ענישה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הולמת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וחמורה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ובית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המשפט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העליון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ומציין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להחמיר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בענישה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בהן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0"/>
        <w:ind w:start="1360" w:end="851"/>
        <w:contextualSpacing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ind w:firstLine="720" w:end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rtl w:val="true"/>
        </w:rPr>
        <w:t>בע</w:t>
      </w:r>
      <w:r>
        <w:rPr>
          <w:rFonts w:cs="Arial" w:ascii="Arial" w:hAnsi="Arial"/>
          <w:rtl w:val="true"/>
        </w:rPr>
        <w:t>"</w:t>
      </w:r>
      <w:r>
        <w:rPr>
          <w:rFonts w:ascii="Arial" w:hAnsi="Arial" w:cs="Arial"/>
          <w:rtl w:val="true"/>
        </w:rPr>
        <w:t xml:space="preserve">פ </w:t>
      </w:r>
      <w:hyperlink r:id="rId28">
        <w:r>
          <w:rPr>
            <w:rStyle w:val="Hyperlink"/>
            <w:rFonts w:cs="Arial" w:ascii="Arial" w:hAnsi="Arial"/>
            <w:color w:val="0000FF"/>
            <w:u w:val="single"/>
          </w:rPr>
          <w:t>1332/04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</w:rPr>
          <w:t xml:space="preserve"> </w:t>
        </w:r>
      </w:hyperlink>
      <w:r>
        <w:rPr>
          <w:rFonts w:cs="Arial" w:ascii="Arial" w:hAnsi="Arial"/>
          <w:rtl w:val="true"/>
        </w:rPr>
        <w:t xml:space="preserve"> </w:t>
      </w:r>
      <w:r>
        <w:rPr>
          <w:rFonts w:ascii="Arial" w:hAnsi="Arial" w:cs="Arial"/>
          <w:b/>
          <w:b/>
          <w:bCs/>
          <w:rtl w:val="true"/>
        </w:rPr>
        <w:t>מדינת ישראל נ</w:t>
      </w:r>
      <w:r>
        <w:rPr>
          <w:rFonts w:cs="Arial" w:ascii="Arial" w:hAnsi="Arial"/>
          <w:b/>
          <w:bCs/>
          <w:rtl w:val="true"/>
        </w:rPr>
        <w:t xml:space="preserve">' </w:t>
      </w:r>
      <w:r>
        <w:rPr>
          <w:rFonts w:ascii="Arial" w:hAnsi="Arial" w:cs="Arial"/>
          <w:b/>
          <w:b/>
          <w:bCs/>
          <w:rtl w:val="true"/>
        </w:rPr>
        <w:t>פס</w:t>
      </w:r>
      <w:r>
        <w:rPr>
          <w:rFonts w:cs="Arial" w:ascii="Arial" w:hAnsi="Arial"/>
          <w:rtl w:val="true"/>
        </w:rPr>
        <w:t xml:space="preserve">, </w:t>
      </w:r>
      <w:r>
        <w:rPr>
          <w:rFonts w:ascii="Arial" w:hAnsi="Arial" w:cs="Arial"/>
          <w:rtl w:val="true"/>
        </w:rPr>
        <w:t>פ</w:t>
      </w:r>
      <w:r>
        <w:rPr>
          <w:rFonts w:cs="Arial" w:ascii="Arial" w:hAnsi="Arial"/>
          <w:rtl w:val="true"/>
        </w:rPr>
        <w:t>"</w:t>
      </w:r>
      <w:r>
        <w:rPr>
          <w:rFonts w:ascii="Arial" w:hAnsi="Arial" w:cs="Arial"/>
          <w:rtl w:val="true"/>
        </w:rPr>
        <w:t>ד נח</w:t>
      </w:r>
      <w:r>
        <w:rPr>
          <w:rFonts w:cs="Arial" w:ascii="Arial" w:hAnsi="Arial"/>
          <w:rtl w:val="true"/>
        </w:rPr>
        <w:t>(</w:t>
      </w:r>
      <w:r>
        <w:rPr>
          <w:rFonts w:cs="Arial" w:ascii="Arial" w:hAnsi="Arial"/>
        </w:rPr>
        <w:t>5</w:t>
      </w:r>
      <w:r>
        <w:rPr>
          <w:rFonts w:cs="Arial" w:ascii="Arial" w:hAnsi="Arial"/>
          <w:rtl w:val="true"/>
        </w:rPr>
        <w:t xml:space="preserve">) </w:t>
      </w:r>
      <w:r>
        <w:rPr>
          <w:rFonts w:cs="Arial" w:ascii="Arial" w:hAnsi="Arial"/>
        </w:rPr>
        <w:t>541</w:t>
      </w:r>
      <w:r>
        <w:rPr>
          <w:rFonts w:cs="Arial" w:ascii="Arial" w:hAnsi="Arial"/>
          <w:rtl w:val="true"/>
        </w:rPr>
        <w:t xml:space="preserve">, </w:t>
      </w:r>
      <w:r>
        <w:rPr>
          <w:rFonts w:ascii="Arial" w:hAnsi="Arial" w:cs="Arial"/>
          <w:rtl w:val="true"/>
        </w:rPr>
        <w:t>בעמ</w:t>
      </w:r>
      <w:r>
        <w:rPr>
          <w:rFonts w:cs="Arial" w:ascii="Arial" w:hAnsi="Arial"/>
          <w:rtl w:val="true"/>
        </w:rPr>
        <w:t xml:space="preserve">' </w:t>
      </w:r>
      <w:r>
        <w:rPr>
          <w:rFonts w:cs="Arial" w:ascii="Arial" w:hAnsi="Arial"/>
        </w:rPr>
        <w:t>545</w:t>
      </w:r>
      <w:r>
        <w:rPr>
          <w:rFonts w:cs="Arial" w:ascii="Arial" w:hAnsi="Arial"/>
          <w:rtl w:val="true"/>
        </w:rPr>
        <w:t xml:space="preserve"> </w:t>
      </w:r>
      <w:r>
        <w:rPr>
          <w:rFonts w:ascii="Arial" w:hAnsi="Arial" w:cs="Arial"/>
          <w:rtl w:val="true"/>
        </w:rPr>
        <w:t>נפסק</w:t>
      </w:r>
      <w:r>
        <w:rPr>
          <w:rFonts w:cs="Arial" w:ascii="Arial" w:hAnsi="Arial"/>
          <w:rtl w:val="true"/>
        </w:rPr>
        <w:t>:</w:t>
      </w:r>
    </w:p>
    <w:p>
      <w:pPr>
        <w:pStyle w:val="Normal"/>
        <w:spacing w:lineRule="auto" w:line="360" w:before="0" w:after="0"/>
        <w:ind w:start="1360" w:end="851"/>
        <w:contextualSpacing/>
        <w:jc w:val="both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  <w:rtl w:val="true"/>
        </w:rPr>
      </w:r>
    </w:p>
    <w:p>
      <w:pPr>
        <w:pStyle w:val="Normal"/>
        <w:spacing w:before="0" w:after="0"/>
        <w:ind w:start="1361" w:end="851"/>
        <w:contextualSpacing/>
        <w:jc w:val="both"/>
        <w:rPr/>
      </w:pPr>
      <w:r>
        <w:rPr>
          <w:rFonts w:cs="Guttman Keren" w:ascii="Calibri" w:hAnsi="Calibri"/>
          <w:b/>
          <w:bCs/>
          <w:sz w:val="22"/>
          <w:szCs w:val="22"/>
          <w:rtl w:val="true"/>
        </w:rPr>
        <w:t>"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גם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נכון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הדבר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עד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רמת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הענישה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בעבירות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החזקת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נשק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אינה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גבוהה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הרי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שהמציאות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השוררת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בארץ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–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זמינותו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נשק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ורב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עוצמה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שיש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עמו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פוטנציאל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להסלמת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האלימות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העבריינית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והאידאולוגית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כאחד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–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מחייבת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מתן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ביטוי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עונשי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הולם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והחמרה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ברמת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הענישה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". </w:t>
      </w:r>
    </w:p>
    <w:p>
      <w:pPr>
        <w:pStyle w:val="Normal"/>
        <w:ind w:end="0"/>
        <w:jc w:val="both"/>
        <w:rPr>
          <w:rFonts w:ascii="David" w:hAnsi="David" w:cs="David"/>
          <w:b/>
          <w:bCs/>
          <w:sz w:val="22"/>
          <w:szCs w:val="22"/>
        </w:rPr>
      </w:pPr>
      <w:r>
        <w:rPr>
          <w:rFonts w:cs="David" w:ascii="David" w:hAnsi="David"/>
          <w:b/>
          <w:bCs/>
          <w:sz w:val="22"/>
          <w:szCs w:val="22"/>
          <w:rtl w:val="true"/>
        </w:rPr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הורשע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במספר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מהן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חומרה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יתרה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הנועזות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בביצוע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העבירות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היקפו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שנגנב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וסוגו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ביחס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לסוג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אפנה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לאמור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בהכרעת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הדין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ולמשמעות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טיל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המטאדור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בנוסף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לחומרה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ביצוע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העבירות</w:t>
      </w:r>
      <w:r>
        <w:rPr>
          <w:rFonts w:cs="David" w:ascii="David" w:hAnsi="David"/>
          <w:rtl w:val="true"/>
        </w:rPr>
        <w:t>,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ביחס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הנוסף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כפי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מהעדויות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שבאו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בפני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בשלב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שמיעת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הראיות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טיל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המטאדור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נגנב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הינו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חשיבות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ביטחונית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והוגדר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שובר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שיוויון</w:t>
      </w:r>
      <w:r>
        <w:rPr>
          <w:rFonts w:cs="David" w:ascii="David" w:hAnsi="David"/>
          <w:rtl w:val="true"/>
        </w:rPr>
        <w:t xml:space="preserve">". </w:t>
      </w:r>
      <w:r>
        <w:rPr>
          <w:rFonts w:ascii="David" w:hAnsi="David"/>
          <w:rtl w:val="true"/>
        </w:rPr>
        <w:t>הוסף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כך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77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רימוני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רסס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</w:t>
      </w:r>
      <w:r>
        <w:rPr>
          <w:rFonts w:ascii="David" w:hAnsi="David"/>
          <w:rtl w:val="true"/>
        </w:rPr>
        <w:t xml:space="preserve"> – </w:t>
      </w:r>
      <w:r>
        <w:rPr>
          <w:rFonts w:cs="David" w:ascii="David" w:hAnsi="David"/>
        </w:rPr>
        <w:t>13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טילי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והמסקנה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מדובר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בגניבת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מסוג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איכות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וחשיבות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רבים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David" w:hAnsi="David"/>
          <w:rtl w:val="true"/>
        </w:rPr>
        <w:t>היקף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הפעילות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חמור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ביותר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הנסיבות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הקשורות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בתעוזה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ביצוע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הגניבה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האחרים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בקשר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שנקשר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כולם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בתכנון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המדוקדק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ובהגעה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ממקומות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שונים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למקום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האיסוף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והחבאת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במקום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אחר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אלו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מעלים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תמונה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תכנון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וביצוע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תכנית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פלילית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רחבת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היקף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רבת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מבצעים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</w:t>
      </w:r>
      <w:r>
        <w:rPr>
          <w:rFonts w:ascii="David" w:hAnsi="David"/>
          <w:rtl w:val="true"/>
        </w:rPr>
        <w:t>בעלת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חומרה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יתירה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David" w:hAnsi="David"/>
          <w:rtl w:val="true"/>
        </w:rPr>
        <w:t>התכנית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העבריינית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והוצאתה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הפועל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כאמור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משמעותה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פוטנציאל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גדול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לסיכון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הציבור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וביטחון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המדינה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סיכון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שעד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קיים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שכן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אירע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פיצוץ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במקום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איחסון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חלק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חלק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התפוצץ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רק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חלק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אותר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וחלק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נוסף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עודנו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בידיים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מורשות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להחזקתו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ועודנו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מסכן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הציבור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David" w:ascii="David" w:hAnsi="David"/>
        </w:rPr>
        <w:t>7</w:t>
      </w:r>
      <w:r>
        <w:rPr>
          <w:rFonts w:cs="David" w:ascii="David" w:hAnsi="David"/>
          <w:rtl w:val="true"/>
        </w:rPr>
        <w:t>.</w:t>
        <w:tab/>
      </w:r>
      <w:r>
        <w:rPr>
          <w:rFonts w:ascii="David" w:hAnsi="David"/>
          <w:rtl w:val="true"/>
        </w:rPr>
        <w:t>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הנשק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בכלל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ואלו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הורשע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בפרט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חמורות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ביותר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יש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כדי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לפגוע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בביטחון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הציבור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ובביטחון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המדינה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להקים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מסוכנות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רבה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וקיימת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חשיבות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להרתעה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ליצור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בענישה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אלו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ב</w:t>
      </w:r>
      <w:hyperlink r:id="rId29">
        <w:r>
          <w:rPr>
            <w:rStyle w:val="Hyperlink"/>
            <w:rFonts w:ascii="David" w:hAnsi="David"/>
            <w:rtl w:val="true"/>
          </w:rPr>
          <w:t>רע</w:t>
        </w:r>
        <w:r>
          <w:rPr>
            <w:rStyle w:val="Hyperlink"/>
            <w:rFonts w:cs="David" w:ascii="David" w:hAnsi="David"/>
            <w:rtl w:val="true"/>
          </w:rPr>
          <w:t>"</w:t>
        </w:r>
        <w:r>
          <w:rPr>
            <w:rStyle w:val="Hyperlink"/>
            <w:rFonts w:ascii="David" w:hAnsi="David"/>
            <w:rtl w:val="true"/>
          </w:rPr>
          <w:t xml:space="preserve">פ </w:t>
        </w:r>
        <w:r>
          <w:rPr>
            <w:rStyle w:val="Hyperlink"/>
            <w:rFonts w:cs="David" w:ascii="David" w:hAnsi="David"/>
          </w:rPr>
          <w:t>9112/11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פלוני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נ</w:t>
      </w:r>
      <w:r>
        <w:rPr>
          <w:rFonts w:cs="David" w:ascii="David" w:hAnsi="David"/>
          <w:b/>
          <w:bCs/>
          <w:rtl w:val="true"/>
        </w:rPr>
        <w:t xml:space="preserve">' </w:t>
      </w:r>
      <w:r>
        <w:rPr>
          <w:rFonts w:ascii="David" w:hAnsi="David"/>
          <w:b/>
          <w:b/>
          <w:bCs/>
          <w:rtl w:val="true"/>
        </w:rPr>
        <w:t>מדינת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ישראל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31.12.2012</w:t>
      </w:r>
      <w:r>
        <w:rPr>
          <w:rFonts w:cs="David"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נפסק</w:t>
      </w:r>
      <w:r>
        <w:rPr>
          <w:rFonts w:cs="David" w:ascii="David" w:hAnsi="David"/>
          <w:rtl w:val="true"/>
        </w:rPr>
        <w:t xml:space="preserve">: </w:t>
      </w:r>
    </w:p>
    <w:p>
      <w:pPr>
        <w:pStyle w:val="Normal"/>
        <w:tabs>
          <w:tab w:val="clear" w:pos="720"/>
          <w:tab w:val="left" w:pos="800" w:leader="none"/>
        </w:tabs>
        <w:overflowPunct w:val="false"/>
        <w:autoSpaceDE w:val="false"/>
        <w:spacing w:lineRule="auto" w:line="360"/>
        <w:ind w:hanging="1440" w:start="1440" w:end="907"/>
        <w:jc w:val="both"/>
        <w:rPr>
          <w:rFonts w:ascii="Arial TUR;Arial" w:hAnsi="Arial TUR;Arial" w:cs="Arial TUR;Arial"/>
          <w:b/>
          <w:bCs/>
          <w:highlight w:val="yellow"/>
        </w:rPr>
      </w:pPr>
      <w:r>
        <w:rPr>
          <w:rFonts w:cs="Arial TUR;Arial" w:ascii="Arial TUR;Arial" w:hAnsi="Arial TUR;Arial"/>
          <w:b/>
          <w:bCs/>
          <w:highlight w:val="yellow"/>
          <w:rtl w:val="true"/>
        </w:rPr>
      </w:r>
    </w:p>
    <w:p>
      <w:pPr>
        <w:pStyle w:val="Normal"/>
        <w:spacing w:before="0" w:after="0"/>
        <w:ind w:start="1440" w:end="851"/>
        <w:contextualSpacing/>
        <w:jc w:val="both"/>
        <w:rPr/>
      </w:pPr>
      <w:r>
        <w:rPr>
          <w:rFonts w:cs="Guttman Keren" w:ascii="Calibri" w:hAnsi="Calibri"/>
          <w:b/>
          <w:bCs/>
          <w:sz w:val="22"/>
          <w:szCs w:val="22"/>
          <w:rtl w:val="true"/>
        </w:rPr>
        <w:t>"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מכירת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כלי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נשק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[...]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מסכנת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יותר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הציבור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מאשר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קנייתם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" (</w:t>
      </w:r>
      <w:hyperlink r:id="rId30"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ע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  <w:rtl w:val="true"/>
          </w:rPr>
          <w:t>"</w:t>
        </w:r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פ</w:t>
        </w:r>
        <w:r>
          <w:rPr>
            <w:rStyle w:val="Hyperlink"/>
            <w:rFonts w:ascii="Calibri" w:hAnsi="Calibri" w:eastAsia="Calibri" w:cs="Calibri"/>
            <w:b/>
            <w:b/>
            <w:bCs/>
            <w:sz w:val="22"/>
            <w:sz w:val="22"/>
            <w:szCs w:val="22"/>
            <w:rtl w:val="true"/>
          </w:rPr>
          <w:t xml:space="preserve"> 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</w:rPr>
          <w:t>1121/11</w:t>
        </w:r>
      </w:hyperlink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  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אזולאי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'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מדינת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ישראל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cs="Guttman Keren" w:ascii="Calibri" w:hAnsi="Calibri"/>
          <w:b/>
          <w:bCs/>
          <w:sz w:val="22"/>
          <w:szCs w:val="22"/>
        </w:rPr>
        <w:t>23.11.2011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),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ואין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ספק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פוטנציאל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הנזק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שיש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המלווה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הסיכון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האמור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צריך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לקבל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ביטוי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בעונש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הנגזר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החוטא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בביצוע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העבירות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האמורות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."</w:t>
      </w:r>
    </w:p>
    <w:p>
      <w:pPr>
        <w:pStyle w:val="Normal"/>
        <w:tabs>
          <w:tab w:val="clear" w:pos="720"/>
          <w:tab w:val="left" w:pos="800" w:leader="none"/>
        </w:tabs>
        <w:overflowPunct w:val="false"/>
        <w:autoSpaceDE w:val="false"/>
        <w:spacing w:lineRule="auto" w:line="360"/>
        <w:ind w:hanging="1440" w:start="1440" w:end="907"/>
        <w:jc w:val="both"/>
        <w:rPr>
          <w:rFonts w:ascii="Arial TUR;Arial" w:hAnsi="Arial TUR;Arial" w:cs="Arial TUR;Arial"/>
          <w:b/>
          <w:bCs/>
          <w:sz w:val="22"/>
          <w:szCs w:val="22"/>
        </w:rPr>
      </w:pPr>
      <w:r>
        <w:rPr>
          <w:rFonts w:cs="Arial TUR;Arial" w:ascii="Arial TUR;Arial" w:hAnsi="Arial TUR;Arial"/>
          <w:b/>
          <w:bCs/>
          <w:sz w:val="22"/>
          <w:szCs w:val="22"/>
          <w:rtl w:val="true"/>
        </w:rPr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בית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המשפט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מפנה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לדברים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נפסקו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</w:t>
      </w:r>
      <w:hyperlink r:id="rId31">
        <w:r>
          <w:rPr>
            <w:rStyle w:val="Hyperlink"/>
            <w:rFonts w:ascii="David" w:hAnsi="David"/>
            <w:rtl w:val="true"/>
          </w:rPr>
          <w:t>ע</w:t>
        </w:r>
        <w:r>
          <w:rPr>
            <w:rStyle w:val="Hyperlink"/>
            <w:rFonts w:cs="David" w:ascii="David" w:hAnsi="David"/>
            <w:rtl w:val="true"/>
          </w:rPr>
          <w:t>"</w:t>
        </w:r>
        <w:r>
          <w:rPr>
            <w:rStyle w:val="Hyperlink"/>
            <w:rFonts w:ascii="David" w:hAnsi="David"/>
            <w:rtl w:val="true"/>
          </w:rPr>
          <w:t xml:space="preserve">פ </w:t>
        </w:r>
        <w:r>
          <w:rPr>
            <w:rStyle w:val="Hyperlink"/>
            <w:rFonts w:cs="David" w:ascii="David" w:hAnsi="David"/>
          </w:rPr>
          <w:t>1121/11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אזולאי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נ</w:t>
      </w:r>
      <w:r>
        <w:rPr>
          <w:rFonts w:cs="David" w:ascii="David" w:hAnsi="David"/>
          <w:b/>
          <w:bCs/>
          <w:rtl w:val="true"/>
        </w:rPr>
        <w:t xml:space="preserve">' </w:t>
      </w:r>
      <w:r>
        <w:rPr>
          <w:rFonts w:ascii="David" w:hAnsi="David"/>
          <w:b/>
          <w:b/>
          <w:bCs/>
          <w:rtl w:val="true"/>
        </w:rPr>
        <w:t>מדינת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ישראל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23.11.2011</w:t>
      </w:r>
      <w:r>
        <w:rPr>
          <w:rFonts w:cs="David"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והגם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שעסק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בעבירת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סחר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בנשק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הרי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שהדברים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יפים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לענייננו</w:t>
      </w:r>
      <w:r>
        <w:rPr>
          <w:rFonts w:cs="David" w:ascii="David" w:hAnsi="David"/>
          <w:rtl w:val="true"/>
        </w:rPr>
        <w:t>:</w:t>
      </w:r>
    </w:p>
    <w:p>
      <w:pPr>
        <w:pStyle w:val="Normal"/>
        <w:tabs>
          <w:tab w:val="clear" w:pos="720"/>
          <w:tab w:val="left" w:pos="800" w:leader="none"/>
        </w:tabs>
        <w:overflowPunct w:val="false"/>
        <w:autoSpaceDE w:val="false"/>
        <w:spacing w:lineRule="auto" w:line="360"/>
        <w:ind w:hanging="1440" w:start="1440" w:end="907"/>
        <w:jc w:val="both"/>
        <w:rPr>
          <w:rFonts w:ascii="Arial TUR;Arial" w:hAnsi="Arial TUR;Arial" w:cs="Arial TUR;Arial"/>
          <w:b/>
          <w:bCs/>
        </w:rPr>
      </w:pPr>
      <w:r>
        <w:rPr>
          <w:rFonts w:cs="Arial TUR;Arial" w:ascii="Arial TUR;Arial" w:hAnsi="Arial TUR;Arial"/>
          <w:b/>
          <w:bCs/>
          <w:rtl w:val="true"/>
        </w:rPr>
      </w:r>
    </w:p>
    <w:p>
      <w:pPr>
        <w:pStyle w:val="Normal"/>
        <w:spacing w:before="0" w:after="0"/>
        <w:ind w:start="1440" w:end="851"/>
        <w:contextualSpacing/>
        <w:jc w:val="both"/>
        <w:rPr>
          <w:rFonts w:ascii="Calibri" w:hAnsi="Calibri" w:cs="Calibri"/>
          <w:b/>
          <w:bCs/>
        </w:rPr>
      </w:pPr>
      <w:r>
        <w:rPr>
          <w:rFonts w:cs="Guttman Keren" w:ascii="Calibri" w:hAnsi="Calibri"/>
          <w:b/>
          <w:bCs/>
          <w:sz w:val="22"/>
          <w:szCs w:val="22"/>
          <w:rtl w:val="true"/>
        </w:rPr>
        <w:t>"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סחר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בנשק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הוא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תופעה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מסוכנת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במיוחד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בימינו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אלה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הניסיון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מלמד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שנשק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אשר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מקורו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מפוקפק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לאחר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שהוא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יוצא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מידי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המחזיק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בו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מוצא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דרכו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לידיים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עברייניות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למפגעים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למיניהם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והרי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אלה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גם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אלה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כבר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הוכיחו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אין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מהססים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להשתמש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גם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במקומות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סואנים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וגם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כאשר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ברור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עלולים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להיפגע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מהירי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אנשים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תמימים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שנקלעו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לזירה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בדרך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מקרה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לפיכך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התרענו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בעבר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ונחזור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ונתריע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גם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הפעם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החוטא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בעבירות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מסוג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זה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עלול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להידרש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לשלם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מחיר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יקר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ואף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באובדן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חירותו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לתקופה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ממושכת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" (</w:t>
      </w:r>
      <w:hyperlink r:id="rId32"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ע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  <w:rtl w:val="true"/>
          </w:rPr>
          <w:t>"</w:t>
        </w:r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פ</w:t>
        </w:r>
        <w:r>
          <w:rPr>
            <w:rStyle w:val="Hyperlink"/>
            <w:rFonts w:ascii="Calibri" w:hAnsi="Calibri" w:eastAsia="Calibri" w:cs="Calibri"/>
            <w:b/>
            <w:b/>
            <w:bCs/>
            <w:sz w:val="22"/>
            <w:sz w:val="22"/>
            <w:szCs w:val="22"/>
            <w:rtl w:val="true"/>
          </w:rPr>
          <w:t xml:space="preserve"> 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</w:rPr>
          <w:t>5833/07</w:t>
        </w:r>
      </w:hyperlink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'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ורי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'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מדינת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ישראל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([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פורסם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בנבו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], </w:t>
      </w:r>
      <w:r>
        <w:rPr>
          <w:rFonts w:cs="Guttman Keren" w:ascii="Calibri" w:hAnsi="Calibri"/>
          <w:b/>
          <w:bCs/>
          <w:sz w:val="22"/>
          <w:szCs w:val="22"/>
        </w:rPr>
        <w:t>18.11.2007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))"".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  <w:b/>
          <w:bCs/>
        </w:rPr>
      </w:pPr>
      <w:r>
        <w:rPr>
          <w:rFonts w:cs="David" w:ascii="David" w:hAnsi="David"/>
          <w:b/>
          <w:bCs/>
          <w:rtl w:val="true"/>
        </w:rPr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ascii="David" w:hAnsi="David"/>
          <w:rtl w:val="true"/>
        </w:rPr>
        <w:t>הדברים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מקבלים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משנה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תוקף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ומשנה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חומרה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בענייננו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טיבו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והיקפו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cs="David" w:ascii="David" w:hAnsi="David"/>
        </w:rPr>
        <w:t>8</w:t>
      </w:r>
      <w:r>
        <w:rPr>
          <w:rFonts w:cs="David" w:ascii="David" w:hAnsi="David"/>
          <w:rtl w:val="true"/>
        </w:rPr>
        <w:t>.</w:t>
        <w:tab/>
      </w:r>
      <w:r>
        <w:rPr>
          <w:rFonts w:ascii="David" w:hAnsi="David"/>
          <w:rtl w:val="true"/>
        </w:rPr>
        <w:t>המאשימה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עותרת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למתחם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עונש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הולם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ascii="David" w:hAnsi="David"/>
          <w:rtl w:val="true"/>
        </w:rPr>
        <w:t>מתחם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אחד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כולל</w:t>
      </w:r>
      <w:r>
        <w:rPr>
          <w:rFonts w:cs="David" w:ascii="David" w:hAnsi="David"/>
          <w:rtl w:val="true"/>
        </w:rPr>
        <w:t xml:space="preserve">) </w:t>
      </w:r>
      <w:r>
        <w:rPr>
          <w:rFonts w:ascii="David" w:hAnsi="David"/>
          <w:rtl w:val="true"/>
        </w:rPr>
        <w:t>הנע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בין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12-18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מאסר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וב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כ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טוען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המתחם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המבוקש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חורג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לחומרה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ואינו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בקנה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אחד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תקרת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</w:t>
      </w:r>
      <w:r>
        <w:rPr>
          <w:rFonts w:ascii="David" w:hAnsi="David"/>
          <w:rtl w:val="true"/>
        </w:rPr>
        <w:t>נישה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הורשע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צד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טען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טיעוניו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והפנה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לפסיקה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מטעמו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להלן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אפנה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לפסיקה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מובן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מקרה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ונסיבותיו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ויש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לאבחן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הנסיבות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בהתאם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לענייננו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אולם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תחילה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לטענות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כ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ביחס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לעונש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המקסימלי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שניתן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להטיל</w:t>
      </w:r>
      <w:r>
        <w:rPr>
          <w:rFonts w:ascii="David" w:hAnsi="David"/>
          <w:rtl w:val="true"/>
        </w:rPr>
        <w:t xml:space="preserve">  </w:t>
      </w:r>
      <w:r>
        <w:rPr>
          <w:rFonts w:cs="David" w:ascii="David" w:hAnsi="David"/>
          <w:rtl w:val="true"/>
        </w:rPr>
        <w:t xml:space="preserve">- </w:t>
      </w:r>
      <w:r>
        <w:rPr>
          <w:rFonts w:ascii="David" w:hAnsi="David"/>
          <w:rtl w:val="true"/>
        </w:rPr>
        <w:t>בעניין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לקבל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טענות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כ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מדובר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בהחלת</w:t>
      </w:r>
      <w:r>
        <w:rPr>
          <w:rFonts w:ascii="David" w:hAnsi="David"/>
          <w:rtl w:val="true"/>
        </w:rPr>
        <w:t xml:space="preserve"> </w:t>
      </w:r>
      <w:hyperlink r:id="rId33">
        <w:r>
          <w:rPr>
            <w:rStyle w:val="Hyperlink"/>
            <w:rFonts w:ascii="David" w:hAnsi="David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David" w:ascii="David" w:hAnsi="David"/>
            <w:color w:val="0000FF"/>
            <w:u w:val="single"/>
          </w:rPr>
          <w:t>186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</w:t>
      </w:r>
      <w:hyperlink r:id="rId34">
        <w:r>
          <w:rPr>
            <w:rStyle w:val="Hyperlink"/>
            <w:rFonts w:ascii="David" w:hAnsi="David"/>
            <w:rtl w:val="true"/>
          </w:rPr>
          <w:t>חוק</w:t>
        </w:r>
        <w:r>
          <w:rPr>
            <w:rStyle w:val="Hyperlink"/>
            <w:rFonts w:ascii="David" w:hAnsi="David"/>
            <w:rtl w:val="true"/>
          </w:rPr>
          <w:t xml:space="preserve"> העונשין</w:t>
        </w:r>
      </w:hyperlink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שכן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מדובר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במעשה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אחד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ביצע</w:t>
      </w:r>
      <w:r>
        <w:rPr>
          <w:rFonts w:cs="David" w:ascii="David" w:hAnsi="David"/>
          <w:rtl w:val="true"/>
        </w:rPr>
        <w:t>,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בגינו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הורשע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המפורטות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בהכרעת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הדין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ביצע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מספר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מעשים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כמפורט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בהכרעת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הדין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מעשיו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השונים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המפורטים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מקימים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כולן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אחת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בגין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מעשה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אחר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אחזור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בהכרעת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הדין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אפנה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אך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לקביעות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קשר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קיבל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לרשותו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הוביל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שילם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תמורה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בשלוש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הזדמנויות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אוחסן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במקום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אירע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הפיצוץ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אלו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מקימים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באופן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עצמאי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ונפרד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העבירות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ולפיכך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הענישה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המקסימלית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האפשרית</w:t>
      </w:r>
      <w:r>
        <w:rPr>
          <w:rFonts w:cs="David" w:ascii="David" w:hAnsi="David"/>
          <w:rtl w:val="true"/>
        </w:rPr>
        <w:t>,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העליון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המתחם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עותרת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המאשימה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לטענות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שהועלו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התקיימות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 xml:space="preserve">יסודות </w:t>
      </w:r>
      <w:r>
        <w:rPr>
          <w:rFonts w:ascii="David" w:hAnsi="David"/>
          <w:rtl w:val="true"/>
        </w:rPr>
        <w:t>אחת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העבירות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 xml:space="preserve">- </w:t>
      </w:r>
      <w:r>
        <w:rPr>
          <w:rFonts w:ascii="David" w:hAnsi="David"/>
          <w:rtl w:val="true"/>
        </w:rPr>
        <w:t>איננו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בהכרעת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הדין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ואינני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מוצא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מקום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להוסיף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ולהתייחס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לכך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בגזר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הדין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הכרעת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הדין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מפרטת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בוצע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ומעשיו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מקימים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יסודות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הורשע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כפי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שנקבע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עוד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להוסיף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ביחס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לחלקו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מחד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אכן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קיימת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קביעה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בהכרעת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הדין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העבריין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הבכיר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מבין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השותפים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לביצוע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המעשים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בפרשה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זו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מנגד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מהעובדות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חלקו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מרכזי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לפחות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כחלקם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האחרים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ביצעו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הגניבה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בפועל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והביאו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אליו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עימם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תחי</w:t>
      </w:r>
      <w:r>
        <w:rPr>
          <w:rFonts w:ascii="David" w:hAnsi="David"/>
          <w:rtl w:val="true"/>
        </w:rPr>
        <w:t>ל</w:t>
      </w:r>
      <w:r>
        <w:rPr>
          <w:rFonts w:ascii="David" w:hAnsi="David"/>
          <w:rtl w:val="true"/>
        </w:rPr>
        <w:t>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קשר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קיבל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מהם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והמשיך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בביצוע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הפעולות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הובלתו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ואיחסונו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מכן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eastAsia="David" w:cs="David"/>
        </w:rPr>
      </w:pPr>
      <w:r>
        <w:rPr>
          <w:rFonts w:eastAsia="David" w:cs="David" w:ascii="David" w:hAnsi="David"/>
          <w:rtl w:val="true"/>
        </w:rPr>
        <w:t xml:space="preserve">  </w:t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מדובר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בקשר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שנקשר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תכנון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שתוכנן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וביצוע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בתעוזה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רבה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ידי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האחרים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והם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עצמו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להלן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פסיקה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דומות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מטבע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הדברים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לאבחנה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מול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הנסיבות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בענייננו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ב</w:t>
      </w:r>
      <w:hyperlink r:id="rId35">
        <w:r>
          <w:rPr>
            <w:rStyle w:val="Hyperlink"/>
            <w:rFonts w:ascii="David" w:hAnsi="David"/>
            <w:rtl w:val="true"/>
          </w:rPr>
          <w:t>ע</w:t>
        </w:r>
        <w:r>
          <w:rPr>
            <w:rStyle w:val="Hyperlink"/>
            <w:rFonts w:cs="David" w:ascii="David" w:hAnsi="David"/>
            <w:rtl w:val="true"/>
          </w:rPr>
          <w:t>"</w:t>
        </w:r>
        <w:r>
          <w:rPr>
            <w:rStyle w:val="Hyperlink"/>
            <w:rFonts w:ascii="David" w:hAnsi="David"/>
            <w:rtl w:val="true"/>
          </w:rPr>
          <w:t xml:space="preserve">פ </w:t>
        </w:r>
        <w:r>
          <w:rPr>
            <w:rStyle w:val="Hyperlink"/>
            <w:rFonts w:cs="David" w:ascii="David" w:hAnsi="David"/>
          </w:rPr>
          <w:t>6542/11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מוקטראן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נ</w:t>
      </w:r>
      <w:r>
        <w:rPr>
          <w:rFonts w:cs="David" w:ascii="David" w:hAnsi="David"/>
          <w:b/>
          <w:bCs/>
          <w:rtl w:val="true"/>
        </w:rPr>
        <w:t xml:space="preserve">' </w:t>
      </w:r>
      <w:r>
        <w:rPr>
          <w:rFonts w:ascii="David" w:hAnsi="David"/>
          <w:b/>
          <w:b/>
          <w:bCs/>
          <w:rtl w:val="true"/>
        </w:rPr>
        <w:t>מדינת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ישראל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25.2.2013</w:t>
      </w:r>
      <w:r>
        <w:rPr>
          <w:rFonts w:cs="David" w:ascii="David" w:hAnsi="David"/>
          <w:rtl w:val="true"/>
        </w:rPr>
        <w:t xml:space="preserve">) – </w:t>
      </w:r>
      <w:r>
        <w:rPr>
          <w:rFonts w:ascii="David" w:hAnsi="David"/>
          <w:rtl w:val="true"/>
        </w:rPr>
        <w:t>הנאשמים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הודו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לרבות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סחר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בנשק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והוטלו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עליהם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עונשים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7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</w:t>
      </w:r>
      <w:r>
        <w:rPr>
          <w:rFonts w:cs="David" w:ascii="David" w:hAnsi="David"/>
          <w:rtl w:val="true"/>
        </w:rPr>
        <w:t>-</w:t>
      </w:r>
      <w:r>
        <w:rPr>
          <w:rFonts w:cs="David" w:ascii="David" w:hAnsi="David"/>
        </w:rPr>
        <w:t>5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מאסר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ascii="David" w:hAnsi="David"/>
          <w:rtl w:val="true"/>
        </w:rPr>
        <w:t>כאשר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המאשימה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הגבילה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עצמה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לרף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עליון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8.5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</w:t>
      </w:r>
      <w:r>
        <w:rPr>
          <w:rFonts w:cs="David" w:ascii="David" w:hAnsi="David"/>
          <w:rtl w:val="true"/>
        </w:rPr>
        <w:t>-</w:t>
      </w:r>
      <w:r>
        <w:rPr>
          <w:rFonts w:cs="David" w:ascii="David" w:hAnsi="David"/>
        </w:rPr>
        <w:t>6.5</w:t>
      </w:r>
      <w:r>
        <w:rPr>
          <w:rFonts w:cs="David"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ובית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המשפט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העליון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דחה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הערעור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וקבע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העונשים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שהוטלו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ביחס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הינם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מקלים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חרף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העובדה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מדובר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באנשים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צעירים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וללא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פלילי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ב</w:t>
      </w:r>
      <w:hyperlink r:id="rId36">
        <w:r>
          <w:rPr>
            <w:rStyle w:val="Hyperlink"/>
            <w:rFonts w:ascii="David" w:hAnsi="David"/>
            <w:rtl w:val="true"/>
          </w:rPr>
          <w:t>ע</w:t>
        </w:r>
        <w:r>
          <w:rPr>
            <w:rStyle w:val="Hyperlink"/>
            <w:rFonts w:cs="David" w:ascii="David" w:hAnsi="David"/>
            <w:rtl w:val="true"/>
          </w:rPr>
          <w:t>"</w:t>
        </w:r>
        <w:r>
          <w:rPr>
            <w:rStyle w:val="Hyperlink"/>
            <w:rFonts w:ascii="David" w:hAnsi="David"/>
            <w:rtl w:val="true"/>
          </w:rPr>
          <w:t xml:space="preserve">פ </w:t>
        </w:r>
        <w:r>
          <w:rPr>
            <w:rStyle w:val="Hyperlink"/>
            <w:rFonts w:cs="David" w:ascii="David" w:hAnsi="David"/>
          </w:rPr>
          <w:t>7268/11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גרבאן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נ</w:t>
      </w:r>
      <w:r>
        <w:rPr>
          <w:rFonts w:cs="David" w:ascii="David" w:hAnsi="David"/>
          <w:b/>
          <w:bCs/>
          <w:rtl w:val="true"/>
        </w:rPr>
        <w:t xml:space="preserve">' </w:t>
      </w:r>
      <w:r>
        <w:rPr>
          <w:rFonts w:ascii="David" w:hAnsi="David"/>
          <w:b/>
          <w:b/>
          <w:bCs/>
          <w:rtl w:val="true"/>
        </w:rPr>
        <w:t>מדינת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ישראל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8.8.2012</w:t>
      </w:r>
      <w:r>
        <w:rPr>
          <w:rFonts w:cs="David" w:ascii="David" w:hAnsi="David"/>
          <w:rtl w:val="true"/>
        </w:rPr>
        <w:t xml:space="preserve">) – </w:t>
      </w:r>
      <w:r>
        <w:rPr>
          <w:rFonts w:ascii="David" w:hAnsi="David"/>
          <w:rtl w:val="true"/>
        </w:rPr>
        <w:t>המערער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הורשע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לאחר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שקשר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חייל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צה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לקבלת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כלי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 xml:space="preserve">-  </w:t>
      </w:r>
      <w:r>
        <w:rPr>
          <w:rFonts w:cs="David" w:ascii="David" w:hAnsi="David"/>
        </w:rPr>
        <w:t>10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רובי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M</w:t>
      </w:r>
      <w:r>
        <w:rPr>
          <w:rFonts w:cs="David" w:ascii="David" w:hAnsi="David"/>
        </w:rPr>
        <w:t>-16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מקלע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מאג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ומטול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רימונים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ומכר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אותם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והוטלו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עליו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80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חודשי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מאסר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מדובר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באדם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צעיר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וללא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פלילי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הערעור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נדחה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ב</w:t>
      </w:r>
      <w:hyperlink r:id="rId37">
        <w:r>
          <w:rPr>
            <w:rStyle w:val="Hyperlink"/>
            <w:rFonts w:ascii="David" w:hAnsi="David"/>
            <w:rtl w:val="true"/>
          </w:rPr>
          <w:t>ע</w:t>
        </w:r>
        <w:r>
          <w:rPr>
            <w:rStyle w:val="Hyperlink"/>
            <w:rFonts w:cs="David" w:ascii="David" w:hAnsi="David"/>
            <w:rtl w:val="true"/>
          </w:rPr>
          <w:t>"</w:t>
        </w:r>
        <w:r>
          <w:rPr>
            <w:rStyle w:val="Hyperlink"/>
            <w:rFonts w:ascii="David" w:hAnsi="David"/>
            <w:rtl w:val="true"/>
          </w:rPr>
          <w:t xml:space="preserve">פ </w:t>
        </w:r>
        <w:r>
          <w:rPr>
            <w:rStyle w:val="Hyperlink"/>
            <w:rFonts w:cs="David" w:ascii="David" w:hAnsi="David"/>
          </w:rPr>
          <w:t>6074/93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כץ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ואח</w:t>
      </w:r>
      <w:r>
        <w:rPr>
          <w:rFonts w:cs="David" w:ascii="David" w:hAnsi="David"/>
          <w:b/>
          <w:bCs/>
          <w:rtl w:val="true"/>
        </w:rPr>
        <w:t xml:space="preserve">' </w:t>
      </w:r>
      <w:r>
        <w:rPr>
          <w:rFonts w:ascii="David" w:hAnsi="David"/>
          <w:b/>
          <w:b/>
          <w:bCs/>
          <w:rtl w:val="true"/>
        </w:rPr>
        <w:t>נ</w:t>
      </w:r>
      <w:r>
        <w:rPr>
          <w:rFonts w:cs="David" w:ascii="David" w:hAnsi="David"/>
          <w:b/>
          <w:bCs/>
          <w:rtl w:val="true"/>
        </w:rPr>
        <w:t xml:space="preserve">' </w:t>
      </w:r>
      <w:r>
        <w:rPr>
          <w:rFonts w:ascii="David" w:hAnsi="David"/>
          <w:b/>
          <w:b/>
          <w:bCs/>
          <w:rtl w:val="true"/>
        </w:rPr>
        <w:t>מדינת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ישראל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17.4.1994</w:t>
      </w:r>
      <w:r>
        <w:rPr>
          <w:rFonts w:cs="David" w:ascii="David" w:hAnsi="David"/>
          <w:rtl w:val="true"/>
        </w:rPr>
        <w:t xml:space="preserve">) – </w:t>
      </w:r>
      <w:r>
        <w:rPr>
          <w:rFonts w:ascii="David" w:hAnsi="David"/>
          <w:rtl w:val="true"/>
        </w:rPr>
        <w:t>המערערים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ובנו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הורשעו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שגנבו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מבונקר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צבאי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ארגזי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ובהם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24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רימוני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רסס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והאב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גנב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רובה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M</w:t>
      </w:r>
      <w:r>
        <w:rPr>
          <w:rFonts w:cs="David" w:ascii="David" w:hAnsi="David"/>
        </w:rPr>
        <w:t>-16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ושתי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מחסניות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כדורים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הם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הורשעו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בהחזקת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ונשיאת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והבן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שיבוש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ראיות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מסירת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ידיעות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ושיבוש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הליכי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משפט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והוטל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עונש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8.5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מאסר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</w:t>
      </w:r>
      <w:r>
        <w:rPr>
          <w:rFonts w:cs="David" w:ascii="David" w:hAnsi="David"/>
          <w:rtl w:val="true"/>
        </w:rPr>
        <w:t>-</w:t>
      </w:r>
      <w:r>
        <w:rPr>
          <w:rFonts w:cs="David" w:ascii="David" w:hAnsi="David"/>
        </w:rPr>
        <w:t>4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הבן</w:t>
      </w:r>
      <w:r>
        <w:rPr>
          <w:rFonts w:cs="David" w:ascii="David" w:hAnsi="David"/>
          <w:rtl w:val="true"/>
        </w:rPr>
        <w:t xml:space="preserve">.  </w:t>
      </w:r>
      <w:r>
        <w:rPr>
          <w:rFonts w:ascii="David" w:hAnsi="David"/>
          <w:rtl w:val="true"/>
        </w:rPr>
        <w:t>הערעור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נדחה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ב</w:t>
      </w:r>
      <w:hyperlink r:id="rId38">
        <w:r>
          <w:rPr>
            <w:rStyle w:val="Hyperlink"/>
            <w:rFonts w:ascii="David" w:hAnsi="David"/>
            <w:rtl w:val="true"/>
          </w:rPr>
          <w:t>ע</w:t>
        </w:r>
        <w:r>
          <w:rPr>
            <w:rStyle w:val="Hyperlink"/>
            <w:rFonts w:cs="David" w:ascii="David" w:hAnsi="David"/>
            <w:rtl w:val="true"/>
          </w:rPr>
          <w:t>"</w:t>
        </w:r>
        <w:r>
          <w:rPr>
            <w:rStyle w:val="Hyperlink"/>
            <w:rFonts w:ascii="David" w:hAnsi="David"/>
            <w:rtl w:val="true"/>
          </w:rPr>
          <w:t xml:space="preserve">פ </w:t>
        </w:r>
        <w:r>
          <w:rPr>
            <w:rStyle w:val="Hyperlink"/>
            <w:rFonts w:cs="David" w:ascii="David" w:hAnsi="David"/>
          </w:rPr>
          <w:t>2606/13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מוחמד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חוסני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נ</w:t>
      </w:r>
      <w:r>
        <w:rPr>
          <w:rFonts w:cs="David" w:ascii="David" w:hAnsi="David"/>
          <w:b/>
          <w:bCs/>
          <w:rtl w:val="true"/>
        </w:rPr>
        <w:t xml:space="preserve">' </w:t>
      </w:r>
      <w:r>
        <w:rPr>
          <w:rFonts w:ascii="David" w:hAnsi="David"/>
          <w:b/>
          <w:b/>
          <w:bCs/>
          <w:rtl w:val="true"/>
        </w:rPr>
        <w:t>מדינת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ישראל</w:t>
      </w:r>
      <w:r>
        <w:rPr>
          <w:rFonts w:ascii="David" w:hAnsi="David"/>
          <w:rtl w:val="true"/>
        </w:rPr>
        <w:t xml:space="preserve"> 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2.2.2014</w:t>
      </w:r>
      <w:r>
        <w:rPr>
          <w:rFonts w:cs="David" w:ascii="David" w:hAnsi="David"/>
          <w:rtl w:val="true"/>
        </w:rPr>
        <w:t>) –</w:t>
      </w:r>
      <w:r>
        <w:rPr>
          <w:rFonts w:ascii="David" w:hAnsi="David"/>
          <w:rtl w:val="true"/>
        </w:rPr>
        <w:t>הורשע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המערער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במסגרת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3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אישומים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החזקת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2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עבירות</w:t>
      </w:r>
      <w:r>
        <w:rPr>
          <w:rFonts w:cs="David"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סחר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בנשק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2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עבירות</w:t>
      </w:r>
      <w:r>
        <w:rPr>
          <w:rFonts w:cs="David"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נשיאת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והובלה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וסיוע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לסחר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בנשק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בכך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שנשא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וסחר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בשתי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מחסניות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מקלע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M</w:t>
      </w:r>
      <w:r>
        <w:rPr>
          <w:rFonts w:cs="David" w:ascii="David" w:hAnsi="David"/>
        </w:rPr>
        <w:t>16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ובאקדח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מחסנית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ותחמושת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וסייע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לסחר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בקשר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לאקדח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</w:t>
      </w:r>
      <w:r>
        <w:rPr>
          <w:rFonts w:cs="David" w:ascii="David" w:hAnsi="David"/>
          <w:rtl w:val="true"/>
        </w:rPr>
        <w:t>-</w:t>
      </w:r>
      <w:r>
        <w:rPr>
          <w:rFonts w:cs="David" w:ascii="David" w:hAnsi="David"/>
        </w:rPr>
        <w:t>8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כדורים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מקרה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פחות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בחומרתו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מהמקרה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ומהנסיבות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בעניינו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באופן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משמעותי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ונגזרו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בו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45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חודשי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מאסר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מאסר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מותנה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וקנס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50,000</w:t>
      </w:r>
      <w:r>
        <w:rPr>
          <w:rFonts w:cs="David" w:ascii="David" w:hAnsi="David"/>
          <w:rtl w:val="true"/>
        </w:rPr>
        <w:t xml:space="preserve"> </w:t>
      </w:r>
      <w:r>
        <w:rPr>
          <w:rFonts w:cs="Times New Roman"/>
          <w:rtl w:val="true"/>
        </w:rPr>
        <w:t>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פלילי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הכולל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עבירה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אחת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מגיל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16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יצויין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המשפט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המחוזי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קבע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מתחמי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ענישה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בעבירה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סחר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סחר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בנשק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והן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סחר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בתחמושת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בין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3-7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מאסר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ומתחם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ענישה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לסיוע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בסחר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בין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1.5-5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מאסר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הערעור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נדחה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ונקבע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cs="David" w:ascii="David" w:hAnsi="David"/>
          <w:rtl w:val="true"/>
        </w:rPr>
        <w:t xml:space="preserve">: 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  <w:i/>
          <w:i/>
          <w:iCs/>
        </w:rPr>
      </w:pPr>
      <w:r>
        <w:rPr>
          <w:rFonts w:cs="David" w:ascii="David" w:hAnsi="David"/>
          <w:i/>
          <w:iCs/>
          <w:rtl w:val="true"/>
        </w:rPr>
      </w:r>
    </w:p>
    <w:p>
      <w:pPr>
        <w:pStyle w:val="Normal"/>
        <w:spacing w:before="0" w:after="0"/>
        <w:ind w:start="1440" w:end="851"/>
        <w:contextualSpacing/>
        <w:jc w:val="both"/>
        <w:rPr>
          <w:rFonts w:ascii="Calibri" w:hAnsi="Calibri" w:cs="Calibri"/>
          <w:b/>
          <w:bCs/>
        </w:rPr>
      </w:pPr>
      <w:r>
        <w:rPr>
          <w:rFonts w:cs="Guttman Keren" w:ascii="Calibri" w:hAnsi="Calibri"/>
          <w:b/>
          <w:bCs/>
          <w:sz w:val="22"/>
          <w:szCs w:val="22"/>
          <w:rtl w:val="true"/>
        </w:rPr>
        <w:t>"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דין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הערעור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להידחות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ונקדים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ונזכיר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אין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דרכה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ערכאת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ערעור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להתערב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בגובה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העונש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אלא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במקרים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חריגים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סטייה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מרמת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הענישה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וממדיניות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הענישה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והמקרה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שבפנינו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אינו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נופל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בגדר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מקרים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אלה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....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מכתב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האישום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עולה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למערער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נגישות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לכלי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נשק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ושלושת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האישומים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כמכלול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מעידים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כך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שאין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מדובר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במעידה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חד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פעמית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בית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משפט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זה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חזר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והדגיש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בשנים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האחרונות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להחמיר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בענישה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בעבירות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כגון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דא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משיקולי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הרתעה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וגמול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נוכח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הזמינות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המדאיגה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כלי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נשק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במחוזותינו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והחשש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אלו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ישמשו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בסופו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יום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גורמים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פליליים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ועוינים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(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ראו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לדוגמה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hyperlink r:id="rId39"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ע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  <w:rtl w:val="true"/>
          </w:rPr>
          <w:t>"</w:t>
        </w:r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פ</w:t>
        </w:r>
        <w:r>
          <w:rPr>
            <w:rStyle w:val="Hyperlink"/>
            <w:rFonts w:ascii="Calibri" w:hAnsi="Calibri" w:eastAsia="Calibri" w:cs="Calibri"/>
            <w:b/>
            <w:b/>
            <w:bCs/>
            <w:sz w:val="22"/>
            <w:sz w:val="22"/>
            <w:szCs w:val="22"/>
            <w:rtl w:val="true"/>
          </w:rPr>
          <w:t xml:space="preserve"> 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</w:rPr>
          <w:t>1323/13</w:t>
        </w:r>
      </w:hyperlink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חסן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'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מדינת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ישראל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בפסקה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cs="Guttman Keren" w:ascii="Calibri" w:hAnsi="Calibri"/>
          <w:b/>
          <w:bCs/>
          <w:sz w:val="22"/>
          <w:szCs w:val="22"/>
        </w:rPr>
        <w:t>12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 (</w:t>
      </w:r>
      <w:r>
        <w:rPr>
          <w:rFonts w:cs="Guttman Keren" w:ascii="Calibri" w:hAnsi="Calibri"/>
          <w:b/>
          <w:bCs/>
          <w:sz w:val="22"/>
          <w:szCs w:val="22"/>
        </w:rPr>
        <w:t>5.6.2013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); </w:t>
      </w:r>
      <w:hyperlink r:id="rId40"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ע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  <w:rtl w:val="true"/>
          </w:rPr>
          <w:t>"</w:t>
        </w:r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פ</w:t>
        </w:r>
        <w:r>
          <w:rPr>
            <w:rStyle w:val="Hyperlink"/>
            <w:rFonts w:ascii="Calibri" w:hAnsi="Calibri" w:eastAsia="Calibri" w:cs="Calibri"/>
            <w:b/>
            <w:b/>
            <w:bCs/>
            <w:sz w:val="22"/>
            <w:sz w:val="22"/>
            <w:szCs w:val="22"/>
            <w:rtl w:val="true"/>
          </w:rPr>
          <w:t xml:space="preserve"> 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</w:rPr>
          <w:t>6985/12</w:t>
        </w:r>
      </w:hyperlink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כמאל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נפאפעה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'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מדינת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ישראל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(</w:t>
      </w:r>
      <w:r>
        <w:rPr>
          <w:rFonts w:cs="Guttman Keren" w:ascii="Calibri" w:hAnsi="Calibri"/>
          <w:b/>
          <w:bCs/>
          <w:sz w:val="22"/>
          <w:szCs w:val="22"/>
        </w:rPr>
        <w:t>17.3.2013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)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</w:t>
      </w:r>
      <w:hyperlink r:id="rId41"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ע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  <w:rtl w:val="true"/>
          </w:rPr>
          <w:t>"</w:t>
        </w:r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פ</w:t>
        </w:r>
        <w:r>
          <w:rPr>
            <w:rStyle w:val="Hyperlink"/>
            <w:rFonts w:ascii="Calibri" w:hAnsi="Calibri" w:eastAsia="Calibri" w:cs="Calibri"/>
            <w:b/>
            <w:b/>
            <w:bCs/>
            <w:sz w:val="22"/>
            <w:sz w:val="22"/>
            <w:szCs w:val="22"/>
            <w:rtl w:val="true"/>
          </w:rPr>
          <w:t xml:space="preserve"> 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</w:rPr>
          <w:t>2251/11</w:t>
        </w:r>
      </w:hyperlink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נפאע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'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מדינת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ישראל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(</w:t>
      </w:r>
      <w:r>
        <w:rPr>
          <w:rFonts w:cs="Guttman Keren" w:ascii="Calibri" w:hAnsi="Calibri"/>
          <w:b/>
          <w:bCs/>
          <w:sz w:val="22"/>
          <w:szCs w:val="22"/>
        </w:rPr>
        <w:t>4.12.2011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)).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כפי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שעולה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מפסק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דינו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בית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משפט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קמא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הוא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לקח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בחשבון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השיקולים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השונים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הצריכים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לעניין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לרבות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שיקולי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הקולא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אותם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העלה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"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המערער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בפנינו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והעונש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שהושת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המערער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אינו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חורג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מרף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הענישה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באופן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המצדיק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התערבות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ערכאת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הערעור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. "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  <w:b/>
          <w:bCs/>
          <w:i/>
          <w:i/>
          <w:iCs/>
        </w:rPr>
      </w:pPr>
      <w:r>
        <w:rPr>
          <w:rFonts w:cs="David" w:ascii="David" w:hAnsi="David"/>
          <w:b/>
          <w:bCs/>
          <w:i/>
          <w:iCs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David" w:hAnsi="David"/>
          <w:rtl w:val="true"/>
        </w:rPr>
        <w:t>ב</w:t>
      </w:r>
      <w:hyperlink r:id="rId42">
        <w:r>
          <w:rPr>
            <w:rStyle w:val="Hyperlink"/>
            <w:rFonts w:ascii="David" w:hAnsi="David"/>
            <w:rtl w:val="true"/>
          </w:rPr>
          <w:t>ע</w:t>
        </w:r>
        <w:r>
          <w:rPr>
            <w:rStyle w:val="Hyperlink"/>
            <w:rFonts w:cs="David" w:ascii="David" w:hAnsi="David"/>
            <w:rtl w:val="true"/>
          </w:rPr>
          <w:t>"</w:t>
        </w:r>
        <w:r>
          <w:rPr>
            <w:rStyle w:val="Hyperlink"/>
            <w:rFonts w:ascii="David" w:hAnsi="David"/>
            <w:rtl w:val="true"/>
          </w:rPr>
          <w:t xml:space="preserve">פ </w:t>
        </w:r>
        <w:r>
          <w:rPr>
            <w:rStyle w:val="Hyperlink"/>
            <w:rFonts w:cs="David" w:ascii="David" w:hAnsi="David"/>
          </w:rPr>
          <w:t>11475/04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מדינת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ישראל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נ</w:t>
      </w:r>
      <w:r>
        <w:rPr>
          <w:rFonts w:cs="David" w:ascii="David" w:hAnsi="David"/>
          <w:b/>
          <w:bCs/>
          <w:rtl w:val="true"/>
        </w:rPr>
        <w:t xml:space="preserve">' </w:t>
      </w:r>
      <w:r>
        <w:rPr>
          <w:rFonts w:ascii="David" w:hAnsi="David"/>
          <w:b/>
          <w:b/>
          <w:bCs/>
          <w:rtl w:val="true"/>
        </w:rPr>
        <w:t>חאלד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סוארכה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7.11.2005</w:t>
      </w:r>
      <w:r>
        <w:rPr>
          <w:rFonts w:cs="David" w:ascii="David" w:hAnsi="David"/>
          <w:rtl w:val="true"/>
        </w:rPr>
        <w:t>)</w:t>
      </w:r>
      <w:r>
        <w:rPr>
          <w:rFonts w:cs="David" w:ascii="David" w:hAnsi="David"/>
          <w:i/>
          <w:iCs/>
          <w:rtl w:val="true"/>
        </w:rPr>
        <w:t xml:space="preserve"> </w:t>
      </w:r>
      <w:r>
        <w:rPr>
          <w:rFonts w:ascii="David" w:hAnsi="David"/>
          <w:rtl w:val="true"/>
        </w:rPr>
        <w:t>המשיבים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הורשעו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בשני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אישומים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קשירת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לפשע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יבוא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ונשיאת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כך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שקשרו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להבריח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כלי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ממצרים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ונפגשו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אחרים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במצרים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נמצאו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55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רובי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קלצ</w:t>
      </w:r>
      <w:r>
        <w:rPr>
          <w:rFonts w:cs="David" w:ascii="David" w:hAnsi="David"/>
          <w:rtl w:val="true"/>
        </w:rPr>
        <w:t>'</w:t>
      </w:r>
      <w:r>
        <w:rPr>
          <w:rFonts w:ascii="David" w:hAnsi="David"/>
          <w:rtl w:val="true"/>
        </w:rPr>
        <w:t>ניקוב</w:t>
      </w:r>
      <w:r>
        <w:rPr>
          <w:rFonts w:cs="David" w:ascii="David" w:hAnsi="David"/>
          <w:rtl w:val="true"/>
        </w:rPr>
        <w:t xml:space="preserve">, </w:t>
      </w:r>
      <w:r>
        <w:rPr>
          <w:rFonts w:cs="David" w:ascii="David" w:hAnsi="David"/>
        </w:rPr>
        <w:t>35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מחסניות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מטול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RPG</w:t>
      </w:r>
      <w:r>
        <w:rPr>
          <w:rFonts w:cs="David" w:ascii="David" w:hAnsi="David"/>
        </w:rPr>
        <w:t xml:space="preserve"> , 3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רקטות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RPG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ציוד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אופטי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</w:t>
      </w:r>
      <w:r>
        <w:rPr>
          <w:rFonts w:cs="David" w:ascii="David" w:hAnsi="David"/>
          <w:rtl w:val="true"/>
        </w:rPr>
        <w:t>-</w:t>
      </w:r>
      <w:r>
        <w:rPr>
          <w:rFonts w:cs="David" w:ascii="David" w:hAnsi="David"/>
        </w:rPr>
        <w:t>10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קתות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רובים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והעבירו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לישראל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ביהמ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המחוזי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גזר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המשיבים</w:t>
      </w:r>
      <w:r>
        <w:rPr>
          <w:rFonts w:ascii="David" w:hAnsi="David"/>
          <w:rtl w:val="true"/>
        </w:rPr>
        <w:t xml:space="preserve">  </w:t>
      </w:r>
      <w:r>
        <w:rPr>
          <w:rFonts w:cs="David" w:ascii="David" w:hAnsi="David"/>
        </w:rPr>
        <w:t>6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מאסר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בפועל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</w:t>
      </w:r>
      <w:r>
        <w:rPr>
          <w:rFonts w:cs="David" w:ascii="David" w:hAnsi="David"/>
          <w:rtl w:val="true"/>
        </w:rPr>
        <w:t>-</w:t>
      </w:r>
      <w:r>
        <w:rPr>
          <w:rFonts w:cs="David" w:ascii="David" w:hAnsi="David"/>
        </w:rPr>
        <w:t>18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חודשי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מאסר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תנאי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ביהמ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העליון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מצא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לנכון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להתערב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בענישה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גזר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המשיבים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מאסר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10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וקבע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cs="David" w:ascii="David" w:hAnsi="David"/>
          <w:rtl w:val="true"/>
        </w:rPr>
        <w:t xml:space="preserve">: 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eastAsia="David" w:cs="David" w:ascii="David" w:hAnsi="David"/>
          <w:rtl w:val="true"/>
        </w:rPr>
        <w:t xml:space="preserve"> </w:t>
      </w:r>
    </w:p>
    <w:p>
      <w:pPr>
        <w:pStyle w:val="Normal"/>
        <w:spacing w:before="0" w:after="0"/>
        <w:ind w:start="1440" w:end="851"/>
        <w:contextualSpacing/>
        <w:jc w:val="both"/>
        <w:rPr>
          <w:rFonts w:ascii="Calibri" w:hAnsi="Calibri" w:cs="Calibri"/>
          <w:b/>
          <w:bCs/>
        </w:rPr>
      </w:pPr>
      <w:r>
        <w:rPr>
          <w:rFonts w:cs="Guttman Keren" w:ascii="Calibri" w:hAnsi="Calibri"/>
          <w:b/>
          <w:bCs/>
          <w:sz w:val="22"/>
          <w:szCs w:val="22"/>
          <w:rtl w:val="true"/>
        </w:rPr>
        <w:t>"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עבירות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הנשק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בהן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הורשעו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המשיבים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עבירות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חמורות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ביותר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העונש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המוטל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בגינן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להיות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חמור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אף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הוא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כדי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לשקף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רמה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גבוהה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הרתעה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(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השוו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: </w:t>
      </w:r>
      <w:hyperlink r:id="rId43"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ע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  <w:rtl w:val="true"/>
          </w:rPr>
          <w:t>"</w:t>
        </w:r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פ</w:t>
        </w:r>
        <w:r>
          <w:rPr>
            <w:rStyle w:val="Hyperlink"/>
            <w:rFonts w:ascii="Calibri" w:hAnsi="Calibri" w:eastAsia="Calibri" w:cs="Calibri"/>
            <w:b/>
            <w:b/>
            <w:bCs/>
            <w:sz w:val="22"/>
            <w:sz w:val="22"/>
            <w:szCs w:val="22"/>
            <w:rtl w:val="true"/>
          </w:rPr>
          <w:t xml:space="preserve">  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</w:rPr>
          <w:t>4831/03</w:t>
        </w:r>
      </w:hyperlink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אבו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בכר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'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מדינת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ישראל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(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פורסם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); </w:t>
      </w:r>
      <w:hyperlink r:id="rId44"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ע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  <w:rtl w:val="true"/>
          </w:rPr>
          <w:t>"</w:t>
        </w:r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פ</w:t>
        </w:r>
        <w:r>
          <w:rPr>
            <w:rStyle w:val="Hyperlink"/>
            <w:rFonts w:ascii="Calibri" w:hAnsi="Calibri" w:eastAsia="Calibri" w:cs="Calibri"/>
            <w:b/>
            <w:b/>
            <w:bCs/>
            <w:sz w:val="22"/>
            <w:sz w:val="22"/>
            <w:szCs w:val="22"/>
            <w:rtl w:val="true"/>
          </w:rPr>
          <w:t xml:space="preserve"> 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</w:rPr>
          <w:t>4609/98</w:t>
        </w:r>
      </w:hyperlink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טאהא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'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מדינת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ישראל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(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פורסם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)).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הדברים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נכונים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ביתר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שאת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לעת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הזו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השימוש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ההולך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וגובר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בחצי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האי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סיני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כנתיב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להברחות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נשק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לשטחי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ישראל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והרשות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הפלשתינית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והחשש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המיידי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והוודאי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שנשק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זה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יביא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לשפיכות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דמים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מצריכים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ענישה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מחמירה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. "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היום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במצב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נמצאת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מדינת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ישראל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טמונה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בעבירות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סחר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בנשק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ויבוא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נשק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לארץ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סכנת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חיים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ממש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ונראה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סכנה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זו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רק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מחמירה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והולכת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" (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גזר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דינו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בית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המשפט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המחוזי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). "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מניעת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הברחות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אלה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...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בה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בבירור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כדי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לסכל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עשרות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ואף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מאות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פיגועים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בעתיד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ותחסוך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שפיכות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דמים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בקרב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הישראלים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והפלסטינים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" (</w:t>
      </w:r>
      <w:hyperlink r:id="rId45"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ת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  <w:rtl w:val="true"/>
          </w:rPr>
          <w:t>.</w:t>
        </w:r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פ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  <w:rtl w:val="true"/>
          </w:rPr>
          <w:t>. (</w:t>
        </w:r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ב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  <w:rtl w:val="true"/>
          </w:rPr>
          <w:t>"</w:t>
        </w:r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ש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  <w:rtl w:val="true"/>
          </w:rPr>
          <w:t xml:space="preserve">) 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</w:rPr>
          <w:t>8076/04</w:t>
        </w:r>
      </w:hyperlink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מדינת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ישראל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'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בניית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(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פורסם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)).."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מדובר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בכלי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נשק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אשר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הסכנה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המוחשית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הקרובה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לוודאות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(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וודאות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לחלוטין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)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הטמונה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בהם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יעדם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הוא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לידי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גורמים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עוינים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שישתמשו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בהם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לביצוע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הרג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וטרור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נגד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אזרחי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המדינה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ותושביה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–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הינה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ניבטת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וגלויה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בעליל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" (</w:t>
      </w:r>
      <w:hyperlink r:id="rId46"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ת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  <w:rtl w:val="true"/>
          </w:rPr>
          <w:t>.</w:t>
        </w:r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פ</w:t>
        </w:r>
        <w:r>
          <w:rPr>
            <w:rStyle w:val="Hyperlink"/>
            <w:rFonts w:ascii="Calibri" w:hAnsi="Calibri" w:eastAsia="Calibri" w:cs="Calibri"/>
            <w:b/>
            <w:b/>
            <w:bCs/>
            <w:sz w:val="22"/>
            <w:sz w:val="22"/>
            <w:szCs w:val="22"/>
            <w:rtl w:val="true"/>
          </w:rPr>
          <w:t xml:space="preserve"> 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  <w:rtl w:val="true"/>
          </w:rPr>
          <w:t>(</w:t>
        </w:r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ב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  <w:rtl w:val="true"/>
          </w:rPr>
          <w:t>"</w:t>
        </w:r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ש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  <w:rtl w:val="true"/>
          </w:rPr>
          <w:t xml:space="preserve">) 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</w:rPr>
          <w:t>8174/04</w:t>
        </w:r>
      </w:hyperlink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מדינת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ישראל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'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מוהנא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(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פורסם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)).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בנתיב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הברחות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זה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מהווים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תושבי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חצי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האי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סיני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, "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המצויים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בכל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נקיק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ורגב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אדמה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ברחבי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סיני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",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חוליה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חיונית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בשרשרת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(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ת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.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. (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"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)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מדינת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ישראל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'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אלחוסה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(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פורסם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)).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גם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כשהם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משמשים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בלדרים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בלבד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סיועם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הכרחי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להעברת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הנשק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ממצרים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ענישה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ממשית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עבריינים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אלו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עשויה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לעצור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קיומו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נתיב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הברחות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זה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....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מעשיהם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–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יהיו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מניעיהם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אשר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יהיו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–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מחייבים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ענישה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מחמירה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להטיל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בגינם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רמת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ענישה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אשר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יהא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כדי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להרתיע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המשיבים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ושכמותם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ממעשים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דומים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בעתיד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אשר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כן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אנו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מקבלים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הערעור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ומעלים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עונשם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באופן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משמעותי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בקביעת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העונש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אנו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מתחשבים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בנסיבותיהם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האישיות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כפי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שפורטו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בגזר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הדין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ובכך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שערכאת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הערעור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אינה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ממצה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רוב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הדין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הנאשמים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לאור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מכלול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השיקולים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אנו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מחמירים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עונש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המאסר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בפועל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שהוטל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המשיבים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ומעמידים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אותו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עשר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שנות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מאסר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."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  <w:b/>
          <w:bCs/>
        </w:rPr>
      </w:pPr>
      <w:r>
        <w:rPr>
          <w:rFonts w:cs="David" w:ascii="David" w:hAnsi="David"/>
          <w:b/>
          <w:bCs/>
          <w:rtl w:val="true"/>
        </w:rPr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ב</w:t>
      </w:r>
      <w:hyperlink r:id="rId47">
        <w:r>
          <w:rPr>
            <w:rStyle w:val="Hyperlink"/>
            <w:rFonts w:ascii="David" w:hAnsi="David"/>
            <w:rtl w:val="true"/>
          </w:rPr>
          <w:t>ע</w:t>
        </w:r>
        <w:r>
          <w:rPr>
            <w:rStyle w:val="Hyperlink"/>
            <w:rFonts w:cs="David" w:ascii="David" w:hAnsi="David"/>
            <w:rtl w:val="true"/>
          </w:rPr>
          <w:t>"</w:t>
        </w:r>
        <w:r>
          <w:rPr>
            <w:rStyle w:val="Hyperlink"/>
            <w:rFonts w:ascii="David" w:hAnsi="David"/>
            <w:rtl w:val="true"/>
          </w:rPr>
          <w:t xml:space="preserve">פ </w:t>
        </w:r>
        <w:r>
          <w:rPr>
            <w:rStyle w:val="Hyperlink"/>
            <w:rFonts w:cs="David" w:ascii="David" w:hAnsi="David"/>
          </w:rPr>
          <w:t>2403/11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יוסף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אבו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סעלוק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נ</w:t>
      </w:r>
      <w:r>
        <w:rPr>
          <w:rFonts w:cs="David" w:ascii="David" w:hAnsi="David"/>
          <w:b/>
          <w:bCs/>
          <w:rtl w:val="true"/>
        </w:rPr>
        <w:t xml:space="preserve">' </w:t>
      </w:r>
      <w:r>
        <w:rPr>
          <w:rFonts w:ascii="David" w:hAnsi="David"/>
          <w:b/>
          <w:b/>
          <w:bCs/>
          <w:rtl w:val="true"/>
        </w:rPr>
        <w:t>מדינת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ישראל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6.6.2013</w:t>
      </w:r>
      <w:r>
        <w:rPr>
          <w:rFonts w:cs="David" w:ascii="David" w:hAnsi="David"/>
          <w:rtl w:val="true"/>
        </w:rPr>
        <w:t xml:space="preserve">) </w:t>
      </w:r>
      <w:r>
        <w:rPr>
          <w:rFonts w:ascii="David" w:hAnsi="David"/>
          <w:rtl w:val="true"/>
        </w:rPr>
        <w:t>מדובר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במערער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הורשע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</w:t>
      </w:r>
      <w:r>
        <w:rPr>
          <w:rFonts w:ascii="David" w:hAnsi="David"/>
          <w:rtl w:val="true"/>
        </w:rPr>
        <w:t xml:space="preserve"> – </w:t>
      </w:r>
      <w:r>
        <w:rPr>
          <w:rFonts w:cs="David" w:ascii="David" w:hAnsi="David"/>
        </w:rPr>
        <w:t>19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אישומים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קשירת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לפשע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רכישה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החזקה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וסחר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ובחלק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מהאישומים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בנסיון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בלבד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מדובר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ברובים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אקדחים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ומשקפת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לראיית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לילה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בית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המשפט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המחוזי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גזר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13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מאסר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בפועל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והערעור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לבית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המשפט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העליון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נדחה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תוך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שבית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המשפט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העליון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מתייחס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שוב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לחומרה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שבעבירות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סחר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בנשק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בחלקם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רלוונטיים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לעניננו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ובצורך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להחמיר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הענישה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: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eastAsia="David" w:cs="David"/>
        </w:rPr>
      </w:pPr>
      <w:r>
        <w:rPr>
          <w:rFonts w:eastAsia="David" w:cs="David" w:ascii="David" w:hAnsi="David"/>
          <w:rtl w:val="true"/>
        </w:rPr>
        <w:t xml:space="preserve"> </w:t>
      </w:r>
    </w:p>
    <w:p>
      <w:pPr>
        <w:pStyle w:val="Normal"/>
        <w:spacing w:before="0" w:after="0"/>
        <w:ind w:start="1440" w:end="851"/>
        <w:contextualSpacing/>
        <w:jc w:val="both"/>
        <w:rPr/>
      </w:pPr>
      <w:r>
        <w:rPr>
          <w:rFonts w:cs="Guttman Keren" w:ascii="Calibri" w:hAnsi="Calibri"/>
          <w:b/>
          <w:bCs/>
          <w:sz w:val="22"/>
          <w:szCs w:val="22"/>
          <w:rtl w:val="true"/>
        </w:rPr>
        <w:t>"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חומרה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רבה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גלומה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בעבירות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סחר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בנשק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בית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משפט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זה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התייחס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בעבר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למגוון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הסכנות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הרבות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הטמונות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במסחר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בלתי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חוקי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בנשק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בציינו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כי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:  "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הניסיון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מלמד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שנשק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אשר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מקורו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מפוקפק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לאחר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שהוא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יוצא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מידי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המחזיק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בו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מוצא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דרכו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לידיים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עברייניות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למפגעים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למיניהם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והרי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אלה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גם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אלה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כבר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הוכיחו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אין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מהססים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להשתמש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גם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במקומות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סואנים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וגם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כאשר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ברור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עלולים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להיפגע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מהירי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אנשים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תמימים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שנקלעו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לזירה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בדרך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מקרה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לפיכך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התרענו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בעבר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ונחזור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ונתריע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גם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הפעם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החוטא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בעבירות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מסוג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זה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עלול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להידרש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לשלם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מחיר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יקר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ואף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באובדן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חירותו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לתקופה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ממושכת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" </w:t>
      </w:r>
      <w:hyperlink r:id="rId48"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ע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  <w:rtl w:val="true"/>
          </w:rPr>
          <w:t>"</w:t>
        </w:r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פ</w:t>
        </w:r>
        <w:r>
          <w:rPr>
            <w:rStyle w:val="Hyperlink"/>
            <w:rFonts w:ascii="Calibri" w:hAnsi="Calibri" w:eastAsia="Calibri" w:cs="Calibri"/>
            <w:b/>
            <w:b/>
            <w:bCs/>
            <w:sz w:val="22"/>
            <w:sz w:val="22"/>
            <w:szCs w:val="22"/>
            <w:rtl w:val="true"/>
          </w:rPr>
          <w:t xml:space="preserve"> 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</w:rPr>
          <w:t>5833/07</w:t>
        </w:r>
      </w:hyperlink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'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ורי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'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מדינת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ישראל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[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פורסם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בנבו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] (</w:t>
      </w:r>
      <w:r>
        <w:rPr>
          <w:rFonts w:cs="Guttman Keren" w:ascii="Calibri" w:hAnsi="Calibri"/>
          <w:b/>
          <w:bCs/>
          <w:sz w:val="22"/>
          <w:szCs w:val="22"/>
        </w:rPr>
        <w:t>18.11.2007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);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וראו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גם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hyperlink r:id="rId49"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ע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  <w:rtl w:val="true"/>
          </w:rPr>
          <w:t>"</w:t>
        </w:r>
        <w:r>
          <w:rPr>
            <w:rStyle w:val="Hyperlink"/>
            <w:rFonts w:ascii="Calibri" w:hAnsi="Calibri" w:cs="Guttman Keren"/>
            <w:b/>
            <w:b/>
            <w:bCs/>
            <w:sz w:val="22"/>
            <w:sz w:val="22"/>
            <w:szCs w:val="22"/>
            <w:rtl w:val="true"/>
          </w:rPr>
          <w:t>פ</w:t>
        </w:r>
        <w:r>
          <w:rPr>
            <w:rStyle w:val="Hyperlink"/>
            <w:rFonts w:ascii="Calibri" w:hAnsi="Calibri" w:eastAsia="Calibri" w:cs="Calibri"/>
            <w:b/>
            <w:b/>
            <w:bCs/>
            <w:sz w:val="22"/>
            <w:sz w:val="22"/>
            <w:szCs w:val="22"/>
            <w:rtl w:val="true"/>
          </w:rPr>
          <w:t xml:space="preserve"> </w:t>
        </w:r>
        <w:r>
          <w:rPr>
            <w:rStyle w:val="Hyperlink"/>
            <w:rFonts w:cs="Guttman Keren" w:ascii="Calibri" w:hAnsi="Calibri"/>
            <w:b/>
            <w:bCs/>
            <w:sz w:val="22"/>
            <w:szCs w:val="22"/>
          </w:rPr>
          <w:t>2251/11</w:t>
        </w:r>
      </w:hyperlink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נפאע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'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מדינת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ישראל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בפס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' </w:t>
      </w:r>
      <w:r>
        <w:rPr>
          <w:rFonts w:cs="Guttman Keren" w:ascii="Calibri" w:hAnsi="Calibri"/>
          <w:b/>
          <w:bCs/>
          <w:sz w:val="22"/>
          <w:szCs w:val="22"/>
        </w:rPr>
        <w:t>5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 [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פורסם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בנבו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] (</w:t>
      </w:r>
      <w:r>
        <w:rPr>
          <w:rFonts w:cs="Guttman Keren" w:ascii="Calibri" w:hAnsi="Calibri"/>
          <w:b/>
          <w:bCs/>
          <w:sz w:val="22"/>
          <w:szCs w:val="22"/>
        </w:rPr>
        <w:t>4.12.2011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)).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נפסק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שיש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צורך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לנקוט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ברמת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ענישה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מחמירה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ובהעלאת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רף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הענישה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כאשר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עסקינן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בעבירות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נשק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זמינותו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נשק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ועוצמתו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ההרסנית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מימדיה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המדאיגים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תופעת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הסחר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הבלתי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חוקי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בנשק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הסכנה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להסלמת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האלימות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העבריינית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וקלות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ביצוע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העבירות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מחייבים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ענישה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הולמת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ומחמירה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כמובן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הדבר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כפוף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לנסיבותיו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הקונקרטיות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מקרה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ומקרה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(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"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cs="Guttman Keren" w:ascii="Calibri" w:hAnsi="Calibri"/>
          <w:b/>
          <w:bCs/>
          <w:sz w:val="22"/>
          <w:szCs w:val="22"/>
        </w:rPr>
        <w:t>1332/04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מדינת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ישראל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'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פס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"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ד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נח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(</w:t>
      </w:r>
      <w:r>
        <w:rPr>
          <w:rFonts w:cs="Guttman Keren" w:ascii="Calibri" w:hAnsi="Calibri"/>
          <w:b/>
          <w:bCs/>
          <w:sz w:val="22"/>
          <w:szCs w:val="22"/>
        </w:rPr>
        <w:t>5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) </w:t>
      </w:r>
      <w:r>
        <w:rPr>
          <w:rFonts w:cs="Guttman Keren" w:ascii="Calibri" w:hAnsi="Calibri"/>
          <w:b/>
          <w:bCs/>
          <w:sz w:val="22"/>
          <w:szCs w:val="22"/>
        </w:rPr>
        <w:t>541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cs="Guttman Keren" w:ascii="Calibri" w:hAnsi="Calibri"/>
          <w:b/>
          <w:bCs/>
          <w:sz w:val="22"/>
          <w:szCs w:val="22"/>
        </w:rPr>
        <w:t>545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;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עניין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נפאע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שלעיל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בפס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' </w:t>
      </w:r>
      <w:r>
        <w:rPr>
          <w:rFonts w:cs="Guttman Keren" w:ascii="Calibri" w:hAnsi="Calibri"/>
          <w:b/>
          <w:bCs/>
          <w:sz w:val="22"/>
          <w:szCs w:val="22"/>
        </w:rPr>
        <w:t>5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cs="Guttman Keren" w:ascii="Calibri" w:hAnsi="Calibri"/>
          <w:b/>
          <w:bCs/>
          <w:sz w:val="22"/>
          <w:szCs w:val="22"/>
        </w:rPr>
        <w:t>7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).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הסוחר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בנשק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מונע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בדרך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כלל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משיקולי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רווח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שיקולי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אידיאולוגיה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בשני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המצבים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,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צו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השעה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הוא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להרתיע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בצורה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פרטנית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וכללית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 xml:space="preserve">.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כמובן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שהדברים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נכונים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ביתר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שאת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כאשר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מדובר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בעבירות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נשק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רבות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וחוזרות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של</w:t>
      </w:r>
      <w:r>
        <w:rPr>
          <w:rFonts w:ascii="Calibri" w:hAnsi="Calibri" w:eastAsia="Calibri" w:cs="Calibri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Calibri" w:hAnsi="Calibri" w:cs="Guttman Keren"/>
          <w:b/>
          <w:b/>
          <w:bCs/>
          <w:sz w:val="22"/>
          <w:sz w:val="22"/>
          <w:szCs w:val="22"/>
          <w:rtl w:val="true"/>
        </w:rPr>
        <w:t>נאשם</w:t>
      </w:r>
      <w:r>
        <w:rPr>
          <w:rFonts w:cs="Guttman Keren" w:ascii="Calibri" w:hAnsi="Calibri"/>
          <w:b/>
          <w:bCs/>
          <w:sz w:val="22"/>
          <w:szCs w:val="22"/>
          <w:rtl w:val="true"/>
        </w:rPr>
        <w:t>".</w:t>
      </w:r>
    </w:p>
    <w:p>
      <w:pPr>
        <w:pStyle w:val="Normal"/>
        <w:spacing w:lineRule="auto" w:line="360" w:before="0" w:after="0"/>
        <w:ind w:start="720" w:end="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  <w:rtl w:val="true"/>
        </w:rPr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מהמובאות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דלעיל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ניתן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ללמוד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החומרה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מסוג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החומרה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הענישה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הביטוי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</w:t>
      </w:r>
      <w:r>
        <w:rPr>
          <w:rFonts w:ascii="David" w:hAnsi="David"/>
          <w:rtl w:val="true"/>
        </w:rPr>
        <w:t>חומרה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המסוכנות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והפגיעה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בביטחון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הציבור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והמדינה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המוצאים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ביטוי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בענישה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מחמירה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ובקביעות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</w:t>
      </w:r>
      <w:r>
        <w:rPr>
          <w:rFonts w:ascii="David" w:hAnsi="David"/>
          <w:rtl w:val="true"/>
        </w:rPr>
        <w:t>דבר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הצורך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להרתיע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הרתעת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יחיד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והן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הרתעת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הרבים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הנסיבות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במרבית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פסקי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הדין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דלעיל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וגם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במסגרת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הפסיקה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שהוצגה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כ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הצדדים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פחותות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בחומרתן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מהנסיבות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ביצוע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העבירות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ביצע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עניינן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בכמות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גדולה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שהמסוכנות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הגלומה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גבוהה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ביותר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וכולל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כמפורט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בהכרעת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הדין</w:t>
      </w:r>
      <w:r>
        <w:rPr>
          <w:rFonts w:cs="David" w:ascii="David" w:hAnsi="David"/>
          <w:rtl w:val="true"/>
        </w:rPr>
        <w:t xml:space="preserve">, </w:t>
      </w:r>
      <w:r>
        <w:rPr>
          <w:rFonts w:cs="David" w:ascii="David" w:hAnsi="David"/>
        </w:rPr>
        <w:t>77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רימוני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רסס</w:t>
      </w:r>
      <w:r>
        <w:rPr>
          <w:rFonts w:cs="David" w:ascii="David" w:hAnsi="David"/>
          <w:rtl w:val="true"/>
        </w:rPr>
        <w:t xml:space="preserve">, </w:t>
      </w:r>
      <w:r>
        <w:rPr>
          <w:rFonts w:cs="David" w:ascii="David" w:hAnsi="David"/>
        </w:rPr>
        <w:t>13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טילי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וטיל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מטאדור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משמעותו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מבחינת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המסוכנות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בהחזקה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ובשימוש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</w:t>
      </w:r>
      <w:r>
        <w:rPr>
          <w:rFonts w:ascii="David" w:hAnsi="David"/>
          <w:rtl w:val="true"/>
        </w:rPr>
        <w:t>הן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מהבחינה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הביטחונית</w:t>
      </w:r>
      <w:r>
        <w:rPr>
          <w:rFonts w:cs="David" w:ascii="David" w:hAnsi="David"/>
          <w:rtl w:val="true"/>
        </w:rPr>
        <w:t>,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רבה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מאד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מהראיות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כאמור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בהכרעת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הדין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לכל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אלו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ליתן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ביטוי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במסגרת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 xml:space="preserve">קביעת </w:t>
      </w:r>
      <w:r>
        <w:rPr>
          <w:rFonts w:ascii="David" w:hAnsi="David"/>
          <w:rtl w:val="true"/>
        </w:rPr>
        <w:t>מתחם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העונש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ההולם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המתחם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לבטא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הנסיבות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המסויימות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ביצוע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העבירות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</w:t>
      </w:r>
      <w:r>
        <w:rPr>
          <w:rFonts w:ascii="David" w:hAnsi="David"/>
          <w:rtl w:val="true"/>
        </w:rPr>
        <w:t>מעשיו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David" w:hAnsi="David" w:cs="David"/>
        </w:rPr>
      </w:pPr>
      <w:r>
        <w:rPr>
          <w:rFonts w:ascii="Calibri" w:hAnsi="Calibri" w:cs="Calibri"/>
          <w:rtl w:val="true"/>
        </w:rPr>
        <w:t>קביעת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קשורה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כפי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נוסחה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ועונשה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בחוק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אלא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ובעיקר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בנסיבות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המסויימות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בוצעה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תוצאותיה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ומידת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חומרתה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למתחם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הנקבע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היבט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אינדיבידואלי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הקשור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למקרה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המסוים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הנדון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ר</w:t>
      </w:r>
      <w:r>
        <w:rPr>
          <w:rFonts w:cs="Calibri" w:ascii="Calibri" w:hAnsi="Calibri"/>
          <w:rtl w:val="true"/>
        </w:rPr>
        <w:t xml:space="preserve">' </w:t>
      </w:r>
      <w:hyperlink r:id="rId50">
        <w:r>
          <w:rPr>
            <w:rStyle w:val="Hyperlink"/>
            <w:rFonts w:ascii="Calibri" w:hAnsi="Calibri"/>
            <w:rtl w:val="true"/>
          </w:rPr>
          <w:t>ע</w:t>
        </w:r>
        <w:r>
          <w:rPr>
            <w:rStyle w:val="Hyperlink"/>
            <w:rFonts w:cs="David" w:ascii="Calibri" w:hAnsi="Calibri"/>
            <w:rtl w:val="true"/>
          </w:rPr>
          <w:t>"</w:t>
        </w:r>
        <w:r>
          <w:rPr>
            <w:rStyle w:val="Hyperlink"/>
            <w:rFonts w:ascii="Calibri" w:hAnsi="Calibri"/>
            <w:rtl w:val="true"/>
          </w:rPr>
          <w:t>פ</w:t>
        </w:r>
        <w:r>
          <w:rPr>
            <w:rStyle w:val="Hyperlink"/>
            <w:rFonts w:ascii="Calibri" w:hAnsi="Calibri" w:eastAsia="Calibri" w:cs="Calibri"/>
            <w:rtl w:val="true"/>
          </w:rPr>
          <w:t xml:space="preserve"> </w:t>
        </w:r>
        <w:r>
          <w:rPr>
            <w:rStyle w:val="Hyperlink"/>
            <w:rFonts w:cs="David" w:ascii="Calibri" w:hAnsi="Calibri"/>
          </w:rPr>
          <w:t>1323/13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חסן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ואח</w:t>
      </w:r>
      <w:r>
        <w:rPr>
          <w:rFonts w:cs="Calibri" w:ascii="Calibri" w:hAnsi="Calibri"/>
          <w:b/>
          <w:bCs/>
          <w:rtl w:val="true"/>
        </w:rPr>
        <w:t xml:space="preserve">' </w:t>
      </w:r>
      <w:r>
        <w:rPr>
          <w:rFonts w:ascii="Calibri" w:hAnsi="Calibri" w:cs="Calibri"/>
          <w:b/>
          <w:b/>
          <w:bCs/>
          <w:rtl w:val="true"/>
        </w:rPr>
        <w:t>נ</w:t>
      </w:r>
      <w:r>
        <w:rPr>
          <w:rFonts w:cs="Calibri" w:ascii="Calibri" w:hAnsi="Calibri"/>
          <w:b/>
          <w:bCs/>
          <w:rtl w:val="true"/>
        </w:rPr>
        <w:t xml:space="preserve">' </w:t>
      </w:r>
      <w:r>
        <w:rPr>
          <w:rFonts w:ascii="Calibri" w:hAnsi="Calibri" w:cs="Calibri"/>
          <w:b/>
          <w:b/>
          <w:bCs/>
          <w:rtl w:val="true"/>
        </w:rPr>
        <w:t>מ</w:t>
      </w:r>
      <w:r>
        <w:rPr>
          <w:rFonts w:cs="Calibri" w:ascii="Calibri" w:hAnsi="Calibri"/>
          <w:b/>
          <w:bCs/>
          <w:rtl w:val="true"/>
        </w:rPr>
        <w:t>"</w:t>
      </w:r>
      <w:r>
        <w:rPr>
          <w:rFonts w:ascii="Calibri" w:hAnsi="Calibri" w:cs="Calibri"/>
          <w:b/>
          <w:b/>
          <w:bCs/>
          <w:rtl w:val="true"/>
        </w:rPr>
        <w:t>י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cs="Calibri" w:ascii="Calibri" w:hAnsi="Calibri"/>
        </w:rPr>
        <w:t>5.6.2013</w:t>
      </w:r>
      <w:r>
        <w:rPr>
          <w:rFonts w:cs="Calibri" w:ascii="Calibri" w:hAnsi="Calibri"/>
          <w:rtl w:val="true"/>
        </w:rPr>
        <w:t xml:space="preserve">), </w:t>
      </w:r>
      <w:r>
        <w:rPr>
          <w:rFonts w:ascii="Calibri" w:hAnsi="Calibri" w:cs="Calibri"/>
          <w:rtl w:val="true"/>
        </w:rPr>
        <w:t>המתייחס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לצביון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האינדיבידואלי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העניק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המחוקק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לשלב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עיצוב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המתחם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נוכח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נסיבות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ביצוע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העבירות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ובעיקר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כמות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וסוג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שנגנב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הרי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המתחם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לכלול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עונש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מאסר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משמעותי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ולהביא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לידי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ביטוי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שיקולי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ההרתעה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ולצידם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שיקולי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הגמול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והמניעה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ביצוע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אלו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מחייב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ענישה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תביא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להגנה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הציבור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מפני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מבצען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מכל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האמור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אני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מוצא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מתחם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העונש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ההולם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בגין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בוצעו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ידי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בנסיבות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ביצוען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ככולל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מאסר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בפועל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בין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10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</w:t>
      </w:r>
      <w:r>
        <w:rPr>
          <w:rFonts w:ascii="David" w:hAnsi="David"/>
          <w:rtl w:val="true"/>
        </w:rPr>
        <w:t xml:space="preserve"> – </w:t>
      </w:r>
      <w:r>
        <w:rPr>
          <w:rFonts w:cs="David" w:ascii="David" w:hAnsi="David"/>
        </w:rPr>
        <w:t>15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שנים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בנוסף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הענישה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לכלול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קנס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משמעותי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ופסילה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משמעותית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  <w:b/>
          <w:bCs/>
          <w:u w:val="single"/>
        </w:rPr>
      </w:pPr>
      <w:r>
        <w:rPr>
          <w:rFonts w:cs="David" w:ascii="David" w:hAnsi="David"/>
          <w:b/>
          <w:bCs/>
          <w:u w:val="single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David" w:hAnsi="David"/>
          <w:b/>
          <w:b/>
          <w:bCs/>
          <w:u w:val="single"/>
          <w:rtl w:val="true"/>
        </w:rPr>
        <w:t>הנאשם</w:t>
      </w:r>
      <w:r>
        <w:rPr>
          <w:rFonts w:ascii="David" w:hAnsi="David"/>
          <w:b/>
          <w:b/>
          <w:bCs/>
          <w:u w:val="single"/>
          <w:rtl w:val="true"/>
        </w:rPr>
        <w:t xml:space="preserve">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cs="David" w:ascii="David" w:hAnsi="David"/>
        </w:rPr>
        <w:t>9</w:t>
      </w:r>
      <w:r>
        <w:rPr>
          <w:rFonts w:cs="David" w:ascii="David" w:hAnsi="David"/>
          <w:rtl w:val="true"/>
        </w:rPr>
        <w:t>.</w:t>
        <w:tab/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יליד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1969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ולחובתו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פלילי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הכולל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נשיאת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והובלת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כדין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רכישת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ויצור</w:t>
      </w:r>
      <w:r>
        <w:rPr>
          <w:rFonts w:cs="David" w:ascii="David" w:hAnsi="David"/>
          <w:rtl w:val="true"/>
        </w:rPr>
        <w:t>/</w:t>
      </w:r>
      <w:r>
        <w:rPr>
          <w:rFonts w:ascii="David" w:hAnsi="David"/>
          <w:rtl w:val="true"/>
        </w:rPr>
        <w:t>יבוא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בלי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רשות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2001</w:t>
      </w:r>
      <w:r>
        <w:rPr>
          <w:rFonts w:cs="David"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ועבירות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נוספות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החזקת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סמים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מסוכנים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לצריכה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עצמית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2004</w:t>
      </w:r>
      <w:r>
        <w:rPr>
          <w:rFonts w:cs="David" w:ascii="David" w:hAnsi="David"/>
          <w:rtl w:val="true"/>
        </w:rPr>
        <w:t xml:space="preserve">, </w:t>
      </w:r>
      <w:r>
        <w:rPr>
          <w:rFonts w:cs="David" w:ascii="David" w:hAnsi="David"/>
        </w:rPr>
        <w:t>2005</w:t>
      </w:r>
      <w:r>
        <w:rPr>
          <w:rFonts w:cs="David" w:ascii="David" w:hAnsi="David"/>
          <w:rtl w:val="true"/>
        </w:rPr>
        <w:t xml:space="preserve">, </w:t>
      </w:r>
      <w:r>
        <w:rPr>
          <w:rFonts w:cs="David" w:ascii="David" w:hAnsi="David"/>
        </w:rPr>
        <w:t>2008</w:t>
      </w:r>
      <w:r>
        <w:rPr>
          <w:rFonts w:cs="David"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איומים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2005</w:t>
      </w:r>
      <w:r>
        <w:rPr>
          <w:rFonts w:cs="David" w:ascii="David" w:hAnsi="David"/>
          <w:rtl w:val="true"/>
        </w:rPr>
        <w:t xml:space="preserve">, </w:t>
      </w:r>
      <w:r>
        <w:rPr>
          <w:rFonts w:cs="David" w:ascii="David" w:hAnsi="David"/>
        </w:rPr>
        <w:t>2003</w:t>
      </w:r>
      <w:r>
        <w:rPr>
          <w:rFonts w:cs="David" w:ascii="David" w:hAnsi="David"/>
          <w:rtl w:val="true"/>
        </w:rPr>
        <w:t xml:space="preserve">) </w:t>
      </w:r>
      <w:r>
        <w:rPr>
          <w:rFonts w:ascii="David" w:hAnsi="David"/>
          <w:rtl w:val="true"/>
        </w:rPr>
        <w:t>העלבת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עובד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ציבור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2003</w:t>
      </w:r>
      <w:r>
        <w:rPr>
          <w:rFonts w:cs="David"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הפרת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הוראה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חוקית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2003</w:t>
      </w:r>
      <w:r>
        <w:rPr>
          <w:rFonts w:cs="David"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תגרה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במקום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ציבורי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1999</w:t>
      </w:r>
      <w:r>
        <w:rPr>
          <w:rFonts w:cs="David"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תקיפה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הגורמת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חבלה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ממש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1999</w:t>
      </w:r>
      <w:r>
        <w:rPr>
          <w:rFonts w:cs="David"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פציעה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חבלה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זדונית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כדין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1994</w:t>
      </w:r>
      <w:r>
        <w:rPr>
          <w:rFonts w:cs="David"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נשיאת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סכין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1994</w:t>
      </w:r>
      <w:r>
        <w:rPr>
          <w:rFonts w:cs="David"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הפרעה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לשוטר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ותקיפת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שוטר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1990</w:t>
      </w:r>
      <w:r>
        <w:rPr>
          <w:rFonts w:cs="David"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חבלה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פציעה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כשהעברין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מזויין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וחבלה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חמורה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1989</w:t>
      </w:r>
      <w:r>
        <w:rPr>
          <w:rFonts w:cs="David" w:ascii="David" w:hAnsi="David"/>
          <w:rtl w:val="true"/>
        </w:rPr>
        <w:t xml:space="preserve">).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ביחס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לנסיבותיו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האישיות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נטענו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טיעונים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בהרחבה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ומטיעוני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כ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משפחה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המונה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תשעה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ונטען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פרנס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משפחתו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בהובלות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ומסחר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וניהל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אורח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חיים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נורמטיבי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מאז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ההרשעה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האחרונה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שהיתה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לפני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8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שנים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 w:before="0" w:after="160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 w:before="0" w:after="160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 w:before="0" w:after="160"/>
        <w:ind w:end="0"/>
        <w:jc w:val="both"/>
        <w:rPr>
          <w:rFonts w:ascii="David" w:hAnsi="David" w:cs="David"/>
          <w:b/>
          <w:bCs/>
          <w:u w:val="single"/>
        </w:rPr>
      </w:pPr>
      <w:r>
        <w:rPr>
          <w:rFonts w:ascii="David" w:hAnsi="David"/>
          <w:b/>
          <w:b/>
          <w:bCs/>
          <w:u w:val="single"/>
          <w:rtl w:val="true"/>
        </w:rPr>
        <w:t>הענישה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cs="David" w:ascii="David" w:hAnsi="David"/>
        </w:rPr>
        <w:t>10</w:t>
      </w:r>
      <w:r>
        <w:rPr>
          <w:rFonts w:cs="David" w:ascii="David" w:hAnsi="David"/>
          <w:rtl w:val="true"/>
        </w:rPr>
        <w:t>.</w:t>
      </w:r>
      <w:r>
        <w:rPr>
          <w:rFonts w:cs="David" w:ascii="David" w:hAnsi="David"/>
          <w:rtl w:val="true"/>
        </w:rPr>
        <w:tab/>
      </w:r>
      <w:r>
        <w:rPr>
          <w:rFonts w:ascii="David" w:hAnsi="David"/>
          <w:rtl w:val="true"/>
        </w:rPr>
        <w:t>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מצאתי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בעניינו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לחרוג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ממתחם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העונש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ההולם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לקולא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הובאו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נסיבות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יכול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ויהיה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לאפשר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זאת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מנגד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שקלתי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חריגה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מהמתחם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לחומרה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אולם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בחינת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המכלול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לרבות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ענישת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האחרים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בפרשה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מצאתי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מקום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לעשות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כן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מעשיו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וחלקו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בפרשה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וחמורה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גניבת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בכמות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ומסוג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מסוכן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ביותר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ובעל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חשיבות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ביטחונית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רבה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מהחמורים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ביותר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ביחס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לענישת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האחרים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יצויין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הענישה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בגזר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הדין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שאדי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בשיר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תוצאת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הסדר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טיעון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השיקולים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במסגרתו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לרבות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קבלת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אחריות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וביחס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לבנו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עדי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זועבי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נעדר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פלילי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בנוסף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לחומרת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מעשיו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מנסיבות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ביצוע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העבירות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יש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בהתנהלותו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באי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קבלת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אחריות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ובהפקרת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הציבור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ידו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מעצרו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כדי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להעיד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מסוכנותו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גם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שנלכד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לשתף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פעולה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ושלא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לצמצם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הנזקים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הקשים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שנגרמו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ויכול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ויגרמו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הסכנה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הנובעת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מהעברת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לידיים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זרות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ודאג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לאינטרסים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האישיים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בלבד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תוך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ניסיון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לצמצום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העונש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שיוטל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עליו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בעוד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עצור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ויודע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הסכנה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הגדולה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מקיומו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כאמור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בהיקף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ומהסוג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האמור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מוסר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מיקומו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חוזר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מפעילותו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העבריינית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המסוכנת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ומותיר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הציבור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ביטחונו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הציבור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</w:t>
      </w:r>
      <w:r>
        <w:rPr>
          <w:rFonts w:ascii="David" w:hAnsi="David"/>
          <w:rtl w:val="true"/>
        </w:rPr>
        <w:t>המדינה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חשופים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לסכנה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האפשרית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ולתוצאה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מאפשרות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הגעת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לגורמים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יכול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ויעשו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שימוש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פיצוצו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סיבה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שהיא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start="41" w:end="0"/>
        <w:jc w:val="both"/>
        <w:rPr/>
      </w:pPr>
      <w:r>
        <w:rPr>
          <w:rFonts w:ascii="David" w:hAnsi="David"/>
          <w:rtl w:val="true"/>
        </w:rPr>
        <w:t>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אלו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ובפרט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קבלת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אחריות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לצד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ביצוע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לצמצום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הסכנה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ממעשיו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הינם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שיקולים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להביא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במסגרת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קביעת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הענישה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בתוך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המתחם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מוכן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באף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לצמצם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הסכנה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שיצר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בפעילותו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ואין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מוכן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להשיב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שמדבריו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בבירור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יודע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היכן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מקומו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/>
        <w:ind w:start="41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הסיכון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לחיי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אדם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לביטחון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הציבור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ולביטחון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המדינה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אלו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אינם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כלל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בשיקוליו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הדבר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מכך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שאף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שיכול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שלב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להביא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להסגרת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והשבתו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והותיר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ועודנו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מותיר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הסכנה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בעינה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סכנה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בחלקה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התממשה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שכן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חלק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התפוצץ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כמפורט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בהכרעת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הדין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וכאמור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חלק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עדיין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אותר</w:t>
      </w:r>
      <w:r>
        <w:rPr>
          <w:rFonts w:cs="David" w:ascii="David" w:hAnsi="David"/>
          <w:rtl w:val="true"/>
        </w:rPr>
        <w:t xml:space="preserve">. 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אין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אצל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תחילתה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חרטה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קבלת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אחריות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ואין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מעשה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יכול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ויהיה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לצמצם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הסכנה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שיצרה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פעילותו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העבריינית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לנאשם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כאמור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פלילי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מכבי</w:t>
      </w:r>
      <w:r>
        <w:rPr>
          <w:rFonts w:ascii="David" w:hAnsi="David"/>
          <w:rtl w:val="true"/>
        </w:rPr>
        <w:t>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ורלוונטי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הוא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ומבצע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לאור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הענישה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להיות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ברף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העליון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מתחם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העונש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ההולם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בנוסף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לעונש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המאסר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יוטלו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מאסר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מותנה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קנס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ופסילה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ביחס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לקנס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בהינתן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ההיבט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הכלכלי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בביצוע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העבירות</w:t>
      </w:r>
      <w:r>
        <w:rPr>
          <w:rFonts w:cs="David" w:ascii="David" w:hAnsi="David"/>
          <w:rtl w:val="true"/>
        </w:rPr>
        <w:t>,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צריך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להיות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משמעותי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הובאו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נתונים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מצב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כלכלי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טוב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בנסיבות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אלו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מקום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לפריסת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הקנס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כך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הפסילה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צריכה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להיות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משמעותית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לאור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השימוש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שבוצע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ברכב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לביצוע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החמורות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cs="David" w:ascii="David" w:hAnsi="David"/>
        </w:rPr>
        <w:t>1</w:t>
      </w:r>
      <w:r>
        <w:rPr>
          <w:rFonts w:cs="David" w:ascii="David" w:hAnsi="David"/>
        </w:rPr>
        <w:t>1</w:t>
      </w:r>
      <w:r>
        <w:rPr>
          <w:rFonts w:cs="David" w:ascii="David" w:hAnsi="David"/>
          <w:rtl w:val="true"/>
        </w:rPr>
        <w:t xml:space="preserve">.       </w:t>
      </w:r>
      <w:r>
        <w:rPr>
          <w:rFonts w:ascii="David" w:hAnsi="David"/>
          <w:b/>
          <w:b/>
          <w:bCs/>
          <w:rtl w:val="true"/>
        </w:rPr>
        <w:t>לאור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כל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האמור</w:t>
      </w:r>
      <w:r>
        <w:rPr>
          <w:rFonts w:cs="David" w:ascii="David" w:hAnsi="David"/>
          <w:b/>
          <w:bCs/>
          <w:rtl w:val="true"/>
        </w:rPr>
        <w:t xml:space="preserve">, </w:t>
      </w:r>
      <w:r>
        <w:rPr>
          <w:rFonts w:ascii="David" w:hAnsi="David"/>
          <w:b/>
          <w:b/>
          <w:bCs/>
          <w:rtl w:val="true"/>
        </w:rPr>
        <w:t>אני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גוזר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על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הנאשם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את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העונשים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הבאים</w:t>
      </w:r>
      <w:r>
        <w:rPr>
          <w:rFonts w:cs="David" w:ascii="David" w:hAnsi="David"/>
          <w:b/>
          <w:bCs/>
          <w:rtl w:val="true"/>
        </w:rPr>
        <w:t>:</w:t>
      </w:r>
      <w:r>
        <w:rPr>
          <w:rFonts w:cs="David" w:ascii="David" w:hAnsi="David"/>
          <w:rtl w:val="true"/>
        </w:rPr>
        <w:t xml:space="preserve"> </w:t>
      </w:r>
    </w:p>
    <w:p>
      <w:pPr>
        <w:pStyle w:val="Normal"/>
        <w:spacing w:lineRule="auto" w:line="360" w:before="0" w:after="160"/>
        <w:ind w:start="702" w:end="0"/>
        <w:jc w:val="both"/>
        <w:rPr/>
      </w:pPr>
      <w:r>
        <w:rPr>
          <w:rFonts w:ascii="David" w:hAnsi="David"/>
          <w:b/>
          <w:b/>
          <w:bCs/>
          <w:rtl w:val="true"/>
        </w:rPr>
        <w:t>מאסר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 xml:space="preserve">- </w:t>
      </w:r>
      <w:r>
        <w:rPr>
          <w:rFonts w:ascii="David" w:hAnsi="David"/>
          <w:rtl w:val="true"/>
        </w:rPr>
        <w:t>מאסר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בפועל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לתקופה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 </w:t>
      </w:r>
      <w:r>
        <w:rPr>
          <w:rFonts w:cs="David" w:ascii="David" w:hAnsi="David"/>
        </w:rPr>
        <w:t>15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שנים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תקופת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מאסרו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תחושב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מיום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תחילת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מעצרו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</w:t>
      </w:r>
      <w:r>
        <w:rPr>
          <w:rFonts w:cs="David" w:ascii="David" w:hAnsi="David"/>
          <w:rtl w:val="true"/>
        </w:rPr>
        <w:t xml:space="preserve">- </w:t>
      </w:r>
      <w:r>
        <w:rPr>
          <w:rFonts w:cs="David" w:ascii="David" w:hAnsi="David"/>
        </w:rPr>
        <w:t>18.7.2016</w:t>
      </w:r>
      <w:r>
        <w:rPr>
          <w:rFonts w:cs="David" w:ascii="David" w:hAnsi="David"/>
          <w:rtl w:val="true"/>
        </w:rPr>
        <w:t xml:space="preserve">.  </w:t>
      </w:r>
    </w:p>
    <w:p>
      <w:pPr>
        <w:pStyle w:val="Normal"/>
        <w:spacing w:lineRule="auto" w:line="360" w:before="0" w:after="160"/>
        <w:ind w:start="702" w:end="0"/>
        <w:jc w:val="both"/>
        <w:rPr/>
      </w:pPr>
      <w:r>
        <w:rPr>
          <w:rFonts w:ascii="David" w:hAnsi="David"/>
          <w:b/>
          <w:b/>
          <w:bCs/>
          <w:rtl w:val="true"/>
        </w:rPr>
        <w:t>מאסר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על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תנאי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 xml:space="preserve">- </w:t>
      </w:r>
      <w:r>
        <w:rPr>
          <w:rFonts w:ascii="David" w:hAnsi="David"/>
          <w:rtl w:val="true"/>
        </w:rPr>
        <w:t>מאסר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תנאי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לתקופה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24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חודשים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יישא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בעונש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בתקופה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שלוש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מיום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שחרורו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יעבור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עבירה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נוספת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לפיה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הורשע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עבירת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נשק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 w:before="0" w:after="160"/>
        <w:ind w:start="702" w:end="0"/>
        <w:jc w:val="both"/>
        <w:rPr>
          <w:rFonts w:ascii="David" w:hAnsi="David" w:cs="David"/>
        </w:rPr>
      </w:pPr>
      <w:r>
        <w:rPr>
          <w:rFonts w:ascii="David" w:hAnsi="David"/>
          <w:b/>
          <w:b/>
          <w:bCs/>
          <w:rtl w:val="true"/>
        </w:rPr>
        <w:t>קנס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 xml:space="preserve">- </w:t>
      </w:r>
      <w:r>
        <w:rPr>
          <w:rFonts w:ascii="David" w:hAnsi="David"/>
          <w:rtl w:val="true"/>
        </w:rPr>
        <w:t>קנס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בסך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100,000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מאסר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למשך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200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ימים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תחתיו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 xml:space="preserve">הקנס ישולם בתוך </w:t>
      </w:r>
      <w:r>
        <w:rPr>
          <w:rFonts w:cs="David" w:ascii="David" w:hAnsi="David"/>
        </w:rPr>
        <w:t>60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יום מהיום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 w:before="0" w:after="160"/>
        <w:ind w:start="702" w:end="0"/>
        <w:jc w:val="both"/>
        <w:rPr/>
      </w:pPr>
      <w:r>
        <w:rPr>
          <w:rFonts w:ascii="David" w:hAnsi="David"/>
          <w:b/>
          <w:b/>
          <w:bCs/>
          <w:rtl w:val="true"/>
        </w:rPr>
        <w:t>פסילה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 xml:space="preserve">- </w:t>
      </w:r>
      <w:r>
        <w:rPr>
          <w:rFonts w:ascii="David" w:hAnsi="David"/>
          <w:rtl w:val="true"/>
        </w:rPr>
        <w:t>פוסל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מלקבל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להחזיק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רישיון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נהיגה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למשך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10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החל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מיום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שחרורו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>
          <w:rFonts w:ascii="David" w:hAnsi="David" w:cs="David"/>
          <w:b/>
          <w:bCs/>
        </w:rPr>
      </w:pPr>
      <w:r>
        <w:rPr>
          <w:rFonts w:cs="David" w:ascii="David" w:hAnsi="David"/>
          <w:b/>
          <w:bCs/>
          <w:rtl w:val="true"/>
        </w:rPr>
      </w:r>
    </w:p>
    <w:p>
      <w:pPr>
        <w:pStyle w:val="Normal"/>
        <w:spacing w:lineRule="auto" w:line="360" w:before="0" w:after="160"/>
        <w:ind w:end="0"/>
        <w:jc w:val="both"/>
        <w:rPr>
          <w:rFonts w:ascii="David" w:hAnsi="David" w:cs="David"/>
          <w:b/>
          <w:bCs/>
          <w:u w:val="single"/>
        </w:rPr>
      </w:pPr>
      <w:r>
        <w:rPr>
          <w:rFonts w:ascii="David" w:hAnsi="David"/>
          <w:b/>
          <w:b/>
          <w:bCs/>
          <w:u w:val="single"/>
          <w:rtl w:val="true"/>
        </w:rPr>
        <w:t>בקשת</w:t>
      </w:r>
      <w:r>
        <w:rPr>
          <w:rFonts w:ascii="David" w:hAnsi="David"/>
          <w:b/>
          <w:b/>
          <w:bCs/>
          <w:u w:val="single"/>
          <w:rtl w:val="true"/>
        </w:rPr>
        <w:t xml:space="preserve"> </w:t>
      </w:r>
      <w:r>
        <w:rPr>
          <w:rFonts w:ascii="David" w:hAnsi="David"/>
          <w:b/>
          <w:b/>
          <w:bCs/>
          <w:u w:val="single"/>
          <w:rtl w:val="true"/>
        </w:rPr>
        <w:t>החילוט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המאשימה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עותרת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לחילוט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הרכב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ביצע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חלק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מהעבירות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הורשע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רכב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מס</w:t>
      </w:r>
      <w:r>
        <w:rPr>
          <w:rFonts w:cs="David" w:ascii="David" w:hAnsi="David"/>
          <w:rtl w:val="true"/>
        </w:rPr>
        <w:t xml:space="preserve">' </w:t>
      </w:r>
      <w:r>
        <w:rPr>
          <w:rFonts w:ascii="David" w:hAnsi="David"/>
          <w:rtl w:val="true"/>
        </w:rPr>
        <w:t>רישוי</w:t>
      </w:r>
      <w:r>
        <w:rPr>
          <w:rFonts w:ascii="David" w:hAnsi="David"/>
          <w:rtl w:val="true"/>
        </w:rPr>
        <w:t xml:space="preserve">                   </w:t>
      </w:r>
      <w:r>
        <w:rPr>
          <w:rFonts w:cs="David" w:ascii="David" w:hAnsi="David"/>
        </w:rPr>
        <w:t>57-081-73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מסוג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פולקסווגן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</w:t>
      </w:r>
      <w:r>
        <w:rPr>
          <w:rFonts w:cs="David" w:ascii="David" w:hAnsi="David"/>
          <w:rtl w:val="true"/>
        </w:rPr>
        <w:t>'</w:t>
      </w:r>
      <w:r>
        <w:rPr>
          <w:rFonts w:ascii="David" w:hAnsi="David"/>
          <w:rtl w:val="true"/>
        </w:rPr>
        <w:t>טה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אין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מחלוקת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הצדדים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הרכב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רשום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במשרד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הרישוי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בתו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עוד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מחלוקת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הצדדים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רישום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איננו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בבחינת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רישום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קונסטיטובי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הקובע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הבעלות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העידו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ביחס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לחילוט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רעייתו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ובתו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מעדותן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רעייתו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נטלה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הלוואה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לרכישת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רכב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קודם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שהוחלף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ברכב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הרכב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למעשה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שימש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המשפחה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כולה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לרבות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מהמסמכים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והעדויות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הללו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השימוש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ברכב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הבעלות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הינה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למעשה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ורעייתו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נרשם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בתם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אולם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בחקירתה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הנגדית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התברר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רישיון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נהיגה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הוצא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ידה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כשנה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שנרשם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שמה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הרכב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מטעם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כמו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מטעם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הטוענות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לזכויות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ברכב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רעייתו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ובתו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הובאו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מסמכים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כלשהם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הקשורים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למימון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הרכישה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למעט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תדפיסי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בנק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מהם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ניתן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ללמוד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הלוואה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אולם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מסמך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יכול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לקשר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ההלוואה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לבין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הרכישה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הרכב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הג</w:t>
      </w:r>
      <w:r>
        <w:rPr>
          <w:rFonts w:cs="David" w:ascii="David" w:hAnsi="David"/>
          <w:rtl w:val="true"/>
        </w:rPr>
        <w:t>'</w:t>
      </w:r>
      <w:r>
        <w:rPr>
          <w:rFonts w:ascii="David" w:hAnsi="David"/>
          <w:rtl w:val="true"/>
        </w:rPr>
        <w:t>יפ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הקודם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הרכב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הבקשה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לחילוט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יחד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זאת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למרות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העדר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המסמכים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האמורים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אינדיקציה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לכך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שהבעלות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היתה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בלבד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אכן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כפי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מהעדויות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בעניין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שביצע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בפועל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הרכישה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כלי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הרכב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הג</w:t>
      </w:r>
      <w:r>
        <w:rPr>
          <w:rFonts w:cs="David" w:ascii="David" w:hAnsi="David"/>
          <w:rtl w:val="true"/>
        </w:rPr>
        <w:t>'</w:t>
      </w:r>
      <w:r>
        <w:rPr>
          <w:rFonts w:ascii="David" w:hAnsi="David"/>
          <w:rtl w:val="true"/>
        </w:rPr>
        <w:t>יפ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הקודם</w:t>
      </w:r>
      <w:r>
        <w:rPr>
          <w:rFonts w:ascii="David" w:hAnsi="David"/>
          <w:rtl w:val="true"/>
        </w:rPr>
        <w:t xml:space="preserve">  </w:t>
      </w:r>
      <w:r>
        <w:rPr>
          <w:rFonts w:ascii="David" w:hAnsi="David"/>
          <w:rtl w:val="true"/>
        </w:rPr>
        <w:t>והרכב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הבקשה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לחילוט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כתחליף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עצמו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מבצע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הטיפול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טסטים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ושאר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הפעולות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הקשורות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בכלי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הרכב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ואולם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מכאן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אינני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מוצא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קביעה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הבעלות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ושלו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בלבד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מכל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האמור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עולה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הבעלות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ברכב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נשוא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הבקשה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לחילוט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בעלות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רעייתו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ומהרישום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הרכב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בתם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ניתן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למרות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ספקות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בעניין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לומר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חלק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בבעלות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הרכב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הבקשה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לחילוט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הינה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מכוח</w:t>
      </w:r>
      <w:r>
        <w:rPr>
          <w:rFonts w:ascii="David" w:hAnsi="David"/>
          <w:rtl w:val="true"/>
        </w:rPr>
        <w:t xml:space="preserve"> </w:t>
      </w:r>
      <w:hyperlink r:id="rId51">
        <w:r>
          <w:rPr>
            <w:rStyle w:val="Hyperlink"/>
            <w:rFonts w:ascii="David" w:hAnsi="David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David" w:ascii="David" w:hAnsi="David"/>
            <w:color w:val="0000FF"/>
            <w:u w:val="single"/>
          </w:rPr>
          <w:t>39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</w:t>
      </w:r>
      <w:hyperlink r:id="rId52">
        <w:r>
          <w:rPr>
            <w:rStyle w:val="Hyperlink"/>
            <w:rFonts w:ascii="David" w:hAnsi="David"/>
            <w:rtl w:val="true"/>
          </w:rPr>
          <w:t xml:space="preserve">פקודת סדר הדין הפלילי </w:t>
        </w:r>
        <w:r>
          <w:rPr>
            <w:rStyle w:val="Hyperlink"/>
            <w:rFonts w:cs="David" w:ascii="David" w:hAnsi="David"/>
            <w:rtl w:val="true"/>
          </w:rPr>
          <w:t>(</w:t>
        </w:r>
        <w:r>
          <w:rPr>
            <w:rStyle w:val="Hyperlink"/>
            <w:rFonts w:ascii="David" w:hAnsi="David"/>
            <w:rtl w:val="true"/>
          </w:rPr>
          <w:t>מעצר וחיפוש</w:t>
        </w:r>
        <w:r>
          <w:rPr>
            <w:rStyle w:val="Hyperlink"/>
            <w:rFonts w:cs="David" w:ascii="David" w:hAnsi="David"/>
            <w:rtl w:val="true"/>
          </w:rPr>
          <w:t>)</w:t>
        </w:r>
      </w:hyperlink>
      <w:r>
        <w:rPr>
          <w:rFonts w:cs="David" w:ascii="David" w:hAnsi="David"/>
          <w:rtl w:val="true"/>
        </w:rPr>
        <w:t xml:space="preserve"> (</w:t>
      </w:r>
      <w:r>
        <w:rPr>
          <w:rFonts w:ascii="David" w:hAnsi="David"/>
          <w:rtl w:val="true"/>
        </w:rPr>
        <w:t>נוסח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חדש</w:t>
      </w:r>
      <w:r>
        <w:rPr>
          <w:rFonts w:cs="David"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התשכ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ט</w:t>
      </w:r>
      <w:r>
        <w:rPr>
          <w:rFonts w:ascii="David" w:hAnsi="David"/>
          <w:rtl w:val="true"/>
        </w:rPr>
        <w:t xml:space="preserve"> – </w:t>
      </w:r>
      <w:r>
        <w:rPr>
          <w:rFonts w:cs="David" w:ascii="David" w:hAnsi="David"/>
        </w:rPr>
        <w:t>1969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אחד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משלושת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התנאים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המצטברים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לחילוט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חפץ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בעלות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העבריין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בחפץ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ר</w:t>
      </w:r>
      <w:r>
        <w:rPr>
          <w:rFonts w:cs="David" w:ascii="David" w:hAnsi="David"/>
          <w:rtl w:val="true"/>
        </w:rPr>
        <w:t xml:space="preserve">' </w:t>
      </w:r>
      <w:r>
        <w:rPr>
          <w:rFonts w:ascii="David" w:hAnsi="David"/>
          <w:rtl w:val="true"/>
        </w:rPr>
        <w:t>לעניין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זה</w:t>
      </w:r>
      <w:r>
        <w:rPr>
          <w:rFonts w:ascii="David" w:hAnsi="David"/>
          <w:rtl w:val="true"/>
        </w:rPr>
        <w:t xml:space="preserve"> </w:t>
      </w:r>
      <w:hyperlink r:id="rId53">
        <w:r>
          <w:rPr>
            <w:rStyle w:val="Hyperlink"/>
            <w:rFonts w:ascii="David" w:hAnsi="David"/>
            <w:rtl w:val="true"/>
          </w:rPr>
          <w:t>ע</w:t>
        </w:r>
        <w:r>
          <w:rPr>
            <w:rStyle w:val="Hyperlink"/>
            <w:rFonts w:cs="David" w:ascii="David" w:hAnsi="David"/>
            <w:rtl w:val="true"/>
          </w:rPr>
          <w:t>"</w:t>
        </w:r>
        <w:r>
          <w:rPr>
            <w:rStyle w:val="Hyperlink"/>
            <w:rFonts w:ascii="David" w:hAnsi="David"/>
            <w:rtl w:val="true"/>
          </w:rPr>
          <w:t xml:space="preserve">פ </w:t>
        </w:r>
        <w:r>
          <w:rPr>
            <w:rStyle w:val="Hyperlink"/>
            <w:rFonts w:cs="David" w:ascii="David" w:hAnsi="David"/>
          </w:rPr>
          <w:t>623/78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סורני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נ</w:t>
      </w:r>
      <w:r>
        <w:rPr>
          <w:rFonts w:cs="David" w:ascii="David" w:hAnsi="David"/>
          <w:b/>
          <w:bCs/>
          <w:rtl w:val="true"/>
        </w:rPr>
        <w:t xml:space="preserve">' </w:t>
      </w:r>
      <w:r>
        <w:rPr>
          <w:rFonts w:ascii="David" w:hAnsi="David"/>
          <w:b/>
          <w:b/>
          <w:bCs/>
          <w:rtl w:val="true"/>
        </w:rPr>
        <w:t>מ</w:t>
      </w:r>
      <w:r>
        <w:rPr>
          <w:rFonts w:cs="David" w:ascii="David" w:hAnsi="David"/>
          <w:b/>
          <w:bCs/>
          <w:rtl w:val="true"/>
        </w:rPr>
        <w:t>"</w:t>
      </w:r>
      <w:r>
        <w:rPr>
          <w:rFonts w:ascii="David" w:hAnsi="David"/>
          <w:b/>
          <w:b/>
          <w:bCs/>
          <w:rtl w:val="true"/>
        </w:rPr>
        <w:t>י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25.6.1979</w:t>
      </w:r>
      <w:r>
        <w:rPr>
          <w:rFonts w:cs="David" w:ascii="David" w:hAnsi="David"/>
          <w:rtl w:val="true"/>
        </w:rPr>
        <w:t xml:space="preserve">).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קיימים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תנאים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נוספים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ניתן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לחלט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חפץ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שנתפס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הגיע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לידי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המשטרה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פי</w:t>
      </w:r>
      <w:r>
        <w:rPr>
          <w:rFonts w:ascii="David" w:hAnsi="David"/>
          <w:rtl w:val="true"/>
        </w:rPr>
        <w:t xml:space="preserve"> </w:t>
      </w:r>
      <w:hyperlink r:id="rId54">
        <w:r>
          <w:rPr>
            <w:rStyle w:val="Hyperlink"/>
            <w:rFonts w:ascii="David" w:hAnsi="David"/>
            <w:color w:val="0000FF"/>
            <w:u w:val="single"/>
            <w:rtl w:val="true"/>
          </w:rPr>
          <w:t xml:space="preserve">סעיפים </w:t>
        </w:r>
        <w:r>
          <w:rPr>
            <w:rStyle w:val="Hyperlink"/>
            <w:rFonts w:cs="David" w:ascii="David" w:hAnsi="David"/>
            <w:color w:val="0000FF"/>
            <w:u w:val="single"/>
          </w:rPr>
          <w:t>32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או</w:t>
      </w:r>
      <w:r>
        <w:rPr>
          <w:rFonts w:ascii="David" w:hAnsi="David"/>
          <w:rtl w:val="true"/>
        </w:rPr>
        <w:t xml:space="preserve"> </w:t>
      </w:r>
      <w:hyperlink r:id="rId55">
        <w:r>
          <w:rPr>
            <w:rStyle w:val="Hyperlink"/>
            <w:rFonts w:cs="David" w:ascii="David" w:hAnsi="David"/>
            <w:color w:val="0000FF"/>
            <w:u w:val="single"/>
          </w:rPr>
          <w:t>33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לפקודה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ההרשעה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מתייחסת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למעשה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עבירה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שנעשה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בחפץ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לגביו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שני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התנאים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האחרונים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מתקיימים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הרכב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נתפס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ומדובר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ברכב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אשר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ההרשעה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מתייחסת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למעשה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עבירה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שנעשה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בו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מדובר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ברכב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שבאמצעותו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הוביל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האמל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ח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ואולם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התנאי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הראשון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מתקיים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בחלקו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בלבד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הואיל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איננו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בעלים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באופן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בלעדי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ברכב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שותפים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עמו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רעייתו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ולצורך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העניין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אניח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שגם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בתו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לפיכך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ככל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שיבוצע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חילוט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הרי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שיכול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להיות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מבוצע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ביחס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לחלקו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ברכב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דהיינו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שליש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משוויו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ניתן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להורות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החילוט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ולהורות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חלוקת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התמורה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בהתאם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לחלקים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בבעלות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כמפורט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לעיל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ואולם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לאחר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ששקלתי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הבקשה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לחילוט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בהינתן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יכולה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להיות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ממומשת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לגבי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שליש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</w:t>
      </w:r>
      <w:r>
        <w:rPr>
          <w:rFonts w:ascii="David" w:hAnsi="David"/>
          <w:rtl w:val="true"/>
        </w:rPr>
        <w:t>הרכב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בלבד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ולצד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הענישה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המוטלת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ברכיב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המאסר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והן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ברכיב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הקנס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אני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מוצא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נכון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יבוצע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חילוט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הרכב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והוא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יושב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לרשות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רעייתו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או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בתו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הנאשם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החילוט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הינו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היבט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עונשי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ולפיכך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בהחלטה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ביחס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לחילוט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לענישה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הכוללת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המוטלת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יכול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ויהיה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משקל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בהחלטה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החילוט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לעניין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קיומו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היבט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עונשי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לחילוט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ר</w:t>
      </w:r>
      <w:r>
        <w:rPr>
          <w:rFonts w:cs="David" w:ascii="David" w:hAnsi="David"/>
          <w:rtl w:val="true"/>
        </w:rPr>
        <w:t xml:space="preserve">' </w:t>
      </w:r>
      <w:hyperlink r:id="rId56">
        <w:r>
          <w:rPr>
            <w:rStyle w:val="Hyperlink"/>
            <w:rFonts w:ascii="David" w:hAnsi="David"/>
            <w:rtl w:val="true"/>
          </w:rPr>
          <w:t>ע</w:t>
        </w:r>
        <w:r>
          <w:rPr>
            <w:rStyle w:val="Hyperlink"/>
            <w:rFonts w:cs="David" w:ascii="David" w:hAnsi="David"/>
            <w:rtl w:val="true"/>
          </w:rPr>
          <w:t>"</w:t>
        </w:r>
        <w:r>
          <w:rPr>
            <w:rStyle w:val="Hyperlink"/>
            <w:rFonts w:ascii="David" w:hAnsi="David"/>
            <w:rtl w:val="true"/>
          </w:rPr>
          <w:t xml:space="preserve">פ </w:t>
        </w:r>
        <w:r>
          <w:rPr>
            <w:rStyle w:val="Hyperlink"/>
            <w:rFonts w:cs="David" w:ascii="David" w:hAnsi="David"/>
          </w:rPr>
          <w:t>1982/93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בנק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לאומי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לישראל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בע</w:t>
      </w:r>
      <w:r>
        <w:rPr>
          <w:rFonts w:cs="David" w:ascii="David" w:hAnsi="David"/>
          <w:b/>
          <w:bCs/>
          <w:rtl w:val="true"/>
        </w:rPr>
        <w:t>"</w:t>
      </w:r>
      <w:r>
        <w:rPr>
          <w:rFonts w:ascii="David" w:hAnsi="David"/>
          <w:b/>
          <w:b/>
          <w:bCs/>
          <w:rtl w:val="true"/>
        </w:rPr>
        <w:t>מ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נ</w:t>
      </w:r>
      <w:r>
        <w:rPr>
          <w:rFonts w:cs="David" w:ascii="David" w:hAnsi="David"/>
          <w:b/>
          <w:bCs/>
          <w:rtl w:val="true"/>
        </w:rPr>
        <w:t xml:space="preserve">' </w:t>
      </w:r>
      <w:r>
        <w:rPr>
          <w:rFonts w:ascii="David" w:hAnsi="David"/>
          <w:b/>
          <w:b/>
          <w:bCs/>
          <w:rtl w:val="true"/>
        </w:rPr>
        <w:t>מ</w:t>
      </w:r>
      <w:r>
        <w:rPr>
          <w:rFonts w:cs="David" w:ascii="David" w:hAnsi="David"/>
          <w:b/>
          <w:bCs/>
          <w:rtl w:val="true"/>
        </w:rPr>
        <w:t>"</w:t>
      </w:r>
      <w:r>
        <w:rPr>
          <w:rFonts w:ascii="David" w:hAnsi="David"/>
          <w:b/>
          <w:b/>
          <w:bCs/>
          <w:rtl w:val="true"/>
        </w:rPr>
        <w:t>י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ורוני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>ליבוביץ</w:t>
      </w:r>
      <w:r>
        <w:rPr>
          <w:rFonts w:ascii="David" w:hAnsi="David"/>
          <w:b/>
          <w:b/>
          <w:bCs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cs="David" w:ascii="David" w:hAnsi="David"/>
        </w:rPr>
        <w:t>19.5.1994</w:t>
      </w:r>
      <w:r>
        <w:rPr>
          <w:rFonts w:cs="David" w:ascii="David" w:hAnsi="David"/>
          <w:rtl w:val="true"/>
        </w:rPr>
        <w:t>).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לפיכך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למרות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שמתקיימים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ביחס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לשליש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משווי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הרכב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התנאים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לחילוט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אני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מוצא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לאור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מכלול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הענישה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וכן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לאור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המשמעות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של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החילוט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ביחס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לבעלים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הנוספים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שלא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להורות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על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חילוט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כאמור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David" w:hAnsi="David"/>
          <w:rtl w:val="true"/>
        </w:rPr>
        <w:t>הרכב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מס</w:t>
      </w:r>
      <w:r>
        <w:rPr>
          <w:rFonts w:cs="David" w:ascii="David" w:hAnsi="David"/>
          <w:rtl w:val="true"/>
        </w:rPr>
        <w:t xml:space="preserve">' </w:t>
      </w:r>
      <w:r>
        <w:rPr>
          <w:rFonts w:ascii="David" w:hAnsi="David"/>
          <w:rtl w:val="true"/>
        </w:rPr>
        <w:t>רישוי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</w:rPr>
        <w:t>57-081-73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מסוג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פולקסווגן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ג</w:t>
      </w:r>
      <w:r>
        <w:rPr>
          <w:rFonts w:cs="David" w:ascii="David" w:hAnsi="David"/>
          <w:rtl w:val="true"/>
        </w:rPr>
        <w:t>'</w:t>
      </w:r>
      <w:r>
        <w:rPr>
          <w:rFonts w:ascii="David" w:hAnsi="David"/>
          <w:rtl w:val="true"/>
        </w:rPr>
        <w:t>טה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המוחזק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ע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המשטרה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יושב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לגב</w:t>
      </w:r>
      <w:r>
        <w:rPr>
          <w:rFonts w:cs="David" w:ascii="David" w:hAnsi="David"/>
          <w:rtl w:val="true"/>
        </w:rPr>
        <w:t xml:space="preserve">' </w:t>
      </w:r>
      <w:r>
        <w:rPr>
          <w:rFonts w:ascii="David" w:hAnsi="David"/>
          <w:rtl w:val="true"/>
        </w:rPr>
        <w:t>אל</w:t>
      </w:r>
      <w:r>
        <w:rPr>
          <w:rFonts w:ascii="David" w:hAnsi="David"/>
          <w:rtl w:val="true"/>
        </w:rPr>
        <w:t>ה</w:t>
      </w:r>
      <w:r>
        <w:rPr>
          <w:rFonts w:ascii="David" w:hAnsi="David"/>
          <w:rtl w:val="true"/>
        </w:rPr>
        <w:t>א</w:t>
      </w:r>
      <w:r>
        <w:rPr>
          <w:rFonts w:ascii="David" w:hAnsi="David"/>
          <w:rtl w:val="true"/>
        </w:rPr>
        <w:t>ם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זועבי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</w:t>
      </w:r>
      <w:r>
        <w:rPr>
          <w:rFonts w:cs="David" w:ascii="David" w:hAnsi="David"/>
          <w:rtl w:val="true"/>
        </w:rPr>
        <w:t>.</w:t>
      </w:r>
      <w:r>
        <w:rPr>
          <w:rFonts w:ascii="David" w:hAnsi="David"/>
          <w:rtl w:val="true"/>
        </w:rPr>
        <w:t>ז</w:t>
      </w:r>
      <w:r>
        <w:rPr>
          <w:rFonts w:cs="David" w:ascii="David" w:hAnsi="David"/>
          <w:rtl w:val="true"/>
        </w:rPr>
        <w:t xml:space="preserve">. </w:t>
      </w:r>
      <w:r>
        <w:rPr>
          <w:rFonts w:cs="David" w:ascii="David" w:hAnsi="David"/>
        </w:rPr>
        <w:t>xxxxxxxxxx</w:t>
      </w:r>
      <w:r>
        <w:rPr>
          <w:rFonts w:ascii="David" w:hAnsi="David"/>
          <w:rtl w:val="true"/>
        </w:rPr>
        <w:t>או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לידי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הגב</w:t>
      </w:r>
      <w:r>
        <w:rPr>
          <w:rFonts w:cs="David" w:ascii="David" w:hAnsi="David"/>
          <w:rtl w:val="true"/>
        </w:rPr>
        <w:t xml:space="preserve">' </w:t>
      </w:r>
      <w:r>
        <w:rPr>
          <w:rFonts w:ascii="David" w:hAnsi="David"/>
          <w:rtl w:val="true"/>
        </w:rPr>
        <w:t>רנד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זועבי</w:t>
      </w:r>
      <w:r>
        <w:rPr>
          <w:rFonts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ת</w:t>
      </w:r>
      <w:r>
        <w:rPr>
          <w:rFonts w:cs="David" w:ascii="David" w:hAnsi="David"/>
          <w:rtl w:val="true"/>
        </w:rPr>
        <w:t>.</w:t>
      </w:r>
      <w:r>
        <w:rPr>
          <w:rFonts w:ascii="David" w:hAnsi="David"/>
          <w:rtl w:val="true"/>
        </w:rPr>
        <w:t>ז</w:t>
      </w:r>
      <w:r>
        <w:rPr>
          <w:rFonts w:cs="David" w:ascii="David" w:hAnsi="David"/>
          <w:rtl w:val="true"/>
        </w:rPr>
        <w:t>.</w:t>
      </w:r>
      <w:r>
        <w:rPr>
          <w:rFonts w:cs="David" w:ascii="David" w:hAnsi="David"/>
          <w:rtl w:val="true"/>
        </w:rPr>
        <w:t xml:space="preserve"> </w:t>
      </w:r>
      <w:r>
        <w:rPr>
          <w:rFonts w:cs="David" w:ascii="David" w:hAnsi="David"/>
        </w:rPr>
        <w:t>xxxxxxxxx</w:t>
      </w:r>
      <w:r>
        <w:rPr>
          <w:rFonts w:cs="David" w:ascii="David" w:hAnsi="David"/>
          <w:rtl w:val="true"/>
        </w:rPr>
        <w:t>.</w:t>
      </w:r>
    </w:p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ind w:end="0"/>
        <w:jc w:val="start"/>
        <w:rPr>
          <w:rFonts w:cs="FrankRuehl"/>
          <w:sz w:val="28"/>
          <w:szCs w:val="28"/>
        </w:rPr>
      </w:pPr>
      <w:r>
        <w:rPr>
          <w:rFonts w:cs="Arial" w:ascii="Arial" w:hAnsi="Arial"/>
          <w:b/>
          <w:bCs/>
          <w:color w:val="FFFFFF"/>
          <w:sz w:val="2"/>
          <w:szCs w:val="2"/>
        </w:rPr>
        <w:t>54678313</w:t>
      </w:r>
      <w:r>
        <w:rPr>
          <w:rFonts w:ascii="Arial" w:hAnsi="Arial" w:cs="Arial"/>
          <w:b/>
          <w:b/>
          <w:bCs/>
          <w:rtl w:val="true"/>
        </w:rPr>
        <w:t>ניתן היום</w:t>
      </w:r>
      <w:r>
        <w:rPr>
          <w:rFonts w:cs="Arial" w:ascii="Arial" w:hAnsi="Arial"/>
          <w:b/>
          <w:bCs/>
          <w:rtl w:val="true"/>
        </w:rPr>
        <w:t xml:space="preserve">,  </w:t>
      </w:r>
      <w:r>
        <w:rPr>
          <w:rFonts w:ascii="Arial" w:hAnsi="Arial" w:cs="Arial"/>
          <w:b/>
          <w:b/>
          <w:bCs/>
          <w:rtl w:val="true"/>
        </w:rPr>
        <w:t>ג</w:t>
      </w:r>
      <w:r>
        <w:rPr>
          <w:rFonts w:cs="Arial" w:ascii="Arial" w:hAnsi="Arial"/>
          <w:b/>
          <w:bCs/>
          <w:rtl w:val="true"/>
        </w:rPr>
        <w:t xml:space="preserve">' </w:t>
      </w:r>
      <w:r>
        <w:rPr>
          <w:rFonts w:ascii="Arial" w:hAnsi="Arial" w:cs="Arial"/>
          <w:b/>
          <w:b/>
          <w:bCs/>
          <w:rtl w:val="true"/>
        </w:rPr>
        <w:t>חשוון תשע</w:t>
      </w:r>
      <w:r>
        <w:rPr>
          <w:rFonts w:cs="Arial" w:ascii="Arial" w:hAnsi="Arial"/>
          <w:b/>
          <w:bCs/>
          <w:rtl w:val="true"/>
        </w:rPr>
        <w:t>"</w:t>
      </w:r>
      <w:r>
        <w:rPr>
          <w:rFonts w:ascii="Arial" w:hAnsi="Arial" w:cs="Arial"/>
          <w:b/>
          <w:b/>
          <w:bCs/>
          <w:rtl w:val="true"/>
        </w:rPr>
        <w:t>ח</w:t>
      </w:r>
      <w:r>
        <w:rPr>
          <w:rFonts w:cs="Arial" w:ascii="Arial" w:hAnsi="Arial"/>
          <w:b/>
          <w:bCs/>
          <w:rtl w:val="true"/>
        </w:rPr>
        <w:t xml:space="preserve">, </w:t>
      </w:r>
      <w:r>
        <w:rPr>
          <w:rFonts w:cs="Arial" w:ascii="Arial" w:hAnsi="Arial"/>
          <w:b/>
          <w:bCs/>
        </w:rPr>
        <w:t>23</w:t>
      </w:r>
      <w:r>
        <w:rPr>
          <w:rFonts w:cs="Arial" w:ascii="Arial" w:hAnsi="Arial"/>
          <w:b/>
          <w:bCs/>
          <w:rtl w:val="true"/>
        </w:rPr>
        <w:t xml:space="preserve"> </w:t>
      </w:r>
      <w:r>
        <w:rPr>
          <w:rFonts w:ascii="Arial" w:hAnsi="Arial" w:cs="Arial"/>
          <w:b/>
          <w:b/>
          <w:bCs/>
          <w:rtl w:val="true"/>
        </w:rPr>
        <w:t xml:space="preserve">אוקטובר </w:t>
      </w:r>
      <w:r>
        <w:rPr>
          <w:rFonts w:cs="Arial" w:ascii="Arial" w:hAnsi="Arial"/>
          <w:b/>
          <w:bCs/>
        </w:rPr>
        <w:t>2017</w:t>
      </w:r>
      <w:r>
        <w:rPr>
          <w:rFonts w:cs="Arial" w:ascii="Arial" w:hAnsi="Arial"/>
          <w:b/>
          <w:bCs/>
          <w:rtl w:val="true"/>
        </w:rPr>
        <w:t xml:space="preserve">, </w:t>
      </w:r>
      <w:r>
        <w:rPr>
          <w:rFonts w:ascii="Arial" w:hAnsi="Arial" w:cs="Arial"/>
          <w:b/>
          <w:b/>
          <w:bCs/>
          <w:rtl w:val="true"/>
        </w:rPr>
        <w:t>במעמד הצדדים</w:t>
      </w:r>
      <w:r>
        <w:rPr>
          <w:rFonts w:cs="Arial" w:ascii="Arial" w:hAnsi="Arial"/>
          <w:b/>
          <w:bCs/>
          <w:rtl w:val="true"/>
        </w:rPr>
        <w:t xml:space="preserve">. </w:t>
      </w:r>
    </w:p>
    <w:p>
      <w:pPr>
        <w:pStyle w:val="Normal"/>
        <w:ind w:end="0"/>
        <w:jc w:val="center"/>
        <w:rPr/>
      </w:pPr>
      <w:r>
        <w:rPr>
          <w:rFonts w:cs="Times New Roman"/>
          <w:rtl w:val="true"/>
        </w:rPr>
        <w:t xml:space="preserve">   </w:t>
      </w:r>
      <w:r>
        <w:rPr>
          <w:rtl w:val="true"/>
        </w:rPr>
        <w:tab/>
        <w:tab/>
        <w:tab/>
        <w:tab/>
        <w:tab/>
      </w:r>
      <w:r>
        <w:rPr>
          <w:rtl w:val="true"/>
        </w:rPr>
        <w:t xml:space="preserve">     </w:t>
      </w:r>
    </w:p>
    <w:p>
      <w:pPr>
        <w:pStyle w:val="Normal"/>
        <w:ind w:end="0"/>
        <w:jc w:val="center"/>
        <w:rPr>
          <w:rFonts w:ascii="Arial" w:hAnsi="Arial" w:cs="FrankRuehl"/>
          <w:sz w:val="28"/>
          <w:szCs w:val="28"/>
        </w:rPr>
      </w:pPr>
      <w:r>
        <w:rPr>
          <w:rFonts w:cs="FrankRuehl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ascii="Arial" w:hAnsi="Arial" w:cs="FrankRuehl"/>
          <w:sz w:val="28"/>
          <w:szCs w:val="28"/>
        </w:rPr>
      </w:pPr>
      <w:r>
        <w:rPr>
          <w:rFonts w:cs="FrankRuehl" w:ascii="Arial" w:hAnsi="Arial"/>
          <w:sz w:val="28"/>
          <w:szCs w:val="28"/>
          <w:rtl w:val="true"/>
        </w:rPr>
      </w:r>
    </w:p>
    <w:p>
      <w:pPr>
        <w:pStyle w:val="Header"/>
        <w:ind w:end="0"/>
        <w:jc w:val="center"/>
        <w:rPr>
          <w:rFonts w:cs="FrankRuehl"/>
          <w:sz w:val="28"/>
          <w:szCs w:val="28"/>
        </w:rPr>
      </w:pPr>
      <w:r>
        <w:rPr>
          <w:rFonts w:cs="FrankRuehl"/>
          <w:sz w:val="28"/>
          <w:szCs w:val="28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cs="David" w:ascii="David" w:hAnsi="David"/>
          <w:color w:val="000000"/>
          <w:sz w:val="22"/>
          <w:szCs w:val="22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יואל עדן </w:t>
      </w:r>
      <w:r>
        <w:rPr>
          <w:rFonts w:cs="David" w:ascii="David" w:hAnsi="David"/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57">
        <w:r>
          <w:rPr>
            <w:rStyle w:val="Hyperlink"/>
            <w:rtl w:val="true"/>
          </w:rPr>
          <w:t>בעניין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עריכה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ושינויים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במסמכי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פסיקה</w:t>
        </w:r>
        <w:r>
          <w:rPr>
            <w:rStyle w:val="Hyperlink"/>
            <w:rFonts w:cs="David"/>
            <w:rtl w:val="true"/>
          </w:rPr>
          <w:t xml:space="preserve">, </w:t>
        </w:r>
        <w:r>
          <w:rPr>
            <w:rStyle w:val="Hyperlink"/>
            <w:rtl w:val="true"/>
          </w:rPr>
          <w:t>חקיקה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ועוד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באתר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נבו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–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הקש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כאן</w:t>
        </w:r>
      </w:hyperlink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58"/>
      <w:footerReference w:type="default" r:id="rId59"/>
      <w:type w:val="nextPage"/>
      <w:pgSz w:w="11906" w:h="16838"/>
      <w:pgMar w:left="1701" w:right="1701" w:gutter="0" w:header="187" w:top="1701" w:footer="720" w:bottom="2552"/>
      <w:pgNumType w:start="1"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b1" w:characterSet="windows-1255"/>
    <w:family w:val="swiss"/>
    <w:pitch w:val="variable"/>
  </w:font>
  <w:font w:name="Times New (W1)">
    <w:altName w:val="Times New Roman"/>
    <w:charset w:val="00" w:characterSet="windows-1252"/>
    <w:family w:val="roman"/>
    <w:pitch w:val="default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Arial TUR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FrankRuehl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17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תפ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ב</w:t>
    </w:r>
    <w:r>
      <w:rPr>
        <w:rFonts w:cs="David" w:ascii="David" w:hAnsi="David"/>
        <w:color w:val="000000"/>
        <w:sz w:val="22"/>
        <w:szCs w:val="22"/>
        <w:rtl w:val="true"/>
      </w:rPr>
      <w:t>"</w:t>
    </w:r>
    <w:r>
      <w:rPr>
        <w:rFonts w:ascii="David" w:hAnsi="David"/>
        <w:color w:val="000000"/>
        <w:sz w:val="22"/>
        <w:sz w:val="22"/>
        <w:szCs w:val="22"/>
        <w:rtl w:val="true"/>
      </w:rPr>
      <w:t>ש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29984-08-16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מוחמד זועבי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David" w:hAnsi="David" w:cs="David"/>
      <w:b/>
      <w:bCs/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David" w:hAnsi="David" w:cs="David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20" w:start="5760" w:end="0"/>
      <w:outlineLvl w:val="3"/>
    </w:pPr>
    <w:rPr>
      <w:rFonts w:cs="Narkisim"/>
      <w:b/>
      <w:bCs/>
    </w:rPr>
  </w:style>
  <w:style w:type="character" w:styleId="WW8Num1z0">
    <w:name w:val="WW8Num1z0"/>
    <w:qFormat/>
    <w:rPr>
      <w:rFonts w:ascii="Times New Roman" w:hAnsi="Times New Roman" w:cs="FrankRueh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spacing w:val="10"/>
      <w:w w:val="100"/>
      <w:kern w:val="0"/>
      <w:position w:val="0"/>
      <w:sz w:val="28"/>
      <w:sz w:val="28"/>
      <w:szCs w:val="28"/>
      <w:u w:val="none" w:color="000000"/>
      <w:vertAlign w:val="baseline"/>
    </w:rPr>
  </w:style>
  <w:style w:type="character" w:styleId="WW8Num1z1">
    <w:name w:val="WW8Num1z1"/>
    <w:qFormat/>
    <w:rPr>
      <w:rFonts w:cs="Times New Roman"/>
    </w:rPr>
  </w:style>
  <w:style w:type="character" w:styleId="WW8Num1z6">
    <w:name w:val="WW8Num1z6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spacing w:val="10"/>
      <w:w w:val="100"/>
      <w:kern w:val="0"/>
      <w:position w:val="0"/>
      <w:sz w:val="28"/>
      <w:sz w:val="28"/>
      <w:szCs w:val="28"/>
      <w:u w:val="none" w:color="000000"/>
      <w:vertAlign w:val="baseline"/>
    </w:rPr>
  </w:style>
  <w:style w:type="character" w:styleId="WW8Num2z0">
    <w:name w:val="WW8Num2z0"/>
    <w:qFormat/>
    <w:rPr>
      <w:rFonts w:ascii="Times New (W1);Times New Roman" w:hAnsi="Times New (W1);Times New Roman" w:cs="Times New (W1);Times New Roman"/>
      <w:color w:val="000000"/>
    </w:rPr>
  </w:style>
  <w:style w:type="character" w:styleId="WW8Num3z0">
    <w:name w:val="WW8Num3z0"/>
    <w:qFormat/>
    <w:rPr>
      <w:rFonts w:cs="Times New Roman"/>
    </w:rPr>
  </w:style>
  <w:style w:type="character" w:styleId="WW8Num3z1">
    <w:name w:val="WW8Num3z1"/>
    <w:qFormat/>
    <w:rPr>
      <w:rFonts w:cs="Times New Roman"/>
    </w:rPr>
  </w:style>
  <w:style w:type="character" w:styleId="WW8Num4z0">
    <w:name w:val="WW8Num4z0"/>
    <w:qFormat/>
    <w:rPr>
      <w:rFonts w:cs="Times New Roman"/>
    </w:rPr>
  </w:style>
  <w:style w:type="character" w:styleId="WW8Num5z0">
    <w:name w:val="WW8Num5z0"/>
    <w:qFormat/>
    <w:rPr>
      <w:rFonts w:cs="Times New Roman"/>
    </w:rPr>
  </w:style>
  <w:style w:type="character" w:styleId="WW8Num6z0">
    <w:name w:val="WW8Num6z0"/>
    <w:qFormat/>
    <w:rPr>
      <w:rFonts w:cs="Times New Roman"/>
    </w:rPr>
  </w:style>
  <w:style w:type="character" w:styleId="WW8Num7z0">
    <w:name w:val="WW8Num7z0"/>
    <w:qFormat/>
    <w:rPr>
      <w:rFonts w:ascii="Calibri" w:hAnsi="Calibri" w:eastAsia="Times New Roman" w:cs="Calibri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cs="Times New Roman"/>
    </w:rPr>
  </w:style>
  <w:style w:type="character" w:styleId="WW8Num9z0">
    <w:name w:val="WW8Num9z0"/>
    <w:qFormat/>
    <w:rPr>
      <w:rFonts w:cs="Times New Roman"/>
    </w:rPr>
  </w:style>
  <w:style w:type="character" w:styleId="WW8Num10z0">
    <w:name w:val="WW8Num10z0"/>
    <w:qFormat/>
    <w:rPr>
      <w:rFonts w:cs="Times New Roman"/>
    </w:rPr>
  </w:style>
  <w:style w:type="character" w:styleId="WW8Num11z0">
    <w:name w:val="WW8Num11z0"/>
    <w:qFormat/>
    <w:rPr>
      <w:rFonts w:cs="Times New Roman"/>
    </w:rPr>
  </w:style>
  <w:style w:type="character" w:styleId="WW8Num12z0">
    <w:name w:val="WW8Num12z0"/>
    <w:qFormat/>
    <w:rPr>
      <w:rFonts w:cs="Times New Roman"/>
    </w:rPr>
  </w:style>
  <w:style w:type="character" w:styleId="WW8Num12z1">
    <w:name w:val="WW8Num12z1"/>
    <w:qFormat/>
    <w:rPr>
      <w:rFonts w:cs="Times New Roman"/>
    </w:rPr>
  </w:style>
  <w:style w:type="character" w:styleId="WW8Num13z0">
    <w:name w:val="WW8Num13z0"/>
    <w:qFormat/>
    <w:rPr>
      <w:rFonts w:ascii="Symbol" w:hAnsi="Symbol" w:eastAsia="Times New Roman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cs="Times New Roman"/>
    </w:rPr>
  </w:style>
  <w:style w:type="character" w:styleId="WW8Num15z0">
    <w:name w:val="WW8Num15z0"/>
    <w:qFormat/>
    <w:rPr>
      <w:rFonts w:cs="Times New Roman"/>
    </w:rPr>
  </w:style>
  <w:style w:type="character" w:styleId="WW8Num15z1">
    <w:name w:val="WW8Num15z1"/>
    <w:qFormat/>
    <w:rPr>
      <w:rFonts w:cs="Times New Roman"/>
    </w:rPr>
  </w:style>
  <w:style w:type="character" w:styleId="WW8Num16z0">
    <w:name w:val="WW8Num16z0"/>
    <w:qFormat/>
    <w:rPr>
      <w:rFonts w:cs="Times New Roman"/>
    </w:rPr>
  </w:style>
  <w:style w:type="character" w:styleId="WW8Num16z1">
    <w:name w:val="WW8Num16z1"/>
    <w:qFormat/>
    <w:rPr>
      <w:rFonts w:cs="Times New Roman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rFonts w:cs="Times New Roman"/>
    </w:rPr>
  </w:style>
  <w:style w:type="character" w:styleId="WW8Num19z0">
    <w:name w:val="WW8Num19z0"/>
    <w:qFormat/>
    <w:rPr>
      <w:rFonts w:cs="Times New Roman"/>
    </w:rPr>
  </w:style>
  <w:style w:type="character" w:styleId="WW8Num20z0">
    <w:name w:val="WW8Num20z0"/>
    <w:qFormat/>
    <w:rPr>
      <w:rFonts w:cs="Times New Roman"/>
    </w:rPr>
  </w:style>
  <w:style w:type="character" w:styleId="WW8Num21z0">
    <w:name w:val="WW8Num21z0"/>
    <w:qFormat/>
    <w:rPr>
      <w:rFonts w:cs="Times New Roman"/>
    </w:rPr>
  </w:style>
  <w:style w:type="character" w:styleId="WW8Num21z1">
    <w:name w:val="WW8Num21z1"/>
    <w:qFormat/>
    <w:rPr>
      <w:rFonts w:cs="Times New Roman"/>
    </w:rPr>
  </w:style>
  <w:style w:type="character" w:styleId="WW8Num22z0">
    <w:name w:val="WW8Num22z0"/>
    <w:qFormat/>
    <w:rPr>
      <w:rFonts w:cs="Times New Roman"/>
    </w:rPr>
  </w:style>
  <w:style w:type="character" w:styleId="WW8Num22z1">
    <w:name w:val="WW8Num22z1"/>
    <w:qFormat/>
    <w:rPr>
      <w:rFonts w:cs="Times New Roman"/>
    </w:rPr>
  </w:style>
  <w:style w:type="character" w:styleId="WW8Num23z0">
    <w:name w:val="WW8Num23z0"/>
    <w:qFormat/>
    <w:rPr>
      <w:rFonts w:cs="Times New Roman"/>
    </w:rPr>
  </w:style>
  <w:style w:type="character" w:styleId="WW8Num23z1">
    <w:name w:val="WW8Num23z1"/>
    <w:qFormat/>
    <w:rPr>
      <w:rFonts w:cs="Times New Roman"/>
    </w:rPr>
  </w:style>
  <w:style w:type="character" w:styleId="WW8Num24z0">
    <w:name w:val="WW8Num24z0"/>
    <w:qFormat/>
    <w:rPr>
      <w:rFonts w:cs="Times New Roman"/>
    </w:rPr>
  </w:style>
  <w:style w:type="character" w:styleId="WW8Num25z0">
    <w:name w:val="WW8Num25z0"/>
    <w:qFormat/>
    <w:rPr>
      <w:rFonts w:cs="Times New Roman"/>
    </w:rPr>
  </w:style>
  <w:style w:type="character" w:styleId="WW8Num26z0">
    <w:name w:val="WW8Num26z0"/>
    <w:qFormat/>
    <w:rPr>
      <w:rFonts w:cs="Times New Roman"/>
    </w:rPr>
  </w:style>
  <w:style w:type="character" w:styleId="WW8Num27z0">
    <w:name w:val="WW8Num27z0"/>
    <w:qFormat/>
    <w:rPr>
      <w:rFonts w:cs="Times New Roman"/>
    </w:rPr>
  </w:style>
  <w:style w:type="character" w:styleId="WW8Num28z0">
    <w:name w:val="WW8Num28z0"/>
    <w:qFormat/>
    <w:rPr>
      <w:rFonts w:cs="Times New Roman"/>
      <w:b/>
      <w:bCs w:val="false"/>
    </w:rPr>
  </w:style>
  <w:style w:type="character" w:styleId="WW8Num28z1">
    <w:name w:val="WW8Num28z1"/>
    <w:qFormat/>
    <w:rPr>
      <w:rFonts w:cs="Times New Roman"/>
    </w:rPr>
  </w:style>
  <w:style w:type="character" w:styleId="WW8Num29z0">
    <w:name w:val="WW8Num29z0"/>
    <w:qFormat/>
    <w:rPr>
      <w:rFonts w:cs="Times New Roman"/>
    </w:rPr>
  </w:style>
  <w:style w:type="character" w:styleId="WW8Num30z0">
    <w:name w:val="WW8Num30z0"/>
    <w:qFormat/>
    <w:rPr>
      <w:rFonts w:cs="Times New Roman"/>
    </w:rPr>
  </w:style>
  <w:style w:type="character" w:styleId="WW8Num31z0">
    <w:name w:val="WW8Num31z0"/>
    <w:qFormat/>
    <w:rPr>
      <w:rFonts w:cs="Times New Roman"/>
    </w:rPr>
  </w:style>
  <w:style w:type="character" w:styleId="WW8Num32z0">
    <w:name w:val="WW8Num32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CharChar7">
    <w:name w:val=" Char Char7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CharChar6">
    <w:name w:val=" Char Char6"/>
    <w:qFormat/>
    <w:rPr>
      <w:rFonts w:ascii="David" w:hAnsi="David" w:eastAsia="Times New Roman" w:cs="David"/>
      <w:b/>
      <w:bCs/>
      <w:i/>
      <w:iCs/>
      <w:sz w:val="24"/>
      <w:szCs w:val="24"/>
    </w:rPr>
  </w:style>
  <w:style w:type="character" w:styleId="CharChar5">
    <w:name w:val=" Char Char5"/>
    <w:qFormat/>
    <w:rPr>
      <w:rFonts w:ascii="David" w:hAnsi="David" w:eastAsia="Times New Roman" w:cs="David"/>
      <w:b/>
      <w:bCs/>
      <w:sz w:val="26"/>
      <w:szCs w:val="26"/>
    </w:rPr>
  </w:style>
  <w:style w:type="character" w:styleId="CharChar4">
    <w:name w:val=" Char Char4"/>
    <w:qFormat/>
    <w:rPr>
      <w:rFonts w:ascii="Times New Roman" w:hAnsi="Times New Roman" w:eastAsia="Times New Roman" w:cs="Narkisim"/>
      <w:b/>
      <w:bCs/>
      <w:sz w:val="24"/>
      <w:szCs w:val="24"/>
    </w:rPr>
  </w:style>
  <w:style w:type="character" w:styleId="CharChar3">
    <w:name w:val=" Char Char3"/>
    <w:qFormat/>
    <w:rPr>
      <w:rFonts w:ascii="Times New Roman" w:hAnsi="Times New Roman" w:eastAsia="Times New Roman" w:cs="David"/>
      <w:sz w:val="24"/>
      <w:szCs w:val="24"/>
    </w:rPr>
  </w:style>
  <w:style w:type="character" w:styleId="CharChar2">
    <w:name w:val=" Char Char2"/>
    <w:qFormat/>
    <w:rPr>
      <w:rFonts w:ascii="Times New Roman" w:hAnsi="Times New Roman" w:eastAsia="Times New Roman" w:cs="David"/>
      <w:sz w:val="24"/>
      <w:szCs w:val="24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1">
    <w:name w:val=" Char Char1"/>
    <w:qFormat/>
    <w:rPr>
      <w:rFonts w:ascii="Times New Roman" w:hAnsi="Times New Roman" w:eastAsia="Times New Roman" w:cs="Times New Roman"/>
      <w:sz w:val="24"/>
      <w:szCs w:val="24"/>
    </w:rPr>
  </w:style>
  <w:style w:type="character" w:styleId="CharChar">
    <w:name w:val=" Char Char"/>
    <w:qFormat/>
    <w:rPr>
      <w:rFonts w:ascii="Tahoma" w:hAnsi="Tahoma" w:eastAsia="Times New Roman" w:cs="Tahoma"/>
      <w:sz w:val="16"/>
      <w:szCs w:val="16"/>
    </w:rPr>
  </w:style>
  <w:style w:type="character" w:styleId="PageNumber">
    <w:name w:val="page number"/>
    <w:rPr/>
  </w:style>
  <w:style w:type="character" w:styleId="PlaceholderText">
    <w:name w:val="Placeholder Text"/>
    <w:qFormat/>
    <w:rPr>
      <w:rFonts w:cs="Times New Roman"/>
      <w:color w:val="808080"/>
    </w:rPr>
  </w:style>
  <w:style w:type="character" w:styleId="Ruller4">
    <w:name w:val="Ruller4 תו"/>
    <w:qFormat/>
    <w:rPr>
      <w:rFonts w:ascii="Arial TUR;Arial" w:hAnsi="Arial TUR;Arial" w:cs="Arial TUR;Arial"/>
      <w:spacing w:val="10"/>
      <w:sz w:val="28"/>
    </w:rPr>
  </w:style>
  <w:style w:type="character" w:styleId="Ruller5">
    <w:name w:val="Ruller5 תו"/>
    <w:qFormat/>
    <w:rPr>
      <w:rFonts w:ascii="Arial TUR;Arial" w:hAnsi="Arial TUR;Arial" w:cs="Arial TUR;Arial"/>
      <w:spacing w:val="10"/>
      <w:sz w:val="28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default">
    <w:name w:val="default"/>
    <w:qFormat/>
    <w:rPr>
      <w:rFonts w:ascii="Times New Roman" w:hAnsi="Times New Roman" w:cs="Times New Roman"/>
      <w:sz w:val="26"/>
    </w:rPr>
  </w:style>
  <w:style w:type="character" w:styleId="P00">
    <w:name w:val="P00 תו"/>
    <w:qFormat/>
    <w:rPr>
      <w:rFonts w:ascii="Times New Roman" w:hAnsi="Times New Roman" w:eastAsia="Times New Roman" w:cs="FrankRuehl"/>
      <w:sz w:val="20"/>
      <w:szCs w:val="26"/>
      <w:lang w:val="en-IL" w:eastAsia="en-IL"/>
    </w:rPr>
  </w:style>
  <w:style w:type="character" w:styleId="Ruller41">
    <w:name w:val="Ruller4 תו1"/>
    <w:qFormat/>
    <w:rPr>
      <w:rFonts w:ascii="Arial TUR;Arial" w:hAnsi="Arial TUR;Arial" w:cs="Arial TUR;Arial"/>
      <w:spacing w:val="10"/>
      <w:sz w:val="28"/>
      <w:lang w:val="en-US"/>
    </w:rPr>
  </w:style>
  <w:style w:type="character" w:styleId="LineNumber">
    <w:name w:val="line number"/>
    <w:rPr>
      <w:rFonts w:cs="Arial"/>
      <w:sz w:val="20"/>
      <w:szCs w:val="20"/>
    </w:rPr>
  </w:style>
  <w:style w:type="character" w:styleId="TimesNewRomanTimesNewRoman">
    <w:name w:val="סגנון (לטיני) Times New Roman (עברית ושפות אחרות) Times New Roman..."/>
    <w:qFormat/>
    <w:rPr>
      <w:rFonts w:ascii="Times New Roman" w:hAnsi="Times New Roman" w:cs="David"/>
      <w:b/>
      <w:bCs/>
      <w:sz w:val="26"/>
      <w:szCs w:val="26"/>
      <w:lang w:bidi="he-IL"/>
    </w:rPr>
  </w:style>
  <w:style w:type="character" w:styleId="Style10">
    <w:name w:val="אזכור לא מזוהה"/>
    <w:qFormat/>
    <w:rPr>
      <w:color w:val="808080"/>
      <w:shd w:fill="E6E6E6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CommentText">
    <w:name w:val="Comment Text"/>
    <w:basedOn w:val="Normal"/>
    <w:qFormat/>
    <w:pPr/>
    <w:rPr>
      <w:rFonts w:cs="Times New Roma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cs="Arial"/>
      <w:sz w:val="22"/>
      <w:szCs w:val="22"/>
    </w:rPr>
  </w:style>
  <w:style w:type="paragraph" w:styleId="Ruller42">
    <w:name w:val="Ruller4"/>
    <w:basedOn w:val="Normal"/>
    <w:qFormat/>
    <w:pPr>
      <w:overflowPunct w:val="false"/>
      <w:autoSpaceDE w:val="false"/>
      <w:spacing w:lineRule="auto" w:line="360"/>
      <w:jc w:val="both"/>
    </w:pPr>
    <w:rPr>
      <w:rFonts w:ascii="Arial TUR;Arial" w:hAnsi="Arial TUR;Arial" w:eastAsia="Calibri" w:cs="Arial"/>
      <w:spacing w:val="10"/>
      <w:sz w:val="28"/>
      <w:szCs w:val="22"/>
    </w:rPr>
  </w:style>
  <w:style w:type="paragraph" w:styleId="Ruller51">
    <w:name w:val="Ruller5"/>
    <w:basedOn w:val="Normal"/>
    <w:qFormat/>
    <w:pPr>
      <w:overflowPunct w:val="false"/>
      <w:autoSpaceDE w:val="false"/>
      <w:ind w:hanging="0" w:start="1642" w:end="1282"/>
      <w:jc w:val="both"/>
    </w:pPr>
    <w:rPr>
      <w:rFonts w:ascii="Arial TUR;Arial" w:hAnsi="Arial TUR;Arial" w:eastAsia="Calibri" w:cs="Arial"/>
      <w:spacing w:val="10"/>
      <w:sz w:val="28"/>
      <w:szCs w:val="22"/>
    </w:rPr>
  </w:style>
  <w:style w:type="paragraph" w:styleId="Style11">
    <w:name w:val="כללי"/>
    <w:basedOn w:val="Normal"/>
    <w:qFormat/>
    <w:pPr>
      <w:overflowPunct w:val="false"/>
      <w:autoSpaceDE w:val="false"/>
      <w:spacing w:lineRule="exact" w:line="280" w:before="0" w:after="240"/>
      <w:ind w:firstLine="284" w:start="0" w:end="0"/>
      <w:jc w:val="both"/>
      <w:textAlignment w:val="baseline"/>
    </w:pPr>
    <w:rPr>
      <w:rFonts w:cs="FrankRuehl"/>
      <w:sz w:val="20"/>
    </w:rPr>
  </w:style>
  <w:style w:type="paragraph" w:styleId="P001">
    <w:name w:val="P00"/>
    <w:qFormat/>
    <w:pPr>
      <w:widowControl w:val="false"/>
      <w:tabs>
        <w:tab w:val="clear" w:pos="720"/>
        <w:tab w:val="left" w:pos="624" w:leader="none"/>
        <w:tab w:val="left" w:pos="1021" w:leader="none"/>
        <w:tab w:val="left" w:pos="1474" w:leader="none"/>
        <w:tab w:val="left" w:pos="1928" w:leader="none"/>
        <w:tab w:val="left" w:pos="2381" w:leader="none"/>
        <w:tab w:val="left" w:pos="2835" w:leader="none"/>
        <w:tab w:val="right" w:pos="6259" w:leader="dot"/>
      </w:tabs>
      <w:suppressAutoHyphens w:val="true"/>
      <w:autoSpaceDE w:val="false"/>
      <w:bidi w:val="1"/>
      <w:spacing w:before="60" w:after="0"/>
      <w:ind w:hanging="0" w:start="2835" w:end="2835"/>
      <w:jc w:val="both"/>
    </w:pPr>
    <w:rPr>
      <w:rFonts w:ascii="Times New Roman" w:hAnsi="Times New Roman" w:eastAsia="Times New Roman" w:cs="FrankRuehl"/>
      <w:color w:val="auto"/>
      <w:sz w:val="20"/>
      <w:szCs w:val="26"/>
      <w:lang w:val="en-US" w:eastAsia="en-IL" w:bidi="he-IL"/>
    </w:rPr>
  </w:style>
  <w:style w:type="paragraph" w:styleId="ruller411">
    <w:name w:val="ruller41"/>
    <w:basedOn w:val="Normal"/>
    <w:qFormat/>
    <w:pPr>
      <w:overflowPunct w:val="false"/>
      <w:autoSpaceDE w:val="false"/>
      <w:spacing w:lineRule="auto" w:line="360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Arial">
    <w:name w:val="סגנון (לטיני) Arial מיושר לשני הצדדים מרווח בין שורות:  שורה וחצי"/>
    <w:basedOn w:val="Normal"/>
    <w:qFormat/>
    <w:pPr>
      <w:spacing w:lineRule="auto" w:line="360"/>
      <w:jc w:val="both"/>
    </w:pPr>
    <w:rPr>
      <w:rFonts w:ascii="Arial" w:hAnsi="Arial" w:cs="Arial"/>
    </w:rPr>
  </w:style>
  <w:style w:type="paragraph" w:styleId="Arial1">
    <w:name w:val="סגנון (לטיני) Arial מודגש מיושר לשני הצדדים מרווח בין שורות:  שו..."/>
    <w:basedOn w:val="Normal"/>
    <w:qFormat/>
    <w:pPr>
      <w:spacing w:lineRule="auto" w:line="360"/>
      <w:jc w:val="both"/>
    </w:pPr>
    <w:rPr>
      <w:rFonts w:ascii="Arial" w:hAnsi="Arial" w:cs="Arial"/>
      <w:b/>
      <w:bCs/>
    </w:rPr>
  </w:style>
  <w:style w:type="paragraph" w:styleId="TimesNewRoman13">
    <w:name w:val="סגנון (לטיני) Times New Roman ‏13 נק' מודגש מיושר לשני הצדדים מ..."/>
    <w:basedOn w:val="Normal"/>
    <w:qFormat/>
    <w:pPr>
      <w:spacing w:lineRule="auto" w:line="360"/>
      <w:jc w:val="both"/>
    </w:pPr>
    <w:rPr>
      <w:b/>
      <w:bCs/>
      <w:sz w:val="26"/>
      <w:szCs w:val="26"/>
    </w:rPr>
  </w:style>
  <w:style w:type="paragraph" w:styleId="12">
    <w:name w:val="רגיל + ‏12 נק'"/>
    <w:basedOn w:val="Normal"/>
    <w:qFormat/>
    <w:pPr/>
    <w:rPr>
      <w:b/>
      <w:bCs/>
      <w:u w:val="singl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70301" TargetMode="External"/><Relationship Id="rId3" Type="http://schemas.openxmlformats.org/officeDocument/2006/relationships/hyperlink" Target="http://www.nevo.co.il/law/70301/144.a" TargetMode="External"/><Relationship Id="rId4" Type="http://schemas.openxmlformats.org/officeDocument/2006/relationships/hyperlink" Target="http://www.nevo.co.il/law/70301/144.b" TargetMode="External"/><Relationship Id="rId5" Type="http://schemas.openxmlformats.org/officeDocument/2006/relationships/hyperlink" Target="http://www.nevo.co.il/law/70301/144.b2" TargetMode="External"/><Relationship Id="rId6" Type="http://schemas.openxmlformats.org/officeDocument/2006/relationships/hyperlink" Target="http://www.nevo.co.il/law/70301/186" TargetMode="External"/><Relationship Id="rId7" Type="http://schemas.openxmlformats.org/officeDocument/2006/relationships/hyperlink" Target="http://www.nevo.co.il/law/70301/499.a.1" TargetMode="External"/><Relationship Id="rId8" Type="http://schemas.openxmlformats.org/officeDocument/2006/relationships/hyperlink" Target="http://www.nevo.co.il/law/5227" TargetMode="External"/><Relationship Id="rId9" Type="http://schemas.openxmlformats.org/officeDocument/2006/relationships/hyperlink" Target="http://www.nevo.co.il/law/5227/43" TargetMode="External"/><Relationship Id="rId10" Type="http://schemas.openxmlformats.org/officeDocument/2006/relationships/hyperlink" Target="http://www.nevo.co.il/law/74903" TargetMode="External"/><Relationship Id="rId11" Type="http://schemas.openxmlformats.org/officeDocument/2006/relationships/hyperlink" Target="http://www.nevo.co.il/law/74903/113" TargetMode="External"/><Relationship Id="rId12" Type="http://schemas.openxmlformats.org/officeDocument/2006/relationships/hyperlink" Target="http://www.nevo.co.il/law/74903/186" TargetMode="External"/><Relationship Id="rId13" Type="http://schemas.openxmlformats.org/officeDocument/2006/relationships/hyperlink" Target="http://www.nevo.co.il/law/74918" TargetMode="External"/><Relationship Id="rId14" Type="http://schemas.openxmlformats.org/officeDocument/2006/relationships/hyperlink" Target="http://www.nevo.co.il/law/74918/32" TargetMode="External"/><Relationship Id="rId15" Type="http://schemas.openxmlformats.org/officeDocument/2006/relationships/hyperlink" Target="http://www.nevo.co.il/law/74918/33" TargetMode="External"/><Relationship Id="rId16" Type="http://schemas.openxmlformats.org/officeDocument/2006/relationships/hyperlink" Target="http://www.nevo.co.il/law/74918/39" TargetMode="External"/><Relationship Id="rId17" Type="http://schemas.openxmlformats.org/officeDocument/2006/relationships/hyperlink" Target="http://www.nevo.co.il/law/70301/499.a.1" TargetMode="External"/><Relationship Id="rId18" Type="http://schemas.openxmlformats.org/officeDocument/2006/relationships/hyperlink" Target="http://www.nevo.co.il/law/70301" TargetMode="External"/><Relationship Id="rId19" Type="http://schemas.openxmlformats.org/officeDocument/2006/relationships/hyperlink" Target="http://www.nevo.co.il/law/70301/144.a" TargetMode="External"/><Relationship Id="rId20" Type="http://schemas.openxmlformats.org/officeDocument/2006/relationships/hyperlink" Target="http://www.nevo.co.il/law/70301/144.b" TargetMode="External"/><Relationship Id="rId21" Type="http://schemas.openxmlformats.org/officeDocument/2006/relationships/hyperlink" Target="http://www.nevo.co.il/law/70301/144.b2" TargetMode="External"/><Relationship Id="rId22" Type="http://schemas.openxmlformats.org/officeDocument/2006/relationships/hyperlink" Target="http://www.nevo.co.il/law/5227/43" TargetMode="External"/><Relationship Id="rId23" Type="http://schemas.openxmlformats.org/officeDocument/2006/relationships/hyperlink" Target="http://www.nevo.co.il/law/5227" TargetMode="External"/><Relationship Id="rId24" Type="http://schemas.openxmlformats.org/officeDocument/2006/relationships/hyperlink" Target="http://www.nevo.co.il/case/6034921" TargetMode="External"/><Relationship Id="rId25" Type="http://schemas.openxmlformats.org/officeDocument/2006/relationships/hyperlink" Target="http://www.nevo.co.il/law/74903/113" TargetMode="External"/><Relationship Id="rId26" Type="http://schemas.openxmlformats.org/officeDocument/2006/relationships/hyperlink" Target="http://www.nevo.co.il/law/74903/186" TargetMode="External"/><Relationship Id="rId27" Type="http://schemas.openxmlformats.org/officeDocument/2006/relationships/hyperlink" Target="http://www.nevo.co.il/law/74903" TargetMode="External"/><Relationship Id="rId28" Type="http://schemas.openxmlformats.org/officeDocument/2006/relationships/hyperlink" Target="http://www.nevo.co.il/case/5762686" TargetMode="External"/><Relationship Id="rId29" Type="http://schemas.openxmlformats.org/officeDocument/2006/relationships/hyperlink" Target="http://www.nevo.co.il/case/6248918" TargetMode="External"/><Relationship Id="rId30" Type="http://schemas.openxmlformats.org/officeDocument/2006/relationships/hyperlink" Target="http://www.nevo.co.il/case/5748124" TargetMode="External"/><Relationship Id="rId31" Type="http://schemas.openxmlformats.org/officeDocument/2006/relationships/hyperlink" Target="http://www.nevo.co.il/case/5748124" TargetMode="External"/><Relationship Id="rId32" Type="http://schemas.openxmlformats.org/officeDocument/2006/relationships/hyperlink" Target="http://www.nevo.co.il/case/6034921" TargetMode="External"/><Relationship Id="rId33" Type="http://schemas.openxmlformats.org/officeDocument/2006/relationships/hyperlink" Target="http://www.nevo.co.il/law/70301/186" TargetMode="External"/><Relationship Id="rId34" Type="http://schemas.openxmlformats.org/officeDocument/2006/relationships/hyperlink" Target="http://www.nevo.co.il/law/70301" TargetMode="External"/><Relationship Id="rId35" Type="http://schemas.openxmlformats.org/officeDocument/2006/relationships/hyperlink" Target="http://www.nevo.co.il/case/5594979" TargetMode="External"/><Relationship Id="rId36" Type="http://schemas.openxmlformats.org/officeDocument/2006/relationships/hyperlink" Target="http://www.nevo.co.il/case/5598421" TargetMode="External"/><Relationship Id="rId37" Type="http://schemas.openxmlformats.org/officeDocument/2006/relationships/hyperlink" Target="http://www.nevo.co.il/case/17928656" TargetMode="External"/><Relationship Id="rId38" Type="http://schemas.openxmlformats.org/officeDocument/2006/relationships/hyperlink" Target="http://www.nevo.co.il/case/6882160" TargetMode="External"/><Relationship Id="rId39" Type="http://schemas.openxmlformats.org/officeDocument/2006/relationships/hyperlink" Target="http://www.nevo.co.il/case/6473037" TargetMode="External"/><Relationship Id="rId40" Type="http://schemas.openxmlformats.org/officeDocument/2006/relationships/hyperlink" Target="http://www.nevo.co.il/case/5598555" TargetMode="External"/><Relationship Id="rId41" Type="http://schemas.openxmlformats.org/officeDocument/2006/relationships/hyperlink" Target="http://www.nevo.co.il/case/5821327" TargetMode="External"/><Relationship Id="rId42" Type="http://schemas.openxmlformats.org/officeDocument/2006/relationships/hyperlink" Target="http://www.nevo.co.il/case/6180844" TargetMode="External"/><Relationship Id="rId43" Type="http://schemas.openxmlformats.org/officeDocument/2006/relationships/hyperlink" Target="http://www.nevo.co.il/case/5697078" TargetMode="External"/><Relationship Id="rId44" Type="http://schemas.openxmlformats.org/officeDocument/2006/relationships/hyperlink" Target="http://www.nevo.co.il/case/5707014" TargetMode="External"/><Relationship Id="rId45" Type="http://schemas.openxmlformats.org/officeDocument/2006/relationships/hyperlink" Target="http://www.nevo.co.il/case/2237501" TargetMode="External"/><Relationship Id="rId46" Type="http://schemas.openxmlformats.org/officeDocument/2006/relationships/hyperlink" Target="http://www.nevo.co.il/case/380100" TargetMode="External"/><Relationship Id="rId47" Type="http://schemas.openxmlformats.org/officeDocument/2006/relationships/hyperlink" Target="http://www.nevo.co.il/case/5831001" TargetMode="External"/><Relationship Id="rId48" Type="http://schemas.openxmlformats.org/officeDocument/2006/relationships/hyperlink" Target="http://www.nevo.co.il/case/6034921" TargetMode="External"/><Relationship Id="rId49" Type="http://schemas.openxmlformats.org/officeDocument/2006/relationships/hyperlink" Target="http://www.nevo.co.il/case/5821327" TargetMode="External"/><Relationship Id="rId50" Type="http://schemas.openxmlformats.org/officeDocument/2006/relationships/hyperlink" Target="http://www.nevo.co.il/case/6473037" TargetMode="External"/><Relationship Id="rId51" Type="http://schemas.openxmlformats.org/officeDocument/2006/relationships/hyperlink" Target="http://www.nevo.co.il/law/74918/39" TargetMode="External"/><Relationship Id="rId52" Type="http://schemas.openxmlformats.org/officeDocument/2006/relationships/hyperlink" Target="http://www.nevo.co.il/law/74918" TargetMode="External"/><Relationship Id="rId53" Type="http://schemas.openxmlformats.org/officeDocument/2006/relationships/hyperlink" Target="http://www.nevo.co.il/case/17929014" TargetMode="External"/><Relationship Id="rId54" Type="http://schemas.openxmlformats.org/officeDocument/2006/relationships/hyperlink" Target="http://www.nevo.co.il/law/74918/32" TargetMode="External"/><Relationship Id="rId55" Type="http://schemas.openxmlformats.org/officeDocument/2006/relationships/hyperlink" Target="http://www.nevo.co.il/law/74918/33" TargetMode="External"/><Relationship Id="rId56" Type="http://schemas.openxmlformats.org/officeDocument/2006/relationships/hyperlink" Target="http://www.nevo.co.il/case/17914099" TargetMode="External"/><Relationship Id="rId57" Type="http://schemas.openxmlformats.org/officeDocument/2006/relationships/hyperlink" Target="http://www.nevo.co.il/advertisements/nevo-100.doc" TargetMode="External"/><Relationship Id="rId58" Type="http://schemas.openxmlformats.org/officeDocument/2006/relationships/header" Target="header1.xml"/><Relationship Id="rId59" Type="http://schemas.openxmlformats.org/officeDocument/2006/relationships/footer" Target="footer1.xml"/><Relationship Id="rId60" Type="http://schemas.openxmlformats.org/officeDocument/2006/relationships/numbering" Target="numbering.xml"/><Relationship Id="rId61" Type="http://schemas.openxmlformats.org/officeDocument/2006/relationships/fontTable" Target="fontTable.xml"/><Relationship Id="rId62" Type="http://schemas.openxmlformats.org/officeDocument/2006/relationships/settings" Target="settings.xml"/><Relationship Id="rId63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LibreOffice/24.8.4.2$MacOSX_AARCH64 LibreOffice_project/bb3cfa12c7b1bf994ecc5649a80400d06cd71002</Application>
  <AppVersion>15.0000</AppVersion>
  <Pages>17</Pages>
  <Words>4429</Words>
  <Characters>20836</Characters>
  <CharactersWithSpaces>25282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2018-05-08T12:56:00Z</dcterms:created>
  <dc:creator> </dc:creator>
  <dc:description/>
  <cp:keywords/>
  <dc:language>en-IL</dc:language>
  <cp:lastModifiedBy>run</cp:lastModifiedBy>
  <dcterms:modified xsi:type="dcterms:W3CDTF">2018-05-08T12:56:00Z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מוחמד זועבי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6034921:3;5762686;6248918;5748124:2;5594979;5598421;17928656;6882160;6473037:2;5598555;5821327:2;6180844;5697078;5707014;2237501;380100;5831001;17929014;17914099</vt:lpwstr>
  </property>
  <property fmtid="{D5CDD505-2E9C-101B-9397-08002B2CF9AE}" pid="9" name="CITY">
    <vt:lpwstr>ב"ש</vt:lpwstr>
  </property>
  <property fmtid="{D5CDD505-2E9C-101B-9397-08002B2CF9AE}" pid="10" name="DATE">
    <vt:lpwstr>20171023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יואל עדן</vt:lpwstr>
  </property>
  <property fmtid="{D5CDD505-2E9C-101B-9397-08002B2CF9AE}" pid="14" name="LAWLISTTMP1">
    <vt:lpwstr>70301/499.a.1;144.a;144.b;144.b2;186</vt:lpwstr>
  </property>
  <property fmtid="{D5CDD505-2E9C-101B-9397-08002B2CF9AE}" pid="15" name="LAWLISTTMP2">
    <vt:lpwstr>5227/043</vt:lpwstr>
  </property>
  <property fmtid="{D5CDD505-2E9C-101B-9397-08002B2CF9AE}" pid="16" name="LAWLISTTMP3">
    <vt:lpwstr>74903/113;186</vt:lpwstr>
  </property>
  <property fmtid="{D5CDD505-2E9C-101B-9397-08002B2CF9AE}" pid="17" name="LAWLISTTMP4">
    <vt:lpwstr>74918/039;032;033</vt:lpwstr>
  </property>
  <property fmtid="{D5CDD505-2E9C-101B-9397-08002B2CF9AE}" pid="18" name="LAWYER">
    <vt:lpwstr>אדווה ויצגן ;ראפי מסלחה</vt:lpwstr>
  </property>
  <property fmtid="{D5CDD505-2E9C-101B-9397-08002B2CF9AE}" pid="19" name="LINKK1">
    <vt:lpwstr/>
  </property>
  <property fmtid="{D5CDD505-2E9C-101B-9397-08002B2CF9AE}" pid="20" name="LINKK2">
    <vt:lpwstr/>
  </property>
  <property fmtid="{D5CDD505-2E9C-101B-9397-08002B2CF9AE}" pid="21" name="LINKK3">
    <vt:lpwstr/>
  </property>
  <property fmtid="{D5CDD505-2E9C-101B-9397-08002B2CF9AE}" pid="22" name="LINKK4">
    <vt:lpwstr/>
  </property>
  <property fmtid="{D5CDD505-2E9C-101B-9397-08002B2CF9AE}" pid="23" name="LINKK5">
    <vt:lpwstr/>
  </property>
  <property fmtid="{D5CDD505-2E9C-101B-9397-08002B2CF9AE}" pid="24" name="NEWPARTA">
    <vt:lpwstr>29984</vt:lpwstr>
  </property>
  <property fmtid="{D5CDD505-2E9C-101B-9397-08002B2CF9AE}" pid="25" name="NEWPARTB">
    <vt:lpwstr>08</vt:lpwstr>
  </property>
  <property fmtid="{D5CDD505-2E9C-101B-9397-08002B2CF9AE}" pid="26" name="NEWPARTC">
    <vt:lpwstr>16</vt:lpwstr>
  </property>
  <property fmtid="{D5CDD505-2E9C-101B-9397-08002B2CF9AE}" pid="27" name="NEWPROC">
    <vt:lpwstr>תפ</vt:lpwstr>
  </property>
  <property fmtid="{D5CDD505-2E9C-101B-9397-08002B2CF9AE}" pid="28" name="PADIMAIL">
    <vt:lpwstr/>
  </property>
  <property fmtid="{D5CDD505-2E9C-101B-9397-08002B2CF9AE}" pid="29" name="PAGE">
    <vt:lpwstr/>
  </property>
  <property fmtid="{D5CDD505-2E9C-101B-9397-08002B2CF9AE}" pid="30" name="PART">
    <vt:lpwstr/>
  </property>
  <property fmtid="{D5CDD505-2E9C-101B-9397-08002B2CF9AE}" pid="31" name="PROCESS">
    <vt:lpwstr/>
  </property>
  <property fmtid="{D5CDD505-2E9C-101B-9397-08002B2CF9AE}" pid="32" name="PROCNUM">
    <vt:lpwstr/>
  </property>
  <property fmtid="{D5CDD505-2E9C-101B-9397-08002B2CF9AE}" pid="33" name="PROCYEAR">
    <vt:lpwstr/>
  </property>
  <property fmtid="{D5CDD505-2E9C-101B-9397-08002B2CF9AE}" pid="34" name="PSAKDIN">
    <vt:lpwstr>גזר-דין</vt:lpwstr>
  </property>
  <property fmtid="{D5CDD505-2E9C-101B-9397-08002B2CF9AE}" pid="35" name="TYPE">
    <vt:lpwstr>2</vt:lpwstr>
  </property>
  <property fmtid="{D5CDD505-2E9C-101B-9397-08002B2CF9AE}" pid="36" name="TYPE_ABS_DATE">
    <vt:lpwstr>390020171023</vt:lpwstr>
  </property>
  <property fmtid="{D5CDD505-2E9C-101B-9397-08002B2CF9AE}" pid="37" name="TYPE_N_DATE">
    <vt:lpwstr>39020171023</vt:lpwstr>
  </property>
  <property fmtid="{D5CDD505-2E9C-101B-9397-08002B2CF9AE}" pid="38" name="VOLUME">
    <vt:lpwstr/>
  </property>
  <property fmtid="{D5CDD505-2E9C-101B-9397-08002B2CF9AE}" pid="39" name="WORDNUMPAGES">
    <vt:lpwstr>14</vt:lpwstr>
  </property>
</Properties>
</file>