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58"/>
        <w:gridCol w:w="3663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</w:rPr>
            </w:pPr>
            <w:bookmarkStart w:id="0" w:name="LastJudge"/>
            <w:bookmarkEnd w:id="0"/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בית המשפט המחוזי מרכז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5058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  <w:r>
              <w:rPr>
                <w:rFonts w:cs="FrankRuehl"/>
                <w:sz w:val="28"/>
                <w:szCs w:val="28"/>
                <w:rtl w:val="true"/>
              </w:rPr>
              <w:t>"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Cs w:val="28"/>
              </w:rPr>
              <w:t>336-05-16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ישראל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נ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'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פדילה</w:t>
            </w:r>
            <w:r>
              <w:rPr>
                <w:rFonts w:cs="FrankRuehl"/>
                <w:sz w:val="28"/>
                <w:szCs w:val="28"/>
                <w:rtl w:val="true"/>
              </w:rPr>
              <w:t>(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עציר</w:t>
            </w:r>
            <w:r>
              <w:rPr>
                <w:rFonts w:cs="FrankRuehl"/>
                <w:sz w:val="28"/>
                <w:szCs w:val="28"/>
                <w:rtl w:val="true"/>
              </w:rPr>
              <w:t>)</w:t>
            </w:r>
          </w:p>
          <w:p>
            <w:pPr>
              <w:pStyle w:val="Header"/>
              <w:ind w:end="0"/>
              <w:jc w:val="start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  <w:tc>
          <w:tcPr>
            <w:tcW w:w="3663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</w:tr>
    </w:tbl>
    <w:p>
      <w:pPr>
        <w:pStyle w:val="Header"/>
        <w:ind w:end="0"/>
        <w:jc w:val="start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3"/>
        <w:gridCol w:w="4126"/>
        <w:gridCol w:w="3771"/>
      </w:tblGrid>
      <w:tr>
        <w:trPr>
          <w:trHeight w:val="295" w:hRule="atLeast"/>
        </w:trPr>
        <w:tc>
          <w:tcPr>
            <w:tcW w:w="923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ב</w:t>
            </w: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פני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7897" w:type="dxa"/>
            <w:gridSpan w:val="2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כבוד ה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שופטת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 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דנה מרשק מרום</w:t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both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cs="FrankRuehl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55" w:hRule="atLeast"/>
        </w:trPr>
        <w:tc>
          <w:tcPr>
            <w:tcW w:w="923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FrankRuehl"/>
                <w:sz w:val="28"/>
                <w:szCs w:val="28"/>
              </w:rPr>
            </w:pPr>
            <w:bookmarkStart w:id="1" w:name="FirstLawyer"/>
            <w:bookmarkStart w:id="2" w:name="FirstAppellant"/>
            <w:bookmarkEnd w:id="1"/>
            <w:bookmarkEnd w:id="2"/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בעניין</w:t>
            </w:r>
            <w:r>
              <w:rPr>
                <w:rFonts w:cs="FrankRuehl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126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ישראל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באמצעות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מ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ינאי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גורני</w:t>
            </w:r>
          </w:p>
        </w:tc>
        <w:tc>
          <w:tcPr>
            <w:tcW w:w="3771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cs="FrankRuehl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55" w:hRule="atLeast"/>
        </w:trPr>
        <w:tc>
          <w:tcPr>
            <w:tcW w:w="923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cs="FrankRueh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26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cs="FrankRueh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771" w:type="dxa"/>
            <w:tcBorders/>
          </w:tcPr>
          <w:p>
            <w:pPr>
              <w:pStyle w:val="Normal"/>
              <w:ind w:end="0"/>
              <w:jc w:val="end"/>
              <w:rPr/>
            </w:pP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ה</w:t>
            </w: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מאשימה</w:t>
            </w:r>
          </w:p>
        </w:tc>
      </w:tr>
      <w:tr>
        <w:trPr>
          <w:trHeight w:val="355" w:hRule="atLeast"/>
        </w:trPr>
        <w:tc>
          <w:tcPr>
            <w:tcW w:w="923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cs="FrankRueh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7897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FrankRuehl"/>
                <w:b/>
                <w:bCs/>
                <w:sz w:val="28"/>
                <w:szCs w:val="28"/>
              </w:rPr>
            </w:pPr>
            <w:r>
              <w:rPr>
                <w:rFonts w:cs="FrankRuehl" w:ascii="Arial" w:hAnsi="Arial"/>
                <w:b/>
                <w:bCs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FrankRuehl"/>
                <w:b/>
                <w:bCs/>
                <w:sz w:val="28"/>
                <w:szCs w:val="28"/>
              </w:rPr>
            </w:pPr>
            <w:r>
              <w:rPr>
                <w:rFonts w:ascii="Arial" w:hAnsi="Arial" w:cs="FrankRuehl"/>
                <w:b/>
                <w:b/>
                <w:bCs/>
                <w:sz w:val="28"/>
                <w:sz w:val="28"/>
                <w:szCs w:val="28"/>
                <w:rtl w:val="true"/>
              </w:rPr>
              <w:t>נגד</w:t>
            </w:r>
          </w:p>
          <w:p>
            <w:pPr>
              <w:pStyle w:val="Normal"/>
              <w:ind w:end="0"/>
              <w:jc w:val="both"/>
              <w:rPr>
                <w:rFonts w:ascii="Arial" w:hAnsi="Arial" w:cs="FrankRuehl"/>
                <w:b/>
                <w:bCs/>
                <w:sz w:val="28"/>
                <w:szCs w:val="28"/>
              </w:rPr>
            </w:pPr>
            <w:r>
              <w:rPr>
                <w:rFonts w:cs="FrankRuehl" w:ascii="Arial" w:hAnsi="Arial"/>
                <w:b/>
                <w:bCs/>
                <w:sz w:val="28"/>
                <w:szCs w:val="28"/>
                <w:rtl w:val="true"/>
              </w:rPr>
            </w:r>
          </w:p>
        </w:tc>
      </w:tr>
      <w:tr>
        <w:trPr>
          <w:trHeight w:val="355" w:hRule="atLeast"/>
        </w:trPr>
        <w:tc>
          <w:tcPr>
            <w:tcW w:w="923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cs="FrankRueh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26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עבד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אל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רחים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פדילה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 w:ascii="Arial" w:hAnsi="Arial"/>
                <w:sz w:val="28"/>
                <w:szCs w:val="28"/>
                <w:rtl w:val="true"/>
              </w:rPr>
              <w:t>(</w:t>
            </w: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עציר</w:t>
            </w:r>
            <w:r>
              <w:rPr>
                <w:rFonts w:cs="FrankRuehl" w:ascii="Arial" w:hAnsi="Arial"/>
                <w:sz w:val="28"/>
                <w:szCs w:val="28"/>
                <w:rtl w:val="true"/>
              </w:rPr>
              <w:t xml:space="preserve">) – </w:t>
            </w:r>
            <w:r>
              <w:rPr>
                <w:rFonts w:ascii="Arial" w:hAnsi="Arial" w:cs="Arial"/>
                <w:rtl w:val="true"/>
              </w:rPr>
              <w:t xml:space="preserve">הובא </w:t>
            </w:r>
            <w:r>
              <w:rPr>
                <w:rFonts w:ascii="Arial" w:hAnsi="Arial" w:cs="Arial"/>
                <w:rtl w:val="true"/>
              </w:rPr>
              <w:t>וע</w:t>
            </w:r>
            <w:r>
              <w:rPr>
                <w:rFonts w:cs="Arial" w:ascii="Arial" w:hAnsi="Arial"/>
                <w:rtl w:val="true"/>
              </w:rPr>
              <w:t>"</w:t>
            </w:r>
            <w:r>
              <w:rPr>
                <w:rFonts w:ascii="Arial" w:hAnsi="Arial" w:cs="Arial"/>
                <w:rtl w:val="true"/>
              </w:rPr>
              <w:t>י עו</w:t>
            </w:r>
            <w:r>
              <w:rPr>
                <w:rFonts w:cs="Arial" w:ascii="Arial" w:hAnsi="Arial"/>
                <w:rtl w:val="true"/>
              </w:rPr>
              <w:t>"</w:t>
            </w:r>
            <w:r>
              <w:rPr>
                <w:rFonts w:ascii="Arial" w:hAnsi="Arial" w:cs="Arial"/>
                <w:rtl w:val="true"/>
              </w:rPr>
              <w:t>ד פאדי חמדאן</w:t>
            </w:r>
          </w:p>
        </w:tc>
        <w:tc>
          <w:tcPr>
            <w:tcW w:w="3771" w:type="dxa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cs="FrankRuehl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55" w:hRule="atLeast"/>
        </w:trPr>
        <w:tc>
          <w:tcPr>
            <w:tcW w:w="923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cs="FrankRueh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26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cs="FrankRueh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771" w:type="dxa"/>
            <w:tcBorders/>
          </w:tcPr>
          <w:p>
            <w:pPr>
              <w:pStyle w:val="Normal"/>
              <w:ind w:end="0"/>
              <w:jc w:val="end"/>
              <w:rPr>
                <w:rFonts w:ascii="Arial" w:hAnsi="Arial" w:cs="FrankRuehl"/>
                <w:sz w:val="28"/>
                <w:szCs w:val="28"/>
              </w:rPr>
            </w:pP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ה</w:t>
            </w:r>
            <w:r>
              <w:rPr>
                <w:rFonts w:ascii="Arial" w:hAnsi="Arial" w:cs="FrankRuehl"/>
                <w:sz w:val="28"/>
                <w:sz w:val="28"/>
                <w:szCs w:val="28"/>
                <w:rtl w:val="true"/>
              </w:rPr>
              <w:t>נאשם</w:t>
            </w:r>
          </w:p>
        </w:tc>
      </w:tr>
    </w:tbl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  <w:bookmarkStart w:id="3" w:name="LawTable"/>
      <w:bookmarkStart w:id="4" w:name="LawTable"/>
      <w:bookmarkEnd w:id="4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1977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color w:val="0000FF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 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u w:val="single"/>
          </w:rPr>
          <w:t>192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u w:val="single"/>
          </w:rPr>
          <w:t>275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יא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'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u w:val="single"/>
          </w:rPr>
          <w:t>452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>
          <w:trHeight w:val="355" w:hRule="atLeast"/>
        </w:trPr>
        <w:tc>
          <w:tcPr>
            <w:tcW w:w="8820" w:type="dxa"/>
            <w:tcBorders/>
          </w:tcPr>
          <w:p>
            <w:pPr>
              <w:pStyle w:val="Normal"/>
              <w:ind w:end="0"/>
              <w:jc w:val="center"/>
              <w:rPr>
                <w:rFonts w:ascii="Arial" w:hAnsi="Arial"/>
                <w:b/>
                <w:bCs/>
                <w:sz w:val="32"/>
                <w:szCs w:val="32"/>
                <w:u w:val="single"/>
              </w:rPr>
            </w:pPr>
            <w:bookmarkStart w:id="5" w:name="PsakDin"/>
            <w:bookmarkStart w:id="6" w:name="LawTable_End"/>
            <w:bookmarkEnd w:id="5"/>
            <w:bookmarkEnd w:id="6"/>
            <w:r>
              <w:rPr>
                <w:rFonts w:ascii="Arial" w:hAnsi="Arial" w:cs="FrankRuehl"/>
                <w:b/>
                <w:b/>
                <w:bCs/>
                <w:sz w:val="32"/>
                <w:sz w:val="32"/>
                <w:szCs w:val="32"/>
                <w:u w:val="single"/>
                <w:rtl w:val="true"/>
              </w:rPr>
              <w:t>גזר</w:t>
            </w:r>
            <w:r>
              <w:rPr>
                <w:rFonts w:ascii="Arial" w:hAnsi="Arial" w:eastAsia="Arial" w:cs="Arial"/>
                <w:b/>
                <w:b/>
                <w:bCs/>
                <w:sz w:val="32"/>
                <w:sz w:val="32"/>
                <w:szCs w:val="32"/>
                <w:u w:val="single"/>
                <w:rtl w:val="true"/>
              </w:rPr>
              <w:t xml:space="preserve"> </w:t>
            </w:r>
            <w:r>
              <w:rPr>
                <w:rFonts w:ascii="Arial" w:hAnsi="Arial" w:cs="FrankRuehl"/>
                <w:b/>
                <w:b/>
                <w:bCs/>
                <w:sz w:val="32"/>
                <w:sz w:val="32"/>
                <w:szCs w:val="32"/>
                <w:u w:val="single"/>
                <w:rtl w:val="true"/>
              </w:rPr>
              <w:t>דין</w:t>
            </w:r>
          </w:p>
          <w:p>
            <w:pPr>
              <w:pStyle w:val="Normal"/>
              <w:ind w:end="0"/>
              <w:jc w:val="center"/>
              <w:rPr>
                <w:rFonts w:ascii="Arial" w:hAnsi="Arial" w:cs="FrankRuehl"/>
                <w:b/>
                <w:bCs/>
                <w:sz w:val="32"/>
                <w:szCs w:val="32"/>
                <w:u w:val="single"/>
              </w:rPr>
            </w:pPr>
            <w:r>
              <w:rPr>
                <w:rFonts w:cs="FrankRuehl" w:ascii="Arial" w:hAnsi="Arial"/>
                <w:b/>
                <w:bCs/>
                <w:sz w:val="32"/>
                <w:szCs w:val="32"/>
                <w:u w:val="single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כתב</w:t>
      </w:r>
      <w:r>
        <w:rPr>
          <w:rFonts w:cs="Calibri" w:ascii="Calibri" w:hAnsi="Calibri"/>
          <w:b/>
          <w:bCs/>
          <w:u w:val="single"/>
          <w:rtl w:val="true"/>
        </w:rPr>
        <w:t>-</w:t>
      </w:r>
      <w:r>
        <w:rPr>
          <w:rFonts w:ascii="Calibri" w:hAnsi="Calibri" w:cs="Calibri"/>
          <w:b/>
          <w:b/>
          <w:bCs/>
          <w:u w:val="single"/>
          <w:rtl w:val="true"/>
        </w:rPr>
        <w:t>האישום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cs="Calibri" w:ascii="Calibri" w:hAnsi="Calibri"/>
          <w:b/>
          <w:bCs/>
          <w:u w:val="single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1</w:t>
      </w:r>
      <w:r>
        <w:rPr>
          <w:rFonts w:cs="Calibri" w:ascii="Calibri" w:hAnsi="Calibri"/>
          <w:rtl w:val="true"/>
        </w:rPr>
        <w:t>.</w:t>
        <w:tab/>
      </w:r>
      <w:bookmarkStart w:id="7" w:name="ABSTRACT_START"/>
      <w:bookmarkEnd w:id="7"/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יסוד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הודאתו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בעובדות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אישום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מתוקן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שגובש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דיוני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נשיאה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והובלת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אביזר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ותחמושת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סעיף</w:t>
      </w:r>
      <w:r>
        <w:rPr>
          <w:rFonts w:ascii="Calibri" w:hAnsi="Calibri" w:cs="Calibri"/>
          <w:rtl w:val="true"/>
        </w:rPr>
        <w:t xml:space="preserve"> </w:t>
      </w:r>
      <w:hyperlink r:id="rId9">
        <w:r>
          <w:rPr>
            <w:rStyle w:val="Hyperlink"/>
            <w:rFonts w:cs="Calibri" w:ascii="Calibri" w:hAnsi="Calibri"/>
            <w:color w:val="0000FF"/>
            <w:u w:val="single"/>
          </w:rPr>
          <w:t>144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 xml:space="preserve"> 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ב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)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רישא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וסיפא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10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חוק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העונשין</w:t>
        </w:r>
      </w:hyperlink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התשל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ז</w:t>
      </w:r>
      <w:r>
        <w:rPr>
          <w:rFonts w:cs="Calibri" w:ascii="Calibri" w:hAnsi="Calibri"/>
          <w:rtl w:val="true"/>
        </w:rPr>
        <w:t>-</w:t>
      </w:r>
      <w:r>
        <w:rPr>
          <w:rFonts w:cs="Calibri" w:ascii="Calibri" w:hAnsi="Calibri"/>
        </w:rPr>
        <w:t>1977</w:t>
      </w:r>
      <w:r>
        <w:rPr>
          <w:rFonts w:cs="Calibri" w:ascii="Calibri" w:hAnsi="Calibri"/>
          <w:rtl w:val="true"/>
        </w:rPr>
        <w:t xml:space="preserve"> [</w:t>
      </w:r>
      <w:r>
        <w:rPr>
          <w:rFonts w:ascii="Calibri" w:hAnsi="Calibri" w:cs="Calibri"/>
          <w:rtl w:val="true"/>
        </w:rPr>
        <w:t>להלן</w:t>
      </w:r>
      <w:r>
        <w:rPr>
          <w:rFonts w:cs="Calibri" w:ascii="Calibri" w:hAnsi="Calibri"/>
          <w:rtl w:val="true"/>
        </w:rPr>
        <w:t>: "</w:t>
      </w:r>
      <w:r>
        <w:rPr>
          <w:rFonts w:ascii="Calibri" w:hAnsi="Calibri" w:cs="Calibri"/>
          <w:rtl w:val="true"/>
        </w:rPr>
        <w:t>חוק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העונשין</w:t>
      </w:r>
      <w:r>
        <w:rPr>
          <w:rFonts w:cs="Calibri" w:ascii="Calibri" w:hAnsi="Calibri"/>
          <w:rtl w:val="true"/>
        </w:rPr>
        <w:t xml:space="preserve">"]. 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  <w:bookmarkStart w:id="8" w:name="ABSTRACT_END"/>
      <w:bookmarkStart w:id="9" w:name="ABSTRACT_END"/>
      <w:bookmarkEnd w:id="9"/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2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עובדות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המתוקן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שהה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בשעת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ערב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בטקס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לקראת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חתונתם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24/04/16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טקס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החינה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יצא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מהמקום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כשהוא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נושא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מקלע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מאולתר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קרל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גוסטב</w:t>
      </w:r>
      <w:r>
        <w:rPr>
          <w:rFonts w:cs="Calibri" w:ascii="Calibri" w:hAnsi="Calibri"/>
          <w:rtl w:val="true"/>
        </w:rPr>
        <w:t xml:space="preserve">". </w:t>
      </w:r>
      <w:r>
        <w:rPr>
          <w:rFonts w:ascii="Calibri" w:hAnsi="Calibri" w:cs="Calibri"/>
          <w:rtl w:val="true"/>
        </w:rPr>
        <w:t>כשהגיע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לפינת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רחוב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סמוך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המקלע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לכיוון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השמיים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ביצע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פריקה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שלו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שדרך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המקלע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לחץ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תת</w:t>
      </w:r>
      <w:r>
        <w:rPr>
          <w:rFonts w:cs="Calibri" w:ascii="Calibri" w:hAnsi="Calibri"/>
          <w:rtl w:val="true"/>
        </w:rPr>
        <w:t xml:space="preserve">- </w:t>
      </w:r>
      <w:r>
        <w:rPr>
          <w:rFonts w:ascii="Calibri" w:hAnsi="Calibri" w:cs="Calibri"/>
          <w:rtl w:val="true"/>
        </w:rPr>
        <w:t>המקלע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נקירה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בהמשך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לכיוון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צפון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כשהוא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נושא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המקלע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בידו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מכן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החינה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בשעה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ידועה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במדויק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פגש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בשכנו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רדואן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סמארה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להלן</w:t>
      </w:r>
      <w:r>
        <w:rPr>
          <w:rFonts w:cs="Calibri" w:ascii="Calibri" w:hAnsi="Calibri"/>
          <w:rtl w:val="true"/>
        </w:rPr>
        <w:t>: "</w:t>
      </w:r>
      <w:r>
        <w:rPr>
          <w:rFonts w:ascii="Calibri" w:hAnsi="Calibri" w:cs="Calibri"/>
          <w:rtl w:val="true"/>
        </w:rPr>
        <w:t>רדואן</w:t>
      </w:r>
      <w:r>
        <w:rPr>
          <w:rFonts w:cs="Calibri" w:ascii="Calibri" w:hAnsi="Calibri"/>
          <w:rtl w:val="true"/>
        </w:rPr>
        <w:t xml:space="preserve">") </w:t>
      </w:r>
      <w:r>
        <w:rPr>
          <w:rFonts w:ascii="Calibri" w:hAnsi="Calibri" w:cs="Calibri"/>
          <w:rtl w:val="true"/>
        </w:rPr>
        <w:t>וביקש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להתלוות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לרדואן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למכוניתו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להגיע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לביתו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ורדואן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נכנסו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למכונית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רדואן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נהג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התיישב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במושב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הנהג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בעודו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נושא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גב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המקלע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מחסניות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ריקות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וכפפה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כדורים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9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מ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רדואן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בנסיעה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כביש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מספר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24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באותה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הבחינו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שלושה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שוטרים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במכונית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והחלו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בנסיעה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בניידת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משטרתית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השוטרים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כרזו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למכונית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לעצור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המכונית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להימלט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מהניידת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זרק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המקלע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המחסניות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הריקות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הכפפה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</w:t>
      </w:r>
      <w:r>
        <w:rPr>
          <w:rFonts w:cs="Calibri" w:ascii="Calibri" w:hAnsi="Calibri"/>
          <w:rtl w:val="true"/>
        </w:rPr>
        <w:t>-</w:t>
      </w:r>
      <w:r>
        <w:rPr>
          <w:rFonts w:cs="Calibri" w:ascii="Calibri" w:hAnsi="Calibri"/>
        </w:rPr>
        <w:t>26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כדורים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מחוץ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לחלון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המכונית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ובסמוך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מכן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תפסו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השוטרים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והכפפה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תסקיר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שירות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המבחן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cs="Calibri" w:ascii="Calibri" w:hAnsi="Calibri"/>
          <w:b/>
          <w:bCs/>
          <w:u w:val="single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3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בהתאם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להסדר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הדיוני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נשלח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לקבלת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תסקיר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בעניינו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למדתי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כבן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24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נישא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כשבוע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מעצרו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טראומה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הפסקת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בעודו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במעצר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לדבריו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טרם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מעצרו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בשיפוצים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והתגורר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שכור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11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לימוד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כשמגיל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צעיר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בעבודות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מזדמנות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לסייע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בפרנסת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המשפחה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תיאר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משפחתי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זכה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להכוונה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ותמיכה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כשאחד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מאחיו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מרצה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ממושך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חמורה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הנוכחית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תחושת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שייכות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לחברה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שולית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התרועע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כשהפחית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וצמצם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מחומרת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התנהגותו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הביע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קורבנית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ולדבריו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היחיד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שנעצר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קבוצה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גדולה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שביצעה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דומות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מעמד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נטול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פלילי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מתנהל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נגדו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נוסף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בבית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השלום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שקילת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גורמי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הסיכוי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והסיכון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להתרשמות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סיכון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להישנות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בעיתוי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הנוכחי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להתערבות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שיקומית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זקוק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קונקרטית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ומוחשית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שתחדד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עבורו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חומרת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והשלכותיו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ותהווה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מרסן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ומציב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גבול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עבורו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  <w:tab/>
        <w:t xml:space="preserve"> 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טיעוני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ב</w:t>
      </w:r>
      <w:r>
        <w:rPr>
          <w:rFonts w:cs="Calibri" w:ascii="Calibri" w:hAnsi="Calibri"/>
          <w:b/>
          <w:bCs/>
          <w:u w:val="single"/>
          <w:rtl w:val="true"/>
        </w:rPr>
        <w:t>"</w:t>
      </w:r>
      <w:r>
        <w:rPr>
          <w:rFonts w:ascii="Calibri" w:hAnsi="Calibri" w:cs="Calibri"/>
          <w:b/>
          <w:b/>
          <w:bCs/>
          <w:u w:val="single"/>
          <w:rtl w:val="true"/>
        </w:rPr>
        <w:t>כ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הצדדים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cs="Calibri" w:ascii="Calibri" w:hAnsi="Calibri"/>
          <w:b/>
          <w:bCs/>
          <w:u w:val="single"/>
          <w:rtl w:val="true"/>
        </w:rPr>
      </w:r>
    </w:p>
    <w:p>
      <w:pPr>
        <w:pStyle w:val="Normal"/>
        <w:tabs>
          <w:tab w:val="clear" w:pos="720"/>
          <w:tab w:val="left" w:pos="288" w:leader="none"/>
          <w:tab w:val="left" w:pos="1008" w:leader="none"/>
          <w:tab w:val="left" w:pos="1296" w:leader="none"/>
          <w:tab w:val="left" w:pos="4896" w:leader="none"/>
        </w:tabs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4</w:t>
      </w:r>
      <w:r>
        <w:rPr>
          <w:rFonts w:cs="Calibri" w:ascii="Calibri" w:hAnsi="Calibri"/>
          <w:rtl w:val="true"/>
        </w:rPr>
        <w:t>.</w:t>
        <w:tab/>
        <w:tab/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החלפת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הייצוג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נשמעו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הטיעונים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בעניינו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הוברר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17/01/17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השלום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בכפר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סבא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יסוד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הודאתו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איומים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11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192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12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חוק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העונשין</w:t>
        </w:r>
      </w:hyperlink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הפרעה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לשוטר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13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275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לחוק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והיזק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לרכוש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במזיד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14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452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לחוק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כשהטיעונים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נדחו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גזר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דין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באירוע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שהתרחש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בחודש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אוגוסט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2014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בסמוך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שכנו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החל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לצעוק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והשליך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אבנים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גרמו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לנזק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בהמשך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סירב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להתלוות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השוטרים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הנסיעה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בניידת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השוטרים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שירצח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עוד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ייפגשו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ברחוב</w:t>
      </w:r>
      <w:r>
        <w:rPr>
          <w:rFonts w:cs="Calibri" w:ascii="Calibri" w:hAnsi="Calibri"/>
          <w:rtl w:val="true"/>
        </w:rPr>
        <w:t>" (</w:t>
      </w:r>
      <w:r>
        <w:rPr>
          <w:rFonts w:ascii="Calibri" w:hAnsi="Calibri" w:cs="Calibri"/>
          <w:rtl w:val="true"/>
        </w:rPr>
        <w:t>ראו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</w:t>
      </w:r>
      <w:r>
        <w:rPr>
          <w:rFonts w:cs="Calibri" w:ascii="Calibri" w:hAnsi="Calibri"/>
          <w:rtl w:val="true"/>
        </w:rPr>
        <w:t>/</w:t>
      </w:r>
      <w:r>
        <w:rPr>
          <w:rFonts w:cs="Calibri" w:ascii="Calibri" w:hAnsi="Calibri"/>
        </w:rPr>
        <w:t>1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</w:t>
      </w:r>
      <w:hyperlink r:id="rId15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ת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30046-01-15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השלום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בכפר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סבא</w:t>
      </w:r>
      <w:r>
        <w:rPr>
          <w:rFonts w:cs="Calibri" w:ascii="Calibri" w:hAnsi="Calibri"/>
          <w:rtl w:val="true"/>
        </w:rPr>
        <w:t>).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  <w:tab/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5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התובעת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פירטה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נושא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הערכים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המוגנים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שנפגעו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הדגישה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במיוחד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נפוצה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להגדיר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כמכת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ובוודאי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כמכת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אזור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כשלא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הסיכון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הפוטנציאלי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מתממש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ואנשים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תמימים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נפגעים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מירי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תועה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מהפסיקה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שהגישה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ביקשה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לקבוע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שנתיים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ומחצה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>-</w:t>
      </w:r>
      <w:r>
        <w:rPr>
          <w:rFonts w:cs="Calibri" w:ascii="Calibri" w:hAnsi="Calibri"/>
        </w:rPr>
        <w:t>5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לגזירת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המתחם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חזרה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בינתיים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לחובתו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הרשעה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נוספת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הפנתה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לתכנים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השליליים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בתסקיר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ועתרה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לקבוע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בחלק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האמצעי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לצד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תנאי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וקנס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6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הסנגור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הדגיש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במיוחס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חקירתו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במשטרה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הנוגעות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הדגיש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בהחזקת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סכסוך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עברייני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כשלגישתו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להוות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נסיבה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ממשית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לקולא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משקל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החזיק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תופעה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חברתית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בחתונות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ובשמחות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ראויה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לגינוי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בנוסף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החתונה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ריסן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עצמו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והתרחק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ממקום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השמחה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באמצעות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מעוניין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להכין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לקראת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ירי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לגבי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החלק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האירוע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נהג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אינסטינקט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הפעלת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שיקול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מוטעה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רגעי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הסנגור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נוהגת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לקבוע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10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>-</w:t>
      </w:r>
      <w:r>
        <w:rPr>
          <w:rFonts w:cs="Calibri" w:ascii="Calibri" w:hAnsi="Calibri"/>
        </w:rPr>
        <w:t>18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לנסיבותיו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חזר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פלילי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מרצה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הראשון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מאחורי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סורג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ובריח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ועתר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לכן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להסתפק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בתקופת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מעצרו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מיום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25/04/16</w:t>
      </w:r>
      <w:r>
        <w:rPr>
          <w:rFonts w:cs="Calibri" w:ascii="Calibri" w:hAnsi="Calibri"/>
          <w:rtl w:val="true"/>
        </w:rPr>
        <w:t xml:space="preserve">). </w:t>
      </w:r>
      <w:r>
        <w:rPr>
          <w:rFonts w:ascii="Calibri" w:hAnsi="Calibri" w:cs="Calibri"/>
          <w:rtl w:val="true"/>
        </w:rPr>
        <w:t>לעניין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הדגיש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אחרי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7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בעקבות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בעלה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התייחדות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מצויה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בהריון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וביקש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יתאפשר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ללוות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החולים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לקראת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הלידה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הצפויה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7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אשתו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העידה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בגמר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הטיעונים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ותיארה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לידה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שקטה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בשבוע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36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בעקבות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מצוקה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רגשית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וביקשה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להתחשב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בבעלה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8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הזמן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שהקדיש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התנצל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משפחתו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להזדמנות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נוספת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וביקש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להמשיך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משפחתו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ילדו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שצפוי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להיוולד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דיון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והכרעה</w:t>
      </w:r>
    </w:p>
    <w:p>
      <w:pPr>
        <w:pStyle w:val="Normal"/>
        <w:spacing w:lineRule="auto" w:line="360"/>
        <w:ind w:hanging="720" w:start="720" w:end="0"/>
        <w:jc w:val="both"/>
        <w:rPr>
          <w:rFonts w:ascii="David;David" w:hAnsi="David;David" w:cs="David;David"/>
          <w:b/>
          <w:bCs/>
          <w:u w:val="single"/>
        </w:rPr>
      </w:pPr>
      <w:r>
        <w:rPr>
          <w:rFonts w:cs="Calibri" w:ascii="Calibri" w:hAnsi="Calibri"/>
          <w:rtl w:val="true"/>
        </w:rPr>
        <w:tab/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David;David" w:ascii="David;David" w:hAnsi="David;David"/>
        </w:rPr>
        <w:t>9</w:t>
      </w:r>
      <w:r>
        <w:rPr>
          <w:rFonts w:cs="David;David" w:ascii="David;David" w:hAnsi="David;David"/>
          <w:rtl w:val="true"/>
        </w:rPr>
        <w:t>.</w:t>
        <w:tab/>
      </w:r>
      <w:r>
        <w:rPr>
          <w:rFonts w:ascii="Calibri" w:hAnsi="Calibri" w:cs="Calibri"/>
          <w:rtl w:val="true"/>
        </w:rPr>
        <w:t>בהתאם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להוראות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תיקון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113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16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חוק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העונשין</w:t>
        </w:r>
      </w:hyperlink>
      <w:r>
        <w:rPr>
          <w:rFonts w:ascii="Calibri" w:hAnsi="Calibri" w:cs="Calibri"/>
          <w:rtl w:val="true"/>
        </w:rPr>
        <w:t xml:space="preserve"> </w:t>
      </w:r>
      <w:hyperlink r:id="rId17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בסעיף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40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ג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א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)</w:t>
        </w:r>
      </w:hyperlink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לצורך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קביעת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להתחשב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החברתי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שנפגע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במידת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במדיניות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הנוהגת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הקשורות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  <w:u w:val="single"/>
        </w:rPr>
      </w:pPr>
      <w:r>
        <w:rPr>
          <w:rFonts w:cs="Calibri" w:ascii="Calibri" w:hAnsi="Calibri"/>
          <w:u w:val="single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10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במעשיו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פגע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באופן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מוחשי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בשלום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ובביטחונו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זמינות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חם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ובמיוחד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כשעסקינן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מאולתר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קרל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גוסטב</w:t>
      </w:r>
      <w:r>
        <w:rPr>
          <w:rFonts w:cs="Calibri" w:ascii="Calibri" w:hAnsi="Calibri"/>
          <w:rtl w:val="true"/>
        </w:rPr>
        <w:t xml:space="preserve">", </w:t>
      </w:r>
      <w:r>
        <w:rPr>
          <w:rFonts w:ascii="Calibri" w:hAnsi="Calibri" w:cs="Calibri"/>
          <w:rtl w:val="true"/>
        </w:rPr>
        <w:t>בידי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מורשה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לכך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עלולה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להביא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בחיי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אדם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לרבות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בחפים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מפשע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הפכו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לתופעה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עבריינית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מדאיגה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מכת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אזור</w:t>
      </w:r>
      <w:r>
        <w:rPr>
          <w:rFonts w:cs="Calibri" w:ascii="Calibri" w:hAnsi="Calibri"/>
          <w:rtl w:val="true"/>
        </w:rPr>
        <w:t xml:space="preserve">", </w:t>
      </w:r>
      <w:r>
        <w:rPr>
          <w:rFonts w:ascii="Calibri" w:hAnsi="Calibri" w:cs="Calibri"/>
          <w:rtl w:val="true"/>
        </w:rPr>
        <w:t>ובלשון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העליון</w:t>
      </w:r>
      <w:r>
        <w:rPr>
          <w:rFonts w:cs="Calibri" w:ascii="Calibri" w:hAnsi="Calibri"/>
          <w:rtl w:val="true"/>
        </w:rPr>
        <w:t>:</w:t>
      </w:r>
    </w:p>
    <w:p>
      <w:pPr>
        <w:pStyle w:val="Normal"/>
        <w:spacing w:before="0" w:after="160"/>
        <w:ind w:start="1440" w:end="0"/>
        <w:jc w:val="both"/>
        <w:rPr/>
      </w:pPr>
      <w:r>
        <w:rPr>
          <w:rFonts w:cs="Calibri" w:ascii="Calibri" w:hAnsi="Calibri"/>
          <w:b/>
          <w:bCs/>
          <w:rtl w:val="true"/>
        </w:rPr>
        <w:t>"...</w:t>
      </w:r>
      <w:r>
        <w:rPr>
          <w:rFonts w:ascii="Calibri" w:hAnsi="Calibri" w:cs="Calibri"/>
          <w:b/>
          <w:b/>
          <w:bCs/>
          <w:rtl w:val="true"/>
        </w:rPr>
        <w:t>עבירות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המבוצעות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בנשק</w:t>
      </w:r>
      <w:r>
        <w:rPr>
          <w:rFonts w:ascii="Calibri" w:hAnsi="Calibri" w:cs="Calibri"/>
          <w:b/>
          <w:b/>
          <w:bCs/>
          <w:rtl w:val="true"/>
        </w:rPr>
        <w:t xml:space="preserve"> – </w:t>
      </w:r>
      <w:r>
        <w:rPr>
          <w:rFonts w:ascii="Calibri" w:hAnsi="Calibri" w:cs="Calibri"/>
          <w:b/>
          <w:b/>
          <w:bCs/>
          <w:rtl w:val="true"/>
        </w:rPr>
        <w:t>לרבות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רכישה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החזקה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ונשיאת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נשק</w:t>
      </w:r>
      <w:r>
        <w:rPr>
          <w:rFonts w:ascii="Calibri" w:hAnsi="Calibri" w:cs="Calibri"/>
          <w:b/>
          <w:b/>
          <w:bCs/>
          <w:rtl w:val="true"/>
        </w:rPr>
        <w:t xml:space="preserve"> – </w:t>
      </w:r>
      <w:r>
        <w:rPr>
          <w:rFonts w:ascii="Calibri" w:hAnsi="Calibri" w:cs="Calibri"/>
          <w:b/>
          <w:b/>
          <w:bCs/>
          <w:rtl w:val="true"/>
        </w:rPr>
        <w:t>טומנות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בחובן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פוטנציאל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סיכון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הרסני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לפגיעה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בשלום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הציבור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ובטחונו</w:t>
      </w:r>
      <w:r>
        <w:rPr>
          <w:rFonts w:cs="Calibri" w:ascii="Calibri" w:hAnsi="Calibri"/>
          <w:b/>
          <w:bCs/>
          <w:rtl w:val="true"/>
        </w:rPr>
        <w:t xml:space="preserve">. </w:t>
      </w:r>
      <w:r>
        <w:rPr>
          <w:rFonts w:ascii="Calibri" w:hAnsi="Calibri" w:cs="Calibri"/>
          <w:b/>
          <w:b/>
          <w:bCs/>
          <w:rtl w:val="true"/>
        </w:rPr>
        <w:t>החשש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הוא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המוחזק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כדין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ישמש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לפעילות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עבריינית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העלולה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להביא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לפגיעה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ואף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לקיפוח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חייהם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אזרחים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תמימים</w:t>
      </w:r>
      <w:r>
        <w:rPr>
          <w:rFonts w:cs="Calibri" w:ascii="Calibri" w:hAnsi="Calibri"/>
          <w:b/>
          <w:bCs/>
          <w:rtl w:val="true"/>
        </w:rPr>
        <w:t xml:space="preserve">. </w:t>
      </w:r>
      <w:r>
        <w:rPr>
          <w:rFonts w:ascii="Calibri" w:hAnsi="Calibri" w:cs="Calibri"/>
          <w:b/>
          <w:b/>
          <w:bCs/>
          <w:rtl w:val="true"/>
        </w:rPr>
        <w:t>אכן</w:t>
      </w:r>
      <w:r>
        <w:rPr>
          <w:rFonts w:cs="Calibri" w:ascii="Calibri" w:hAnsi="Calibri"/>
          <w:b/>
          <w:bCs/>
          <w:rtl w:val="true"/>
        </w:rPr>
        <w:t>, '</w:t>
      </w:r>
      <w:r>
        <w:rPr>
          <w:rFonts w:ascii="Calibri" w:hAnsi="Calibri" w:cs="Calibri"/>
          <w:b/>
          <w:b/>
          <w:bCs/>
          <w:rtl w:val="true"/>
        </w:rPr>
        <w:t>התגלגלותם</w:t>
      </w:r>
      <w:r>
        <w:rPr>
          <w:rFonts w:cs="Calibri" w:ascii="Calibri" w:hAnsi="Calibri"/>
          <w:b/>
          <w:bCs/>
          <w:rtl w:val="true"/>
        </w:rPr>
        <w:t xml:space="preserve">' </w:t>
      </w:r>
      <w:r>
        <w:rPr>
          <w:rFonts w:ascii="Calibri" w:hAnsi="Calibri" w:cs="Calibri"/>
          <w:b/>
          <w:b/>
          <w:bCs/>
          <w:rtl w:val="true"/>
        </w:rPr>
        <w:t>של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כלי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מיד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ליד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ללא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פיקוח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עלול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להוביל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להגעתם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בדרך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דרך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לגורמים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פליליים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ועויינים</w:t>
      </w:r>
      <w:r>
        <w:rPr>
          <w:rFonts w:cs="Calibri" w:ascii="Calibri" w:hAnsi="Calibri"/>
          <w:b/>
          <w:bCs/>
          <w:rtl w:val="true"/>
        </w:rPr>
        <w:t xml:space="preserve">. </w:t>
      </w:r>
      <w:r>
        <w:rPr>
          <w:rFonts w:ascii="Calibri" w:hAnsi="Calibri" w:cs="Calibri"/>
          <w:b/>
          <w:b/>
          <w:bCs/>
          <w:rtl w:val="true"/>
        </w:rPr>
        <w:t>אין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לדעת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יעלה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בגורלם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כלי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אלה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ולאלו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תוצאות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הרסניות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יובילו</w:t>
      </w:r>
      <w:r>
        <w:rPr>
          <w:rFonts w:cs="Calibri" w:ascii="Calibri" w:hAnsi="Calibri"/>
          <w:b/>
          <w:bCs/>
          <w:rtl w:val="true"/>
        </w:rPr>
        <w:t xml:space="preserve">. </w:t>
      </w:r>
      <w:r>
        <w:rPr>
          <w:rFonts w:ascii="Calibri" w:hAnsi="Calibri" w:cs="Calibri"/>
          <w:b/>
          <w:b/>
          <w:bCs/>
          <w:rtl w:val="true"/>
        </w:rPr>
        <w:t>ודוק</w:t>
      </w:r>
      <w:r>
        <w:rPr>
          <w:rFonts w:cs="Calibri" w:ascii="Calibri" w:hAnsi="Calibri"/>
          <w:b/>
          <w:bCs/>
          <w:rtl w:val="true"/>
        </w:rPr>
        <w:t xml:space="preserve">: </w:t>
      </w:r>
      <w:r>
        <w:rPr>
          <w:rFonts w:ascii="Calibri" w:hAnsi="Calibri" w:cs="Calibri"/>
          <w:b/>
          <w:b/>
          <w:bCs/>
          <w:rtl w:val="true"/>
        </w:rPr>
        <w:t>הסיכון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שנשקף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לשלום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הציבור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צריך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להילקח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בחשבון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על</w:t>
      </w:r>
      <w:r>
        <w:rPr>
          <w:rFonts w:cs="Calibri" w:ascii="Calibri" w:hAnsi="Calibri"/>
          <w:b/>
          <w:bCs/>
          <w:rtl w:val="true"/>
        </w:rPr>
        <w:t>-</w:t>
      </w:r>
      <w:r>
        <w:rPr>
          <w:rFonts w:ascii="Calibri" w:hAnsi="Calibri" w:cs="Calibri"/>
          <w:b/>
          <w:b/>
          <w:bCs/>
          <w:rtl w:val="true"/>
        </w:rPr>
        <w:t>ידי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שמחזיק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בידו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כדין</w:t>
      </w:r>
      <w:r>
        <w:rPr>
          <w:rFonts w:ascii="Calibri" w:hAnsi="Calibri" w:cs="Calibri"/>
          <w:b/>
          <w:b/>
          <w:bCs/>
          <w:rtl w:val="true"/>
        </w:rPr>
        <w:t xml:space="preserve"> – </w:t>
      </w:r>
      <w:r>
        <w:rPr>
          <w:rFonts w:ascii="Calibri" w:hAnsi="Calibri" w:cs="Calibri"/>
          <w:b/>
          <w:b/>
          <w:bCs/>
          <w:rtl w:val="true"/>
        </w:rPr>
        <w:t>גם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אינו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מחזיק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למטרת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ביצוען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עבירות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אחרות</w:t>
      </w:r>
      <w:r>
        <w:rPr>
          <w:rFonts w:cs="Calibri" w:ascii="Calibri" w:hAnsi="Calibri"/>
          <w:b/>
          <w:bCs/>
          <w:rtl w:val="true"/>
        </w:rPr>
        <w:t xml:space="preserve">. </w:t>
      </w:r>
      <w:r>
        <w:rPr>
          <w:rFonts w:ascii="Calibri" w:hAnsi="Calibri" w:cs="Calibri"/>
          <w:b/>
          <w:b/>
          <w:bCs/>
          <w:rtl w:val="true"/>
        </w:rPr>
        <w:t>עצם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החזקת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בעל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פוטנציאל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קטילה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מבלי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שיש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עליו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ועל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בעליו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פיקוח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מוסדר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הרשויות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טומן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בחובו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סיכון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באשר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המחזיק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נתון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תמיד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לחשש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שיתפתה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לעשות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שימוש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ולו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ברגעי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לחץ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ופחד</w:t>
      </w:r>
      <w:r>
        <w:rPr>
          <w:rFonts w:cs="Calibri" w:ascii="Calibri" w:hAnsi="Calibri"/>
          <w:b/>
          <w:bCs/>
          <w:rtl w:val="true"/>
        </w:rPr>
        <w:t xml:space="preserve">..."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ראו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דברי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כב</w:t>
      </w:r>
      <w:r>
        <w:rPr>
          <w:rFonts w:cs="Calibri" w:ascii="Calibri" w:hAnsi="Calibri"/>
          <w:rtl w:val="true"/>
        </w:rPr>
        <w:t xml:space="preserve">' </w:t>
      </w:r>
      <w:r>
        <w:rPr>
          <w:rFonts w:ascii="Calibri" w:hAnsi="Calibri" w:cs="Calibri"/>
          <w:rtl w:val="true"/>
        </w:rPr>
        <w:t>השופטת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ארבל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</w:t>
      </w:r>
      <w:hyperlink r:id="rId18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4945/13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סלימאן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[</w:t>
      </w:r>
      <w:r>
        <w:rPr>
          <w:rFonts w:cs="Calibri" w:ascii="Calibri" w:hAnsi="Calibri"/>
        </w:rPr>
        <w:t>19.1.14</w:t>
      </w:r>
      <w:r>
        <w:rPr>
          <w:rFonts w:cs="Calibri" w:ascii="Calibri" w:hAnsi="Calibri"/>
          <w:rtl w:val="true"/>
        </w:rPr>
        <w:t xml:space="preserve">] – </w:t>
      </w:r>
      <w:r>
        <w:rPr>
          <w:rFonts w:ascii="Calibri" w:hAnsi="Calibri" w:cs="Calibri"/>
          <w:rtl w:val="true"/>
        </w:rPr>
        <w:t>להלן</w:t>
      </w:r>
      <w:r>
        <w:rPr>
          <w:rFonts w:cs="Calibri" w:ascii="Calibri" w:hAnsi="Calibri"/>
          <w:rtl w:val="true"/>
        </w:rPr>
        <w:t xml:space="preserve">: </w:t>
      </w:r>
      <w:r>
        <w:rPr>
          <w:rFonts w:ascii="Calibri" w:hAnsi="Calibri" w:cs="Calibri"/>
          <w:b/>
          <w:b/>
          <w:bCs/>
          <w:rtl w:val="true"/>
        </w:rPr>
        <w:t>ע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פ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סולימאן</w:t>
      </w:r>
      <w:r>
        <w:rPr>
          <w:rFonts w:cs="Calibri" w:ascii="Calibri" w:hAnsi="Calibri"/>
          <w:rtl w:val="true"/>
        </w:rPr>
        <w:t>).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11</w:t>
      </w:r>
      <w:r>
        <w:rPr>
          <w:rFonts w:cs="Calibri" w:ascii="Calibri" w:hAnsi="Calibri"/>
          <w:rtl w:val="true"/>
        </w:rPr>
        <w:t xml:space="preserve">. </w:t>
        <w:tab/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u w:val="single"/>
          <w:rtl w:val="true"/>
        </w:rPr>
        <w:t>לנסיבות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הקשורות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בביצוע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יצוין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עסקינן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התקפי</w:t>
      </w:r>
      <w:r>
        <w:rPr>
          <w:rtl w:val="true"/>
        </w:rPr>
        <w:t xml:space="preserve">, </w:t>
      </w:r>
      <w:r>
        <w:rPr>
          <w:rtl w:val="true"/>
        </w:rPr>
        <w:t>שהינו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יחסי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tl w:val="true"/>
        </w:rPr>
        <w:t xml:space="preserve">.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לזכותו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סכסוך</w:t>
      </w:r>
      <w:r>
        <w:rPr>
          <w:rtl w:val="true"/>
        </w:rPr>
        <w:t xml:space="preserve">.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אזכיר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התרחק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השמחה</w:t>
      </w:r>
      <w:r>
        <w:rPr>
          <w:rtl w:val="true"/>
        </w:rPr>
        <w:t xml:space="preserve">, </w:t>
      </w:r>
      <w:r>
        <w:rPr>
          <w:rtl w:val="true"/>
        </w:rPr>
        <w:t>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ברחוב</w:t>
      </w:r>
      <w:r>
        <w:rPr>
          <w:rtl w:val="true"/>
        </w:rPr>
        <w:t xml:space="preserve">, </w:t>
      </w:r>
      <w:r>
        <w:rPr>
          <w:rtl w:val="true"/>
        </w:rPr>
        <w:t>הרים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לכיוון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השמיים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פריקה</w:t>
      </w:r>
      <w:r>
        <w:rPr>
          <w:rtl w:val="true"/>
        </w:rPr>
        <w:t xml:space="preserve">"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לחץ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בטבורה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עיר</w:t>
      </w:r>
      <w:r>
        <w:rPr>
          <w:rtl w:val="true"/>
        </w:rPr>
        <w:t xml:space="preserve">. </w:t>
      </w:r>
      <w:r>
        <w:rPr>
          <w:rtl w:val="true"/>
        </w:rPr>
        <w:t>האירוע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ובתוך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</w:t>
      </w:r>
      <w:r>
        <w:rPr>
          <w:rtl w:val="true"/>
        </w:rPr>
        <w:t xml:space="preserve">,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וכפפה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הכוללת</w:t>
      </w:r>
      <w:r>
        <w:rPr>
          <w:rFonts w:cs="Times New Roman"/>
          <w:rtl w:val="true"/>
        </w:rPr>
        <w:t xml:space="preserve"> </w:t>
      </w:r>
      <w:r>
        <w:rPr/>
        <w:t>26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ממחיש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הפוטנציאלי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אלמלא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ונעצר</w:t>
      </w:r>
      <w:r>
        <w:rPr>
          <w:rtl w:val="true"/>
        </w:rPr>
        <w:t xml:space="preserve">. </w:t>
      </w:r>
      <w:r>
        <w:rPr>
          <w:rtl w:val="true"/>
        </w:rPr>
        <w:t>בסיום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, </w:t>
      </w:r>
      <w:r>
        <w:rPr>
          <w:rtl w:val="true"/>
        </w:rPr>
        <w:t>ובמהלך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ההימלטות</w:t>
      </w:r>
      <w:r>
        <w:rPr>
          <w:rtl w:val="true"/>
        </w:rPr>
        <w:t xml:space="preserve">, </w:t>
      </w:r>
      <w:r>
        <w:rPr>
          <w:rtl w:val="true"/>
        </w:rPr>
        <w:t>הפגין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זלזול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ובאוכפיו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שהשליך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והכפפה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  <w:tab/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12</w:t>
      </w:r>
      <w:r>
        <w:rPr>
          <w:rtl w:val="true"/>
        </w:rPr>
        <w:t>.</w:t>
        <w:tab/>
      </w:r>
      <w:r>
        <w:rPr>
          <w:rFonts w:ascii="Calibri" w:hAnsi="Calibri" w:cs="Calibri"/>
          <w:rtl w:val="true"/>
        </w:rPr>
        <w:t>באשר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למדיניות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הנוהגת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דנן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מבית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מגמת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החמרה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בעונשי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שנגזרים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נאשמים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המורשעים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זאת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מימדי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התופעה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המחייב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ביטוי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וכבד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משקל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להגנה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החברתי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שנפגע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כתוצאה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מפעילות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עבריינית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זו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ראו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בפיסקה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14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לפסק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דינה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כב</w:t>
      </w:r>
      <w:r>
        <w:rPr>
          <w:rFonts w:cs="Calibri" w:ascii="Calibri" w:hAnsi="Calibri"/>
          <w:rtl w:val="true"/>
        </w:rPr>
        <w:t xml:space="preserve">' </w:t>
      </w:r>
      <w:r>
        <w:rPr>
          <w:rFonts w:ascii="Calibri" w:hAnsi="Calibri" w:cs="Calibri"/>
          <w:rtl w:val="true"/>
        </w:rPr>
        <w:t>השופטת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ארבל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</w:t>
      </w:r>
      <w:r>
        <w:rPr>
          <w:rFonts w:ascii="Calibri" w:hAnsi="Calibri" w:cs="Calibri"/>
          <w:b/>
          <w:b/>
          <w:bCs/>
          <w:rtl w:val="true"/>
        </w:rPr>
        <w:t>ע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פ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סולימאן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לרבות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סקירת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שם</w:t>
      </w:r>
      <w:r>
        <w:rPr>
          <w:rFonts w:cs="Calibri" w:ascii="Calibri" w:hAnsi="Calibri"/>
          <w:rtl w:val="true"/>
        </w:rPr>
        <w:t xml:space="preserve">). </w:t>
      </w:r>
      <w:r>
        <w:rPr>
          <w:rFonts w:ascii="Calibri" w:hAnsi="Calibri" w:cs="Calibri"/>
          <w:rtl w:val="true"/>
        </w:rPr>
        <w:t>ואכן</w:t>
      </w:r>
      <w:r>
        <w:rPr>
          <w:rFonts w:cs="Calibri" w:ascii="Calibri" w:hAnsi="Calibri"/>
          <w:rtl w:val="true"/>
        </w:rPr>
        <w:t>:</w:t>
      </w:r>
    </w:p>
    <w:p>
      <w:pPr>
        <w:pStyle w:val="Normal"/>
        <w:ind w:start="1440" w:end="0"/>
        <w:jc w:val="both"/>
        <w:rPr/>
      </w:pPr>
      <w:r>
        <w:rPr>
          <w:rFonts w:cs="Calibri" w:ascii="Calibri" w:hAnsi="Calibri"/>
          <w:b/>
          <w:bCs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המציאות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בארץ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המתבטאת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בזמינותו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חם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ורב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עוצמה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שיש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עימו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פוטנציאל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להסלמת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האלימות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העבריינית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מחייבת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מתן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ביטוי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עונשי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הולם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שירתיע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באופן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ממשי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מהחזקת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בכלל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ומשימוש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בפרט</w:t>
      </w:r>
      <w:r>
        <w:rPr>
          <w:rFonts w:cs="Calibri" w:ascii="Calibri" w:hAnsi="Calibri"/>
          <w:b/>
          <w:bCs/>
          <w:rtl w:val="true"/>
        </w:rPr>
        <w:t xml:space="preserve">..." </w:t>
      </w:r>
      <w:r>
        <w:rPr>
          <w:rFonts w:cs="Calibri" w:ascii="Calibri" w:hAnsi="Calibri"/>
          <w:rtl w:val="true"/>
        </w:rPr>
        <w:t>(</w:t>
      </w:r>
      <w:hyperlink r:id="rId19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2918/13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דבס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cs="Calibri" w:ascii="Calibri" w:hAnsi="Calibri"/>
          <w:rtl w:val="true"/>
        </w:rPr>
        <w:t>[</w:t>
      </w:r>
      <w:r>
        <w:rPr>
          <w:rFonts w:cs="Calibri" w:ascii="Calibri" w:hAnsi="Calibri"/>
        </w:rPr>
        <w:t>18.7.13</w:t>
      </w:r>
      <w:r>
        <w:rPr>
          <w:rFonts w:cs="Calibri" w:ascii="Calibri" w:hAnsi="Calibri"/>
          <w:rtl w:val="true"/>
        </w:rPr>
        <w:t xml:space="preserve">] </w:t>
      </w:r>
      <w:r>
        <w:rPr>
          <w:rFonts w:ascii="Calibri" w:hAnsi="Calibri" w:cs="Calibri"/>
          <w:rtl w:val="true"/>
        </w:rPr>
        <w:t>בפסקה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8</w:t>
      </w:r>
      <w:r>
        <w:rPr>
          <w:rFonts w:cs="Calibri" w:ascii="Calibri" w:hAnsi="Calibri"/>
          <w:rtl w:val="true"/>
        </w:rPr>
        <w:t xml:space="preserve">). </w:t>
      </w:r>
    </w:p>
    <w:p>
      <w:pPr>
        <w:pStyle w:val="Normal"/>
        <w:ind w:start="144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ind w:start="144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13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ראוי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להביא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טענת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ההגנה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לפיה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משקל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החזיק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כחלק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מתופעה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חברתית</w:t>
      </w:r>
      <w:r>
        <w:rPr>
          <w:rFonts w:cs="Calibri" w:ascii="Calibri" w:hAnsi="Calibri"/>
          <w:rtl w:val="true"/>
        </w:rPr>
        <w:t xml:space="preserve">: </w:t>
      </w:r>
    </w:p>
    <w:p>
      <w:pPr>
        <w:pStyle w:val="Normal"/>
        <w:ind w:start="1440" w:end="0"/>
        <w:jc w:val="both"/>
        <w:rPr/>
      </w:pPr>
      <w:r>
        <w:rPr>
          <w:rFonts w:cs="Calibri" w:ascii="Calibri" w:hAnsi="Calibri"/>
          <w:b/>
          <w:bCs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לכך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להוסיף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אמירה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מתבקשת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בעניין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ההתייחסות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לשימוש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במגזר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אליו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משתייך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המשיב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באירועי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שמחה</w:t>
      </w:r>
      <w:r>
        <w:rPr>
          <w:rFonts w:cs="Calibri" w:ascii="Calibri" w:hAnsi="Calibri"/>
          <w:b/>
          <w:bCs/>
          <w:rtl w:val="true"/>
        </w:rPr>
        <w:t xml:space="preserve">. </w:t>
      </w:r>
      <w:r>
        <w:rPr>
          <w:rFonts w:ascii="Calibri" w:hAnsi="Calibri" w:cs="Calibri"/>
          <w:b/>
          <w:b/>
          <w:bCs/>
          <w:rtl w:val="true"/>
        </w:rPr>
        <w:t>מטבע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הדברים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ככל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שישנה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תופעה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כזאת</w:t>
      </w:r>
      <w:r>
        <w:rPr>
          <w:rFonts w:ascii="Calibri" w:hAnsi="Calibri" w:cs="Calibri"/>
          <w:b/>
          <w:b/>
          <w:bCs/>
          <w:rtl w:val="true"/>
        </w:rPr>
        <w:t xml:space="preserve"> – </w:t>
      </w:r>
      <w:r>
        <w:rPr>
          <w:rFonts w:ascii="Calibri" w:hAnsi="Calibri" w:cs="Calibri"/>
          <w:b/>
          <w:b/>
          <w:bCs/>
          <w:rtl w:val="true"/>
        </w:rPr>
        <w:t>הראויה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לשירוש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על</w:t>
      </w:r>
      <w:r>
        <w:rPr>
          <w:rFonts w:cs="Calibri" w:ascii="Calibri" w:hAnsi="Calibri"/>
          <w:b/>
          <w:bCs/>
          <w:rtl w:val="true"/>
        </w:rPr>
        <w:t>-</w:t>
      </w:r>
      <w:r>
        <w:rPr>
          <w:rFonts w:ascii="Calibri" w:hAnsi="Calibri" w:cs="Calibri"/>
          <w:b/>
          <w:b/>
          <w:bCs/>
          <w:rtl w:val="true"/>
        </w:rPr>
        <w:t>ידי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גורמי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האכיפה</w:t>
      </w:r>
      <w:r>
        <w:rPr>
          <w:rFonts w:ascii="Calibri" w:hAnsi="Calibri" w:cs="Calibri"/>
          <w:b/>
          <w:b/>
          <w:bCs/>
          <w:rtl w:val="true"/>
        </w:rPr>
        <w:t xml:space="preserve"> – </w:t>
      </w:r>
      <w:r>
        <w:rPr>
          <w:rFonts w:ascii="Calibri" w:hAnsi="Calibri" w:cs="Calibri"/>
          <w:b/>
          <w:b/>
          <w:bCs/>
          <w:rtl w:val="true"/>
        </w:rPr>
        <w:t>יש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סכנה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מובנית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שכן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המחזיק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ואינו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מיומן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ועושה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שימוש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עלול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בנקל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לפגוע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בזולת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חלילה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ולוא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גם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בלא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כוונה</w:t>
      </w:r>
      <w:r>
        <w:rPr>
          <w:rFonts w:cs="Calibri" w:ascii="Calibri" w:hAnsi="Calibri"/>
          <w:b/>
          <w:bCs/>
          <w:rtl w:val="true"/>
        </w:rPr>
        <w:t xml:space="preserve">; </w:t>
      </w:r>
      <w:r>
        <w:rPr>
          <w:rFonts w:ascii="Calibri" w:hAnsi="Calibri" w:cs="Calibri"/>
          <w:b/>
          <w:b/>
          <w:bCs/>
          <w:rtl w:val="true"/>
        </w:rPr>
        <w:t>לא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שכן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שלעתים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מתפתח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אירוע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שראשיתו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שמחה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לכלל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קטטה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ואזי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ישמש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גם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מטרות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אלימות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מובהקות</w:t>
      </w:r>
      <w:r>
        <w:rPr>
          <w:rFonts w:cs="Calibri" w:ascii="Calibri" w:hAnsi="Calibri"/>
          <w:b/>
          <w:bCs/>
          <w:rtl w:val="true"/>
        </w:rPr>
        <w:t xml:space="preserve">. </w:t>
      </w:r>
      <w:r>
        <w:rPr>
          <w:rFonts w:ascii="Calibri" w:hAnsi="Calibri" w:cs="Calibri"/>
          <w:b/>
          <w:b/>
          <w:bCs/>
          <w:rtl w:val="true"/>
        </w:rPr>
        <w:t>מאסר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בכגון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דא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מאחורי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סורג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ובריח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הוא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הכרחי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ככלל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ובמיוחד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מטעמי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הרתעה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ראו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דברי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כב</w:t>
      </w:r>
      <w:r>
        <w:rPr>
          <w:rFonts w:cs="Calibri" w:ascii="Calibri" w:hAnsi="Calibri"/>
          <w:rtl w:val="true"/>
        </w:rPr>
        <w:t xml:space="preserve">' </w:t>
      </w:r>
      <w:r>
        <w:rPr>
          <w:rFonts w:ascii="Calibri" w:hAnsi="Calibri" w:cs="Calibri"/>
          <w:rtl w:val="true"/>
        </w:rPr>
        <w:t>המשנה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לנשיאה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כתוארו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אז</w:t>
      </w:r>
      <w:r>
        <w:rPr>
          <w:rFonts w:cs="Calibri" w:ascii="Calibri" w:hAnsi="Calibri"/>
          <w:rtl w:val="true"/>
        </w:rPr>
        <w:t xml:space="preserve">), </w:t>
      </w:r>
      <w:r>
        <w:rPr>
          <w:rFonts w:ascii="Calibri" w:hAnsi="Calibri" w:cs="Calibri"/>
          <w:rtl w:val="true"/>
        </w:rPr>
        <w:t>השופט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רובינשטיין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</w:t>
      </w:r>
      <w:hyperlink r:id="rId20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5681/14</w:t>
        </w:r>
      </w:hyperlink>
      <w:r>
        <w:rPr>
          <w:rFonts w:cs="Calibri" w:ascii="Calibri" w:hAnsi="Calibri"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טאטור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[</w:t>
      </w:r>
      <w:r>
        <w:rPr>
          <w:rFonts w:cs="Calibri" w:ascii="Calibri" w:hAnsi="Calibri"/>
        </w:rPr>
        <w:t>1.12.15</w:t>
      </w:r>
      <w:r>
        <w:rPr>
          <w:rFonts w:cs="Calibri" w:ascii="Calibri" w:hAnsi="Calibri"/>
          <w:rtl w:val="true"/>
        </w:rPr>
        <w:t xml:space="preserve">], </w:t>
      </w:r>
      <w:r>
        <w:rPr>
          <w:rFonts w:ascii="Calibri" w:hAnsi="Calibri" w:cs="Calibri"/>
          <w:rtl w:val="true"/>
        </w:rPr>
        <w:t>פסקה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</w:t>
      </w:r>
      <w:r>
        <w:rPr>
          <w:rFonts w:cs="Calibri" w:ascii="Calibri" w:hAnsi="Calibri"/>
          <w:rtl w:val="true"/>
        </w:rPr>
        <w:t xml:space="preserve">'). </w:t>
      </w:r>
    </w:p>
    <w:p>
      <w:pPr>
        <w:pStyle w:val="Normal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overflowPunct w:val="false"/>
        <w:autoSpaceDE w:val="false"/>
        <w:spacing w:lineRule="auto" w:line="360" w:before="0" w:after="160"/>
        <w:ind w:hanging="720" w:start="720" w:end="0"/>
        <w:jc w:val="both"/>
        <w:rPr/>
      </w:pPr>
      <w:r>
        <w:rPr/>
        <w:t>14</w:t>
      </w:r>
      <w:r>
        <w:rPr>
          <w:rtl w:val="true"/>
        </w:rPr>
        <w:t xml:space="preserve">. </w:t>
      </w: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u w:val="single"/>
          <w:rtl w:val="true"/>
        </w:rPr>
        <w:t>מתחם</w:t>
      </w:r>
      <w:r>
        <w:rPr>
          <w:rFonts w:ascii="Calibri" w:hAnsi="Calibri" w:cs="Calibri"/>
          <w:u w:val="single"/>
          <w:rtl w:val="true"/>
        </w:rPr>
        <w:t xml:space="preserve"> </w:t>
      </w:r>
      <w:r>
        <w:rPr>
          <w:rFonts w:ascii="Calibri" w:hAnsi="Calibri" w:cs="Calibri"/>
          <w:u w:val="single"/>
          <w:rtl w:val="true"/>
        </w:rPr>
        <w:t>העונש</w:t>
      </w:r>
      <w:r>
        <w:rPr>
          <w:rFonts w:ascii="Calibri" w:hAnsi="Calibri" w:cs="Calibri"/>
          <w:u w:val="single"/>
          <w:rtl w:val="true"/>
        </w:rPr>
        <w:t xml:space="preserve"> </w:t>
      </w:r>
      <w:r>
        <w:rPr>
          <w:rFonts w:ascii="Calibri" w:hAnsi="Calibri" w:cs="Calibri"/>
          <w:u w:val="single"/>
          <w:rtl w:val="true"/>
        </w:rPr>
        <w:t>ההולם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ייקבע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בהתחשב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במדיניות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הכוללות</w:t>
      </w:r>
      <w:r>
        <w:rPr>
          <w:rFonts w:cs="Calibri" w:ascii="Calibri" w:hAnsi="Calibri"/>
          <w:rtl w:val="true"/>
        </w:rPr>
        <w:t xml:space="preserve">: </w:t>
      </w:r>
      <w:r>
        <w:rPr>
          <w:rFonts w:ascii="Calibri" w:hAnsi="Calibri" w:cs="Calibri"/>
          <w:rtl w:val="true"/>
        </w:rPr>
        <w:t>נשיאה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מקלע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מאולתר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קרל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גוסטב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בטבורה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עיר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ומאוחר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תחמושת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כשבוצעה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פריקה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מחוץ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לאירוע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שמחות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השלכת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מרדף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משטרתי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מבלי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לקיומו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סכסוך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ברקע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overflowPunct w:val="false"/>
        <w:autoSpaceDE w:val="false"/>
        <w:spacing w:lineRule="auto" w:line="360"/>
        <w:ind w:hanging="713" w:start="713" w:end="0"/>
        <w:jc w:val="both"/>
        <w:rPr/>
      </w:pPr>
      <w:r>
        <w:rPr>
          <w:rFonts w:cs="Calibri" w:ascii="Calibri" w:hAnsi="Calibri"/>
        </w:rPr>
        <w:t>15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עיינתי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שהוצגה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הצדדים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המאשימה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הציגה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מתאימה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בנסיבותיה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rtl w:val="true"/>
        </w:rPr>
        <w:t>ובפסיקה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נוספת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ולצורך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קביעת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אציין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המרכזיים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שבהם</w:t>
      </w:r>
      <w:r>
        <w:rPr>
          <w:rFonts w:cs="Calibri" w:ascii="Calibri" w:hAnsi="Calibri"/>
          <w:rtl w:val="true"/>
        </w:rPr>
        <w:t>:</w:t>
      </w:r>
    </w:p>
    <w:p>
      <w:pPr>
        <w:pStyle w:val="Normal"/>
        <w:overflowPunct w:val="false"/>
        <w:autoSpaceDE w:val="false"/>
        <w:spacing w:lineRule="auto" w:line="360"/>
        <w:ind w:hanging="713" w:start="713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hanging="713" w:start="713" w:end="0"/>
        <w:jc w:val="both"/>
        <w:rPr/>
      </w:pPr>
      <w:r>
        <w:rPr>
          <w:rFonts w:cs="Calibri" w:ascii="Calibri" w:hAnsi="Calibri"/>
          <w:rtl w:val="true"/>
        </w:rPr>
        <w:tab/>
      </w:r>
      <w:hyperlink r:id="rId21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761/07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אדרי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cs="Calibri" w:ascii="Calibri" w:hAnsi="Calibri"/>
          <w:rtl w:val="true"/>
        </w:rPr>
        <w:t>[</w:t>
      </w:r>
      <w:r>
        <w:rPr>
          <w:rFonts w:cs="Calibri" w:ascii="Calibri" w:hAnsi="Calibri"/>
        </w:rPr>
        <w:t>22.02.07</w:t>
      </w:r>
      <w:r>
        <w:rPr>
          <w:rFonts w:cs="Calibri" w:ascii="Calibri" w:hAnsi="Calibri"/>
          <w:rtl w:val="true"/>
        </w:rPr>
        <w:t xml:space="preserve">],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נדון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עניינו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מערער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הרשעות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קודמות</w:t>
      </w:r>
      <w:r>
        <w:rPr>
          <w:rFonts w:cs="Calibri" w:ascii="Calibri" w:hAnsi="Calibri"/>
          <w:rtl w:val="true"/>
        </w:rPr>
        <w:t>, "</w:t>
      </w:r>
      <w:r>
        <w:rPr>
          <w:rFonts w:ascii="Calibri" w:hAnsi="Calibri" w:cs="Calibri"/>
          <w:rtl w:val="true"/>
        </w:rPr>
        <w:t>חלקן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פשוטות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בכלל</w:t>
      </w:r>
      <w:r>
        <w:rPr>
          <w:rFonts w:cs="Calibri" w:ascii="Calibri" w:hAnsi="Calibri"/>
          <w:rtl w:val="true"/>
        </w:rPr>
        <w:t>" (</w:t>
      </w:r>
      <w:r>
        <w:rPr>
          <w:rFonts w:ascii="Calibri" w:hAnsi="Calibri" w:cs="Calibri"/>
          <w:rtl w:val="true"/>
        </w:rPr>
        <w:t>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בפסקה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האחרונה</w:t>
      </w:r>
      <w:r>
        <w:rPr>
          <w:rFonts w:cs="Calibri" w:ascii="Calibri" w:hAnsi="Calibri"/>
          <w:rtl w:val="true"/>
        </w:rPr>
        <w:t xml:space="preserve">),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שוטרים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לבדיקה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ונמצא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מחזיק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</w:t>
      </w:r>
      <w:r>
        <w:rPr>
          <w:rFonts w:ascii="Calibri" w:hAnsi="Calibri" w:cs="Calibri"/>
          <w:u w:val="single"/>
          <w:rtl w:val="true"/>
        </w:rPr>
        <w:t>אקדח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מחסנית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עטופים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בגרב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ומוסתרים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בתחתוניו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בית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המחוזי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וערעור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התקבל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שעונשו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הועמד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שנתיים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overflowPunct w:val="false"/>
        <w:autoSpaceDE w:val="false"/>
        <w:spacing w:lineRule="auto" w:line="360"/>
        <w:ind w:hanging="713" w:start="713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overflowPunct w:val="false"/>
        <w:autoSpaceDE w:val="false"/>
        <w:spacing w:lineRule="auto" w:line="360"/>
        <w:ind w:hanging="713" w:start="713" w:end="0"/>
        <w:jc w:val="both"/>
        <w:rPr/>
      </w:pPr>
      <w:r>
        <w:rPr>
          <w:rFonts w:cs="Calibri" w:ascii="Calibri" w:hAnsi="Calibri"/>
          <w:rtl w:val="true"/>
        </w:rPr>
        <w:tab/>
      </w:r>
      <w:hyperlink r:id="rId22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2892/13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עודתאללה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cs="Calibri" w:ascii="Calibri" w:hAnsi="Calibri"/>
          <w:rtl w:val="true"/>
        </w:rPr>
        <w:t>[</w:t>
      </w:r>
      <w:r>
        <w:rPr>
          <w:rFonts w:cs="Calibri" w:ascii="Calibri" w:hAnsi="Calibri"/>
        </w:rPr>
        <w:t>29.9.13</w:t>
      </w:r>
      <w:r>
        <w:rPr>
          <w:rFonts w:cs="Calibri" w:ascii="Calibri" w:hAnsi="Calibri"/>
          <w:rtl w:val="true"/>
        </w:rPr>
        <w:t xml:space="preserve">] </w:t>
      </w:r>
      <w:r>
        <w:rPr>
          <w:rFonts w:ascii="Calibri" w:hAnsi="Calibri" w:cs="Calibri"/>
          <w:rtl w:val="true"/>
        </w:rPr>
        <w:t>עניינו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צעיר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שניהל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אורח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נורמטיבי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כפר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במיוחס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בסופו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שהגיע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לידיו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u w:val="single"/>
          <w:rtl w:val="true"/>
        </w:rPr>
        <w:t>אקדח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הוביל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ברכבו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מחסנית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מכדורים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מוסתר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תחת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השטיחון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שמתחת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לכסא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הנהג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ברכב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משהבחין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בחסימה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משטרתית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סטה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מנתיבו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לדרך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ורק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הרכב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השוטרים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האקדח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יחד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אדם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נוסף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ברכב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נגזר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21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ובית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יסוד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להתערב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בגזר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הדין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overflowPunct w:val="false"/>
        <w:autoSpaceDE w:val="false"/>
        <w:spacing w:lineRule="auto" w:line="360"/>
        <w:ind w:hanging="713" w:start="713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  <w:tab/>
      </w:r>
    </w:p>
    <w:p>
      <w:pPr>
        <w:pStyle w:val="Normal"/>
        <w:overflowPunct w:val="false"/>
        <w:autoSpaceDE w:val="false"/>
        <w:spacing w:lineRule="auto" w:line="360"/>
        <w:ind w:hanging="713" w:start="713" w:end="0"/>
        <w:jc w:val="both"/>
        <w:rPr/>
      </w:pPr>
      <w:r>
        <w:rPr>
          <w:rFonts w:cs="Calibri" w:ascii="Calibri" w:hAnsi="Calibri"/>
          <w:rtl w:val="true"/>
        </w:rPr>
        <w:tab/>
      </w:r>
      <w:hyperlink r:id="rId23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ת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24364-10-16</w:t>
        </w:r>
      </w:hyperlink>
      <w:r>
        <w:rPr>
          <w:rFonts w:cs="Calibri" w:ascii="Calibri" w:hAnsi="Calibri"/>
          <w:rtl w:val="true"/>
        </w:rPr>
        <w:t xml:space="preserve"> (</w:t>
      </w:r>
      <w:r>
        <w:rPr>
          <w:rFonts w:ascii="Calibri" w:hAnsi="Calibri" w:cs="Calibri"/>
          <w:rtl w:val="true"/>
        </w:rPr>
        <w:t>מחוזי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מרכז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חנינה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[</w:t>
      </w:r>
      <w:r>
        <w:rPr>
          <w:rFonts w:cs="Calibri" w:ascii="Calibri" w:hAnsi="Calibri"/>
        </w:rPr>
        <w:t>5.7.17</w:t>
      </w:r>
      <w:r>
        <w:rPr>
          <w:rFonts w:cs="Calibri" w:ascii="Calibri" w:hAnsi="Calibri"/>
          <w:rtl w:val="true"/>
        </w:rPr>
        <w:t>] (</w:t>
      </w:r>
      <w:r>
        <w:rPr>
          <w:rFonts w:ascii="Calibri" w:hAnsi="Calibri" w:cs="Calibri"/>
          <w:rtl w:val="true"/>
        </w:rPr>
        <w:t>הוגש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ההגנה</w:t>
      </w:r>
      <w:r>
        <w:rPr>
          <w:rFonts w:cs="Calibri" w:ascii="Calibri" w:hAnsi="Calibri"/>
          <w:rtl w:val="true"/>
        </w:rPr>
        <w:t xml:space="preserve">): </w:t>
      </w:r>
    </w:p>
    <w:p>
      <w:pPr>
        <w:pStyle w:val="Normal"/>
        <w:overflowPunct w:val="false"/>
        <w:autoSpaceDE w:val="false"/>
        <w:spacing w:lineRule="auto" w:line="360"/>
        <w:ind w:hanging="713" w:start="713" w:end="0"/>
        <w:jc w:val="both"/>
        <w:rPr/>
      </w:pP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הודאתו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24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144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ב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)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25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חוק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העונשין</w:t>
        </w:r>
      </w:hyperlink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הוביל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קרל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גוסטב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ובו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מחסנית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כדורים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כשהנשק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עטוף</w:t>
      </w:r>
      <w:r>
        <w:rPr>
          <w:rFonts w:ascii="Calibri" w:hAnsi="Calibri" w:cs="Calibri"/>
          <w:rtl w:val="true"/>
        </w:rPr>
        <w:t xml:space="preserve"> </w:t>
      </w:r>
    </w:p>
    <w:p>
      <w:pPr>
        <w:pStyle w:val="Normal"/>
        <w:overflowPunct w:val="false"/>
        <w:autoSpaceDE w:val="false"/>
        <w:spacing w:lineRule="auto" w:line="360"/>
        <w:ind w:hanging="713" w:start="713" w:end="0"/>
        <w:jc w:val="both"/>
        <w:rPr/>
      </w:pP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rtl w:val="true"/>
        </w:rPr>
        <w:t>בניילון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נצמד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ומונח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בשקית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ניילון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שקופה</w:t>
      </w:r>
      <w:r>
        <w:rPr>
          <w:rFonts w:cs="Calibri" w:ascii="Calibri" w:hAnsi="Calibri"/>
          <w:rtl w:val="true"/>
        </w:rPr>
        <w:t xml:space="preserve">. </w:t>
        <w:tab/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כבן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23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נעדר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הרשעות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קודמות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והוגש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בעניינו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תסקיר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שלילי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לוקח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מעשיו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וקיים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סיכון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בינוני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להישנות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התנהגות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עבריינית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נקבע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 xml:space="preserve">- </w:t>
      </w:r>
      <w:r>
        <w:rPr>
          <w:rFonts w:cs="Calibri" w:ascii="Calibri" w:hAnsi="Calibri"/>
        </w:rPr>
        <w:t>36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השותף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נגזרו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בהסדר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טיעון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סגור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ראייתיים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ובהתחשב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במכלול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עקרון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אחידות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הענישה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הושתו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22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  <w:tab/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  <w:rtl w:val="true"/>
        </w:rPr>
        <w:tab/>
      </w:r>
      <w:hyperlink r:id="rId26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ת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69158-11-16</w:t>
        </w:r>
      </w:hyperlink>
      <w:r>
        <w:rPr>
          <w:rFonts w:cs="Calibri" w:ascii="Calibri" w:hAnsi="Calibri"/>
          <w:rtl w:val="true"/>
        </w:rPr>
        <w:t xml:space="preserve"> (</w:t>
      </w:r>
      <w:r>
        <w:rPr>
          <w:rFonts w:ascii="Calibri" w:hAnsi="Calibri" w:cs="Calibri"/>
          <w:rtl w:val="true"/>
        </w:rPr>
        <w:t>מחוזי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מרכז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גבארה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[</w:t>
      </w:r>
      <w:r>
        <w:rPr>
          <w:rFonts w:cs="Calibri" w:ascii="Calibri" w:hAnsi="Calibri"/>
        </w:rPr>
        <w:t>12.6.17</w:t>
      </w:r>
      <w:r>
        <w:rPr>
          <w:rFonts w:cs="Calibri" w:ascii="Calibri" w:hAnsi="Calibri"/>
          <w:rtl w:val="true"/>
        </w:rPr>
        <w:t>] (</w:t>
      </w:r>
      <w:r>
        <w:rPr>
          <w:rFonts w:ascii="Calibri" w:hAnsi="Calibri" w:cs="Calibri"/>
          <w:rtl w:val="true"/>
        </w:rPr>
        <w:t>הוגש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ההגנה</w:t>
      </w:r>
      <w:r>
        <w:rPr>
          <w:rFonts w:cs="Calibri" w:ascii="Calibri" w:hAnsi="Calibri"/>
          <w:rtl w:val="true"/>
        </w:rPr>
        <w:t xml:space="preserve">): </w:t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יסוד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הודאתו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נשיאת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וירי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באזור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מגורים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שטמן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באדמה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בסמוך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תיק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מקלע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קרל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גוסטב</w:t>
      </w:r>
      <w:r>
        <w:rPr>
          <w:rFonts w:cs="Calibri" w:ascii="Calibri" w:hAnsi="Calibri"/>
          <w:rtl w:val="true"/>
        </w:rPr>
        <w:t xml:space="preserve">", </w:t>
      </w:r>
      <w:r>
        <w:rPr>
          <w:rFonts w:ascii="Calibri" w:hAnsi="Calibri" w:cs="Calibri"/>
          <w:rtl w:val="true"/>
        </w:rPr>
        <w:t>יחד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מחסנית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9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מ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הוציא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התיק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הכניסו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והגיע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לאירוע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משפחתי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הוציא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מהרכב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ניגש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כיוון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צרור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כדורים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שסיים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לירות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ניגש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לרכבו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והחביא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והתחמושת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נקבע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16</w:t>
      </w:r>
      <w:r>
        <w:rPr>
          <w:rFonts w:cs="Calibri" w:ascii="Calibri" w:hAnsi="Calibri"/>
          <w:rtl w:val="true"/>
        </w:rPr>
        <w:t xml:space="preserve"> – </w:t>
      </w:r>
      <w:r>
        <w:rPr>
          <w:rFonts w:cs="Calibri" w:ascii="Calibri" w:hAnsi="Calibri"/>
        </w:rPr>
        <w:t>40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אדם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25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נשוי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פעוטות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נעדר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פלילי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17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חודשים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  <w:tab/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  <w:rtl w:val="true"/>
        </w:rPr>
        <w:tab/>
      </w:r>
      <w:hyperlink r:id="rId27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ת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מחוזי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תל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-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אביב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 xml:space="preserve">) </w:t>
        </w:r>
        <w:r>
          <w:rPr>
            <w:rStyle w:val="Hyperlink"/>
            <w:rFonts w:cs="Calibri" w:ascii="Calibri" w:hAnsi="Calibri"/>
            <w:color w:val="0000FF"/>
            <w:u w:val="single"/>
          </w:rPr>
          <w:t>6904-12-14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כבהא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cs="Calibri" w:ascii="Calibri" w:hAnsi="Calibri"/>
          <w:rtl w:val="true"/>
        </w:rPr>
        <w:t>[</w:t>
      </w:r>
      <w:r>
        <w:rPr>
          <w:rFonts w:cs="Calibri" w:ascii="Calibri" w:hAnsi="Calibri"/>
        </w:rPr>
        <w:t>30.4.15</w:t>
      </w:r>
      <w:r>
        <w:rPr>
          <w:rFonts w:cs="Calibri" w:ascii="Calibri" w:hAnsi="Calibri"/>
          <w:rtl w:val="true"/>
        </w:rPr>
        <w:t xml:space="preserve">],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נשיאת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והחזקת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עצמי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שהוביל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רובה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מאולתר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קרל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גוסטב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יחד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מחסנית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וכדורים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כשהוא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עטוף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בבגדים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בגיר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צעיר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הביע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חרטה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מעשיו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החזיק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לצורך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עצמית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ונדון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18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overflowPunct w:val="false"/>
        <w:autoSpaceDE w:val="false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  <w:tab/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16</w:t>
      </w:r>
      <w:r>
        <w:rPr>
          <w:rFonts w:cs="Calibri" w:ascii="Calibri" w:hAnsi="Calibri"/>
          <w:rtl w:val="true"/>
        </w:rPr>
        <w:t>.</w:t>
      </w:r>
      <w:r>
        <w:rPr>
          <w:rFonts w:cs="Calibri" w:ascii="Calibri" w:hAnsi="Calibri"/>
          <w:b/>
          <w:bCs/>
          <w:rtl w:val="true"/>
        </w:rPr>
        <w:tab/>
      </w:r>
      <w:r>
        <w:rPr>
          <w:rFonts w:ascii="Calibri" w:hAnsi="Calibri" w:cs="Calibri"/>
          <w:rtl w:val="true"/>
        </w:rPr>
        <w:t>פסקי</w:t>
      </w:r>
      <w:r>
        <w:rPr>
          <w:rFonts w:cs="Calibri" w:ascii="Calibri" w:hAnsi="Calibri"/>
          <w:rtl w:val="true"/>
        </w:rPr>
        <w:t>-</w:t>
      </w:r>
      <w:r>
        <w:rPr>
          <w:rFonts w:ascii="Calibri" w:hAnsi="Calibri" w:cs="Calibri"/>
          <w:rtl w:val="true"/>
        </w:rPr>
        <w:t>דין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משקפים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רלבנטיים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אבחנות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מתבקשות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קובעת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u w:val="single"/>
          <w:rtl w:val="true"/>
        </w:rPr>
        <w:t>מתחם</w:t>
      </w:r>
      <w:r>
        <w:rPr>
          <w:rFonts w:ascii="Calibri" w:hAnsi="Calibri" w:cs="Calibri"/>
          <w:u w:val="single"/>
          <w:rtl w:val="true"/>
        </w:rPr>
        <w:t xml:space="preserve"> </w:t>
      </w:r>
      <w:r>
        <w:rPr>
          <w:rFonts w:ascii="Calibri" w:hAnsi="Calibri" w:cs="Calibri"/>
          <w:u w:val="single"/>
          <w:rtl w:val="true"/>
        </w:rPr>
        <w:t>עונש</w:t>
      </w:r>
      <w:r>
        <w:rPr>
          <w:rFonts w:ascii="Calibri" w:hAnsi="Calibri" w:cs="Calibri"/>
          <w:u w:val="single"/>
          <w:rtl w:val="true"/>
        </w:rPr>
        <w:t xml:space="preserve"> </w:t>
      </w:r>
      <w:r>
        <w:rPr>
          <w:rFonts w:ascii="Calibri" w:hAnsi="Calibri" w:cs="Calibri"/>
          <w:u w:val="single"/>
          <w:rtl w:val="true"/>
        </w:rPr>
        <w:t>הולם</w:t>
      </w:r>
      <w:r>
        <w:rPr>
          <w:rFonts w:ascii="Calibri" w:hAnsi="Calibri" w:cs="Calibri"/>
          <w:u w:val="single"/>
          <w:rtl w:val="true"/>
        </w:rPr>
        <w:t xml:space="preserve"> </w:t>
      </w:r>
      <w:r>
        <w:rPr>
          <w:rFonts w:ascii="Calibri" w:hAnsi="Calibri" w:cs="Calibri"/>
          <w:u w:val="single"/>
          <w:rtl w:val="true"/>
        </w:rPr>
        <w:t>אשר</w:t>
      </w:r>
      <w:r>
        <w:rPr>
          <w:rFonts w:ascii="Calibri" w:hAnsi="Calibri" w:cs="Calibri"/>
          <w:u w:val="single"/>
          <w:rtl w:val="true"/>
        </w:rPr>
        <w:t xml:space="preserve"> </w:t>
      </w:r>
      <w:r>
        <w:rPr>
          <w:rFonts w:ascii="Calibri" w:hAnsi="Calibri" w:cs="Calibri"/>
          <w:u w:val="single"/>
          <w:rtl w:val="true"/>
        </w:rPr>
        <w:t>נע</w:t>
      </w:r>
      <w:r>
        <w:rPr>
          <w:rFonts w:ascii="Calibri" w:hAnsi="Calibri" w:cs="Calibri"/>
          <w:u w:val="single"/>
          <w:rtl w:val="true"/>
        </w:rPr>
        <w:t xml:space="preserve"> </w:t>
      </w:r>
      <w:r>
        <w:rPr>
          <w:rFonts w:ascii="Calibri" w:hAnsi="Calibri" w:cs="Calibri"/>
          <w:u w:val="single"/>
          <w:rtl w:val="true"/>
        </w:rPr>
        <w:t>בין</w:t>
      </w:r>
      <w:r>
        <w:rPr>
          <w:rFonts w:ascii="Calibri" w:hAnsi="Calibri" w:cs="Calibri"/>
          <w:u w:val="single"/>
          <w:rtl w:val="true"/>
        </w:rPr>
        <w:t xml:space="preserve"> </w:t>
      </w:r>
      <w:r>
        <w:rPr>
          <w:rFonts w:ascii="David;David" w:hAnsi="David;David"/>
          <w:u w:val="single"/>
          <w:rtl w:val="true"/>
        </w:rPr>
        <w:t xml:space="preserve"> </w:t>
      </w:r>
      <w:r>
        <w:rPr>
          <w:rFonts w:cs="David;David" w:ascii="David;David" w:hAnsi="David;David"/>
          <w:u w:val="single"/>
        </w:rPr>
        <w:t>18</w:t>
      </w:r>
      <w:r>
        <w:rPr>
          <w:rFonts w:cs="David;David" w:ascii="David;David" w:hAnsi="David;David"/>
          <w:u w:val="single"/>
          <w:rtl w:val="true"/>
        </w:rPr>
        <w:t xml:space="preserve"> - </w:t>
      </w:r>
      <w:r>
        <w:rPr>
          <w:rFonts w:cs="David;David" w:ascii="David;David" w:hAnsi="David;David"/>
          <w:u w:val="single"/>
        </w:rPr>
        <w:t>36</w:t>
      </w:r>
      <w:r>
        <w:rPr>
          <w:rFonts w:cs="David;David" w:ascii="David;David" w:hAnsi="David;David"/>
          <w:u w:val="single"/>
          <w:rtl w:val="true"/>
        </w:rPr>
        <w:t xml:space="preserve"> </w:t>
      </w:r>
      <w:r>
        <w:rPr>
          <w:rFonts w:ascii="David;David" w:hAnsi="David;David"/>
          <w:u w:val="single"/>
          <w:rtl w:val="true"/>
        </w:rPr>
        <w:t>חודשי</w:t>
      </w:r>
      <w:r>
        <w:rPr>
          <w:rFonts w:ascii="David;David" w:hAnsi="David;David"/>
          <w:u w:val="single"/>
          <w:rtl w:val="true"/>
        </w:rPr>
        <w:t xml:space="preserve"> </w:t>
      </w:r>
      <w:r>
        <w:rPr>
          <w:rFonts w:ascii="David;David" w:hAnsi="David;David"/>
          <w:u w:val="single"/>
          <w:rtl w:val="true"/>
        </w:rPr>
        <w:t>מאסר</w:t>
      </w:r>
      <w:r>
        <w:rPr>
          <w:rFonts w:ascii="David;David" w:hAnsi="David;David"/>
          <w:u w:val="single"/>
          <w:rtl w:val="true"/>
        </w:rPr>
        <w:t xml:space="preserve"> </w:t>
      </w:r>
      <w:r>
        <w:rPr>
          <w:rFonts w:ascii="David;David" w:hAnsi="David;David"/>
          <w:u w:val="single"/>
          <w:rtl w:val="true"/>
        </w:rPr>
        <w:t>בפועל</w:t>
      </w:r>
      <w:r>
        <w:rPr>
          <w:rFonts w:cs="David;David" w:ascii="David;David" w:hAnsi="David;David"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rFonts w:ascii="David;David" w:hAnsi="David;David" w:cs="David;David"/>
        </w:rPr>
      </w:pPr>
      <w:r>
        <w:rPr>
          <w:rFonts w:cs="David;David" w:ascii="David;David" w:hAnsi="David;David"/>
          <w:rtl w:val="true"/>
        </w:rPr>
      </w:r>
    </w:p>
    <w:p>
      <w:pPr>
        <w:pStyle w:val="Normal"/>
        <w:tabs>
          <w:tab w:val="clear" w:pos="720"/>
          <w:tab w:val="left" w:pos="288" w:leader="none"/>
          <w:tab w:val="left" w:pos="1008" w:leader="none"/>
          <w:tab w:val="left" w:pos="1296" w:leader="none"/>
          <w:tab w:val="left" w:pos="4896" w:leader="none"/>
        </w:tabs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17</w:t>
      </w:r>
      <w:r>
        <w:rPr>
          <w:rFonts w:cs="Calibri" w:ascii="Calibri" w:hAnsi="Calibri"/>
          <w:rtl w:val="true"/>
        </w:rPr>
        <w:t>.</w:t>
        <w:tab/>
        <w:tab/>
      </w:r>
      <w:r>
        <w:rPr>
          <w:rFonts w:ascii="David;David" w:hAnsi="David;David"/>
          <w:rtl w:val="true"/>
        </w:rPr>
        <w:t>בעניינו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של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הנאשם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לא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נטען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ולא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הוצג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כל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שיקול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אשר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מצדיק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חריגה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מהמתחם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מטעמי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שיקום</w:t>
      </w:r>
      <w:r>
        <w:rPr>
          <w:rFonts w:ascii="David;David" w:hAnsi="David;David"/>
          <w:rtl w:val="true"/>
        </w:rPr>
        <w:t xml:space="preserve"> </w:t>
      </w:r>
      <w:r>
        <w:rPr>
          <w:rFonts w:cs="David;David" w:ascii="David;David" w:hAnsi="David;David"/>
          <w:rtl w:val="true"/>
        </w:rPr>
        <w:t>(</w:t>
      </w:r>
      <w:r>
        <w:rPr>
          <w:rFonts w:ascii="David;David" w:hAnsi="David;David"/>
          <w:rtl w:val="true"/>
        </w:rPr>
        <w:t>או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מטעמי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הגנה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על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שלום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הציבור</w:t>
      </w:r>
      <w:r>
        <w:rPr>
          <w:rFonts w:cs="David;David" w:ascii="David;David" w:hAnsi="David;David"/>
          <w:rtl w:val="true"/>
        </w:rPr>
        <w:t xml:space="preserve">). </w:t>
      </w:r>
      <w:r>
        <w:rPr>
          <w:rFonts w:ascii="David;David" w:hAnsi="David;David"/>
          <w:rtl w:val="true"/>
        </w:rPr>
        <w:t>על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כן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עונשו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ייגזר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בתוך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המתחם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ויש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להתחשב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בנסיבות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אשר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אינן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קשורות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בביצוע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העבירות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כמפורט</w:t>
      </w:r>
      <w:r>
        <w:rPr>
          <w:rFonts w:ascii="David;David" w:hAnsi="David;David"/>
          <w:rtl w:val="true"/>
        </w:rPr>
        <w:t xml:space="preserve"> </w:t>
      </w:r>
      <w:hyperlink r:id="rId28">
        <w:r>
          <w:rPr>
            <w:rStyle w:val="Hyperlink"/>
            <w:rFonts w:ascii="David;David" w:hAnsi="David;David"/>
            <w:color w:val="0000FF"/>
            <w:u w:val="single"/>
            <w:rtl w:val="true"/>
          </w:rPr>
          <w:t xml:space="preserve">בסעיף </w:t>
        </w:r>
        <w:r>
          <w:rPr>
            <w:rStyle w:val="Hyperlink"/>
            <w:rFonts w:cs="David;David" w:ascii="David;David" w:hAnsi="David;David"/>
            <w:color w:val="0000FF"/>
            <w:u w:val="single"/>
          </w:rPr>
          <w:t>40</w:t>
        </w:r>
        <w:r>
          <w:rPr>
            <w:rStyle w:val="Hyperlink"/>
            <w:rFonts w:ascii="David;David" w:hAnsi="David;David"/>
            <w:color w:val="0000FF"/>
            <w:u w:val="single"/>
            <w:rtl w:val="true"/>
          </w:rPr>
          <w:t>יא</w:t>
        </w:r>
        <w:r>
          <w:rPr>
            <w:rStyle w:val="Hyperlink"/>
            <w:rFonts w:cs="David;David" w:ascii="David;David" w:hAnsi="David;David"/>
            <w:color w:val="0000FF"/>
            <w:u w:val="single"/>
            <w:rtl w:val="true"/>
          </w:rPr>
          <w:t>'</w:t>
        </w:r>
      </w:hyperlink>
      <w:r>
        <w:rPr>
          <w:rFonts w:cs="David;David"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</w:t>
      </w:r>
      <w:hyperlink r:id="rId29">
        <w:r>
          <w:rPr>
            <w:rStyle w:val="Hyperlink"/>
            <w:rFonts w:ascii="David;David" w:hAnsi="David;David"/>
            <w:color w:val="0000FF"/>
            <w:u w:val="single"/>
            <w:rtl w:val="true"/>
          </w:rPr>
          <w:t>חוק העונשין</w:t>
        </w:r>
      </w:hyperlink>
      <w:r>
        <w:rPr>
          <w:rFonts w:cs="David;David" w:ascii="David;David" w:hAnsi="David;David"/>
          <w:rtl w:val="true"/>
        </w:rPr>
        <w:t xml:space="preserve">. </w:t>
      </w:r>
    </w:p>
    <w:p>
      <w:pPr>
        <w:pStyle w:val="Normal"/>
        <w:tabs>
          <w:tab w:val="clear" w:pos="720"/>
          <w:tab w:val="left" w:pos="288" w:leader="none"/>
          <w:tab w:val="left" w:pos="1008" w:leader="none"/>
          <w:tab w:val="left" w:pos="1296" w:leader="none"/>
          <w:tab w:val="left" w:pos="4896" w:leader="none"/>
        </w:tabs>
        <w:overflowPunct w:val="false"/>
        <w:autoSpaceDE w:val="false"/>
        <w:spacing w:lineRule="auto" w:line="360"/>
        <w:ind w:hanging="720" w:start="720" w:end="0"/>
        <w:jc w:val="both"/>
        <w:rPr>
          <w:rFonts w:ascii="David;David" w:hAnsi="David;David" w:cs="David;David"/>
        </w:rPr>
      </w:pPr>
      <w:r>
        <w:rPr>
          <w:rFonts w:cs="David;David" w:ascii="David;David" w:hAnsi="David;David"/>
          <w:rtl w:val="true"/>
        </w:rPr>
      </w:r>
    </w:p>
    <w:p>
      <w:pPr>
        <w:pStyle w:val="Normal"/>
        <w:tabs>
          <w:tab w:val="clear" w:pos="720"/>
          <w:tab w:val="left" w:pos="288" w:leader="none"/>
          <w:tab w:val="left" w:pos="1008" w:leader="none"/>
          <w:tab w:val="left" w:pos="1296" w:leader="none"/>
          <w:tab w:val="left" w:pos="4896" w:leader="none"/>
        </w:tabs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Fonts w:cs="David;David" w:ascii="David;David" w:hAnsi="David;David"/>
        </w:rPr>
        <w:t>18</w:t>
      </w:r>
      <w:r>
        <w:rPr>
          <w:rFonts w:cs="David;David" w:ascii="David;David" w:hAnsi="David;David"/>
          <w:rtl w:val="true"/>
        </w:rPr>
        <w:t>.</w:t>
        <w:tab/>
        <w:tab/>
      </w:r>
      <w:r>
        <w:rPr>
          <w:rFonts w:ascii="David;David" w:hAnsi="David;David"/>
          <w:rtl w:val="true"/>
        </w:rPr>
        <w:t>באשר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</w:t>
      </w:r>
      <w:r>
        <w:rPr>
          <w:u w:val="single"/>
          <w:rtl w:val="true"/>
        </w:rPr>
        <w:t>נסיבות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שאינן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קשורות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לביצוע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העבירות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יש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לזקוף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לחובתו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של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הנאשם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את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עמדתו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הקורבנית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והעדר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התובנה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לחומרת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מעשיו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כשקיים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סיכון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להישנות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ביצוע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עבירות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אך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הנאשם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אינו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בשל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להתערבות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טיפולית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וזקוק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לענישה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מוחשית</w:t>
      </w:r>
      <w:r>
        <w:rPr>
          <w:rFonts w:cs="David;David" w:ascii="David;David" w:hAnsi="David;David"/>
          <w:rtl w:val="true"/>
        </w:rPr>
        <w:t xml:space="preserve">. </w:t>
      </w:r>
      <w:r>
        <w:rPr>
          <w:rFonts w:ascii="David;David" w:hAnsi="David;David"/>
          <w:rtl w:val="true"/>
        </w:rPr>
        <w:t>בנוסף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יש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לקחת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בחשבון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את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העובדה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שבינתיים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הורשע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בעבירות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נוספות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אשר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משקפות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דפוס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אלים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וזלזול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ברכוש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ובשוטרים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כאשר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לא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היתה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בהסתבכות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הקודמת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כדי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להרתיעו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מלהסלים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פעילותו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העבריינית</w:t>
      </w:r>
      <w:r>
        <w:rPr>
          <w:rFonts w:cs="David;David" w:ascii="David;David" w:hAnsi="David;David"/>
          <w:rtl w:val="true"/>
        </w:rPr>
        <w:t>.</w:t>
      </w:r>
    </w:p>
    <w:p>
      <w:pPr>
        <w:pStyle w:val="Normal"/>
        <w:tabs>
          <w:tab w:val="clear" w:pos="720"/>
          <w:tab w:val="left" w:pos="288" w:leader="none"/>
          <w:tab w:val="left" w:pos="1008" w:leader="none"/>
          <w:tab w:val="left" w:pos="1296" w:leader="none"/>
          <w:tab w:val="left" w:pos="4896" w:leader="none"/>
        </w:tabs>
        <w:overflowPunct w:val="false"/>
        <w:autoSpaceDE w:val="false"/>
        <w:spacing w:lineRule="auto" w:line="360"/>
        <w:ind w:hanging="720" w:start="720" w:end="0"/>
        <w:jc w:val="both"/>
        <w:rPr>
          <w:rFonts w:ascii="Calibri" w:hAnsi="Calibri" w:cs="Calibri"/>
        </w:rPr>
      </w:pPr>
      <w:r>
        <w:rPr>
          <w:rFonts w:cs="David;David" w:ascii="David;David" w:hAnsi="David;David"/>
          <w:rtl w:val="true"/>
        </w:rPr>
        <w:tab/>
        <w:tab/>
      </w:r>
      <w:r>
        <w:rPr>
          <w:rFonts w:ascii="David;David" w:hAnsi="David;David"/>
          <w:rtl w:val="true"/>
        </w:rPr>
        <w:t>לזכותו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יש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להתחשב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בכך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ששיתף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פעולה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במהלך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חקירתו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וכן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הודה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בבית</w:t>
      </w:r>
      <w:r>
        <w:rPr>
          <w:rFonts w:cs="David;David" w:ascii="David;David" w:hAnsi="David;David"/>
          <w:rtl w:val="true"/>
        </w:rPr>
        <w:t>-</w:t>
      </w:r>
      <w:r>
        <w:rPr>
          <w:rFonts w:ascii="David;David" w:hAnsi="David;David"/>
          <w:rtl w:val="true"/>
        </w:rPr>
        <w:t>המשפט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בכתב</w:t>
      </w:r>
      <w:r>
        <w:rPr>
          <w:rFonts w:cs="David;David" w:ascii="David;David" w:hAnsi="David;David"/>
          <w:rtl w:val="true"/>
        </w:rPr>
        <w:t>-</w:t>
      </w:r>
      <w:r>
        <w:rPr>
          <w:rFonts w:ascii="David;David" w:hAnsi="David;David"/>
          <w:rtl w:val="true"/>
        </w:rPr>
        <w:t>אישום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שתוקן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לקולא</w:t>
      </w:r>
      <w:r>
        <w:rPr>
          <w:rFonts w:cs="David;David" w:ascii="David;David" w:hAnsi="David;David"/>
          <w:rtl w:val="true"/>
        </w:rPr>
        <w:t xml:space="preserve">. </w:t>
      </w:r>
      <w:r>
        <w:rPr>
          <w:rFonts w:ascii="David;David" w:hAnsi="David;David"/>
          <w:rtl w:val="true"/>
        </w:rPr>
        <w:t>עוד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לא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ניתן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להתעלם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ממצבו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המשפחתי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והחוויות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סביב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הריונות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אשתו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בזמן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ששהה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במעצר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כשהמדובר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במאסרו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הראשון</w:t>
      </w:r>
      <w:r>
        <w:rPr>
          <w:rFonts w:cs="David;David" w:ascii="David;David" w:hAnsi="David;David"/>
          <w:rtl w:val="true"/>
        </w:rPr>
        <w:t xml:space="preserve">. </w:t>
      </w:r>
    </w:p>
    <w:p>
      <w:pPr>
        <w:pStyle w:val="Normal"/>
        <w:tabs>
          <w:tab w:val="clear" w:pos="720"/>
          <w:tab w:val="left" w:pos="288" w:leader="none"/>
          <w:tab w:val="left" w:pos="1008" w:leader="none"/>
          <w:tab w:val="left" w:pos="1296" w:leader="none"/>
          <w:tab w:val="left" w:pos="4896" w:leader="none"/>
        </w:tabs>
        <w:overflowPunct w:val="false"/>
        <w:autoSpaceDE w:val="false"/>
        <w:spacing w:lineRule="auto" w:line="360"/>
        <w:ind w:hanging="720" w:start="720" w:end="0"/>
        <w:jc w:val="both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  <w:rtl w:val="true"/>
        </w:rPr>
        <w:tab/>
        <w:tab/>
      </w:r>
    </w:p>
    <w:p>
      <w:pPr>
        <w:pStyle w:val="Normal"/>
        <w:tabs>
          <w:tab w:val="clear" w:pos="720"/>
          <w:tab w:val="left" w:pos="288" w:leader="none"/>
          <w:tab w:val="left" w:pos="1008" w:leader="none"/>
          <w:tab w:val="left" w:pos="1296" w:leader="none"/>
          <w:tab w:val="left" w:pos="4896" w:leader="none"/>
        </w:tabs>
        <w:overflowPunct w:val="false"/>
        <w:autoSpaceDE w:val="false"/>
        <w:spacing w:lineRule="auto" w:line="360"/>
        <w:ind w:hanging="720" w:start="720" w:end="0"/>
        <w:jc w:val="both"/>
        <w:rPr/>
      </w:pPr>
      <w:r>
        <w:rPr>
          <w:rFonts w:cs="Calibri" w:ascii="Calibri" w:hAnsi="Calibri"/>
        </w:rPr>
        <w:t>19</w:t>
      </w:r>
      <w:r>
        <w:rPr>
          <w:rFonts w:cs="Calibri" w:ascii="Calibri" w:hAnsi="Calibri"/>
          <w:rtl w:val="true"/>
        </w:rPr>
        <w:t>.</w:t>
        <w:tab/>
        <w:tab/>
      </w:r>
      <w:r>
        <w:rPr>
          <w:rFonts w:ascii="Symbol" w:hAnsi="Symbol" w:cs="Symbol"/>
          <w:rtl w:val="true"/>
        </w:rPr>
        <w:sym w:font="Symbol" w:char="5dc"/>
        <w:sym w:font="Symbol" w:char="5d0"/>
        <w:sym w:font="Symbol" w:char="5d7"/>
        <w:sym w:font="Symbol" w:char="5e8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e9"/>
        <w:sym w:font="Symbol" w:char="5e9"/>
        <w:sym w:font="Symbol" w:char="5e7"/>
        <w:sym w:font="Symbol" w:char="5dc"/>
        <w:sym w:font="Symbol" w:char="5ea"/>
        <w:sym w:font="Symbol" w:char="5d9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0"/>
        <w:sym w:font="Symbol" w:char="5ea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e"/>
        <w:sym w:font="Symbol" w:char="5db"/>
        <w:sym w:font="Symbol" w:char="5dc"/>
        <w:sym w:font="Symbol" w:char="5d5"/>
        <w:sym w:font="Symbol" w:char="5dc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4"/>
        <w:sym w:font="Symbol" w:char="5e9"/>
        <w:sym w:font="Symbol" w:char="5d9"/>
        <w:sym w:font="Symbol" w:char="5e7"/>
        <w:sym w:font="Symbol" w:char="5d5"/>
        <w:sym w:font="Symbol" w:char="5dc"/>
        <w:sym w:font="Symbol" w:char="5d9"/>
        <w:sym w:font="Symbol" w:char="5dd"/>
      </w:r>
      <w:r>
        <w:rPr>
          <w:rFonts w:cs="Symbol" w:ascii="Symbol" w:hAnsi="Symbol"/>
          <w:rtl w:val="true"/>
        </w:rPr>
        <w:sym w:font="Symbol" w:char="2c"/>
        <w:sym w:font="Symbol" w:char="20"/>
      </w:r>
      <w:r>
        <w:rPr>
          <w:rFonts w:ascii="Symbol" w:hAnsi="Symbol" w:cs="Symbol"/>
          <w:rtl w:val="true"/>
        </w:rPr>
        <w:sym w:font="Symbol" w:char="5db"/>
        <w:sym w:font="Symbol" w:char="5e9"/>
        <w:sym w:font="Symbol" w:char="5d4"/>
        <w:sym w:font="Symbol" w:char="5ea"/>
        <w:sym w:font="Symbol" w:char="5d7"/>
        <w:sym w:font="Symbol" w:char="5e9"/>
        <w:sym w:font="Symbol" w:char="5d1"/>
        <w:sym w:font="Symbol" w:char="5ea"/>
        <w:sym w:font="Symbol" w:char="5d9"/>
      </w:r>
      <w:r>
        <w:rPr>
          <w:rFonts w:cs="Symbol" w:ascii="Symbol" w:hAnsi="Symbol"/>
          <w:rtl w:val="true"/>
        </w:rPr>
        <w:sym w:font="Symbol" w:char="2c"/>
        <w:sym w:font="Symbol" w:char="20"/>
      </w:r>
      <w:r>
        <w:rPr>
          <w:rFonts w:ascii="Symbol" w:hAnsi="Symbol" w:cs="Symbol"/>
          <w:rtl w:val="true"/>
        </w:rPr>
        <w:sym w:font="Symbol" w:char="5d1"/>
        <w:sym w:font="Symbol" w:char="5d9"/>
        <w:sym w:font="Symbol" w:char="5df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4"/>
        <w:sym w:font="Symbol" w:char="5e9"/>
        <w:sym w:font="Symbol" w:char="5d0"/>
        <w:sym w:font="Symbol" w:char="5e8"/>
      </w:r>
      <w:r>
        <w:rPr>
          <w:rFonts w:cs="Symbol" w:ascii="Symbol" w:hAnsi="Symbol"/>
          <w:rtl w:val="true"/>
        </w:rPr>
        <w:sym w:font="Symbol" w:char="2c"/>
        <w:sym w:font="Symbol" w:char="20"/>
      </w:r>
      <w:r>
        <w:rPr>
          <w:rFonts w:ascii="Symbol" w:hAnsi="Symbol" w:cs="Symbol"/>
          <w:rtl w:val="true"/>
        </w:rPr>
        <w:sym w:font="Symbol" w:char="5d1"/>
        <w:sym w:font="Symbol" w:char="5e0"/>
        <w:sym w:font="Symbol" w:char="5e1"/>
        <w:sym w:font="Symbol" w:char="5d9"/>
        <w:sym w:font="Symbol" w:char="5d1"/>
        <w:sym w:font="Symbol" w:char="5d5"/>
        <w:sym w:font="Symbol" w:char="5ea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4"/>
        <w:sym w:font="Symbol" w:char="5de"/>
        <w:sym w:font="Symbol" w:char="5e2"/>
        <w:sym w:font="Symbol" w:char="5e9"/>
        <w:sym w:font="Symbol" w:char="5d9"/>
        <w:sym w:font="Symbol" w:char="5dd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5"/>
        <w:sym w:font="Symbol" w:char="5d4"/>
        <w:sym w:font="Symbol" w:char="5e2"/>
        <w:sym w:font="Symbol" w:char="5d5"/>
        <w:sym w:font="Symbol" w:char="5e9"/>
        <w:sym w:font="Symbol" w:char="5d4"/>
      </w:r>
      <w:r>
        <w:rPr>
          <w:rFonts w:cs="Symbol" w:ascii="Symbol" w:hAnsi="Symbol"/>
          <w:rtl w:val="true"/>
        </w:rPr>
        <w:sym w:font="Symbol" w:char="2c"/>
        <w:sym w:font="Symbol" w:char="20"/>
      </w:r>
      <w:r>
        <w:rPr>
          <w:rFonts w:ascii="Symbol" w:hAnsi="Symbol" w:cs="Symbol"/>
          <w:rtl w:val="true"/>
        </w:rPr>
        <w:sym w:font="Symbol" w:char="5ea"/>
        <w:sym w:font="Symbol" w:char="5d5"/>
        <w:sym w:font="Symbol" w:char="5da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e9"/>
        <w:sym w:font="Symbol" w:char="5de"/>
        <w:sym w:font="Symbol" w:char="5d9"/>
        <w:sym w:font="Symbol" w:char="5e8"/>
        <w:sym w:font="Symbol" w:char="5ea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9"/>
        <w:sym w:font="Symbol" w:char="5d7"/>
        <w:sym w:font="Symbol" w:char="5e1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4"/>
        <w:sym w:font="Symbol" w:char="5d5"/>
        <w:sym w:font="Symbol" w:char="5dc"/>
        <w:sym w:font="Symbol" w:char="5dd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1"/>
        <w:sym w:font="Symbol" w:char="5d9"/>
        <w:sym w:font="Symbol" w:char="5df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7"/>
        <w:sym w:font="Symbol" w:char="5d5"/>
        <w:sym w:font="Symbol" w:char="5de"/>
        <w:sym w:font="Symbol" w:char="5e8"/>
        <w:sym w:font="Symbol" w:char="5ea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e"/>
        <w:sym w:font="Symbol" w:char="5db"/>
        <w:sym w:font="Symbol" w:char="5dc"/>
        <w:sym w:font="Symbol" w:char="5d5"/>
        <w:sym w:font="Symbol" w:char="5dc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4"/>
        <w:sym w:font="Symbol" w:char="5de"/>
        <w:sym w:font="Symbol" w:char="5e2"/>
        <w:sym w:font="Symbol" w:char="5e9"/>
        <w:sym w:font="Symbol" w:char="5d9"/>
        <w:sym w:font="Symbol" w:char="5dd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5"/>
        <w:sym w:font="Symbol" w:char="5de"/>
        <w:sym w:font="Symbol" w:char="5d9"/>
        <w:sym w:font="Symbol" w:char="5d3"/>
        <w:sym w:font="Symbol" w:char="5ea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0"/>
        <w:sym w:font="Symbol" w:char="5e9"/>
        <w:sym w:font="Symbol" w:char="5de"/>
        <w:sym w:font="Symbol" w:char="5d5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e9"/>
        <w:sym w:font="Symbol" w:char="5dc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4"/>
        <w:sym w:font="Symbol" w:char="5e0"/>
        <w:sym w:font="Symbol" w:char="5d0"/>
        <w:sym w:font="Symbol" w:char="5e9"/>
        <w:sym w:font="Symbol" w:char="5dd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c"/>
        <w:sym w:font="Symbol" w:char="5d1"/>
        <w:sym w:font="Symbol" w:char="5d9"/>
        <w:sym w:font="Symbol" w:char="5df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ea"/>
        <w:sym w:font="Symbol" w:char="5e7"/>
        <w:sym w:font="Symbol" w:char="5d5"/>
        <w:sym w:font="Symbol" w:char="5e4"/>
        <w:sym w:font="Symbol" w:char="5ea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4"/>
        <w:sym w:font="Symbol" w:char="5de"/>
        <w:sym w:font="Symbol" w:char="5d0"/>
        <w:sym w:font="Symbol" w:char="5e1"/>
        <w:sym w:font="Symbol" w:char="5e8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e9"/>
        <w:sym w:font="Symbol" w:char="5e2"/>
        <w:sym w:font="Symbol" w:char="5dc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4"/>
        <w:sym w:font="Symbol" w:char="5e0"/>
        <w:sym w:font="Symbol" w:char="5d0"/>
        <w:sym w:font="Symbol" w:char="5e9"/>
        <w:sym w:font="Symbol" w:char="5dd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c"/>
        <w:sym w:font="Symbol" w:char="5e9"/>
        <w:sym w:font="Symbol" w:char="5d0"/>
        <w:sym w:font="Symbol" w:char="5ea"/>
      </w:r>
      <w:r>
        <w:rPr>
          <w:rFonts w:cs="Symbol" w:ascii="Symbol" w:hAnsi="Symbol"/>
          <w:rtl w:val="true"/>
        </w:rPr>
        <w:sym w:font="Symbol" w:char="2c"/>
        <w:sym w:font="Symbol" w:char="20"/>
      </w:r>
      <w:r>
        <w:rPr>
          <w:rFonts w:ascii="Symbol" w:hAnsi="Symbol" w:cs="Symbol"/>
          <w:rtl w:val="true"/>
        </w:rPr>
        <w:sym w:font="Symbol" w:char="5d0"/>
        <w:sym w:font="Symbol" w:char="5e0"/>
        <w:sym w:font="Symbol" w:char="5d9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2"/>
        <w:sym w:font="Symbol" w:char="5d5"/>
        <w:sym w:font="Symbol" w:char="5d6"/>
        <w:sym w:font="Symbol" w:char="5e8"/>
        <w:sym w:font="Symbol" w:char="5ea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0"/>
        <w:sym w:font="Symbol" w:char="5ea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3"/>
        <w:sym w:font="Symbol" w:char="5d9"/>
        <w:sym w:font="Symbol" w:char="5e0"/>
        <w:sym w:font="Symbol" w:char="5d5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e9"/>
        <w:sym w:font="Symbol" w:char="5dc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4"/>
        <w:sym w:font="Symbol" w:char="5e0"/>
        <w:sym w:font="Symbol" w:char="5d0"/>
        <w:sym w:font="Symbol" w:char="5e9"/>
        <w:sym w:font="Symbol" w:char="5dd"/>
      </w:r>
      <w:r>
        <w:rPr>
          <w:rFonts w:ascii="Symbol" w:hAnsi="Symbol" w:cs="Symbol"/>
          <w:rtl w:val="true"/>
        </w:rPr>
        <w:sym w:font="Symbol" w:char="20"/>
      </w:r>
      <w:r>
        <w:rPr>
          <w:rFonts w:ascii="Symbol" w:hAnsi="Symbol" w:cs="Symbol"/>
          <w:rtl w:val="true"/>
        </w:rPr>
        <w:sym w:font="Symbol" w:char="5db"/>
        <w:sym w:font="Symbol" w:char="5d3"/>
        <w:sym w:font="Symbol" w:char="5dc"/>
        <w:sym w:font="Symbol" w:char="5e7"/>
        <w:sym w:font="Symbol" w:char="5de"/>
        <w:sym w:font="Symbol" w:char="5df"/>
      </w:r>
      <w:r>
        <w:rPr>
          <w:rFonts w:cs="Symbol" w:ascii="Symbol" w:hAnsi="Symbol"/>
          <w:rtl w:val="true"/>
        </w:rPr>
        <w:sym w:font="Symbol" w:char="3a"/>
        <w:sym w:font="Symbol" w:char="20"/>
      </w:r>
    </w:p>
    <w:p>
      <w:pPr>
        <w:pStyle w:val="Normal"/>
        <w:spacing w:lineRule="auto" w:line="360"/>
        <w:ind w:hanging="720" w:start="720" w:end="0"/>
        <w:jc w:val="both"/>
        <w:rPr>
          <w:rFonts w:ascii="David;David" w:hAnsi="David;David" w:cs="David;David"/>
        </w:rPr>
      </w:pPr>
      <w:r>
        <w:rPr>
          <w:rFonts w:cs="David;David" w:ascii="David;David" w:hAnsi="David;David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David;David" w:ascii="David;David" w:hAnsi="David;David"/>
          <w:b/>
          <w:bCs/>
          <w:rtl w:val="true"/>
        </w:rPr>
        <w:tab/>
      </w:r>
      <w:r>
        <w:rPr>
          <w:rFonts w:cs="David;David" w:ascii="David;David" w:hAnsi="David;David"/>
        </w:rPr>
        <w:t>22</w:t>
      </w:r>
      <w:r>
        <w:rPr>
          <w:rFonts w:cs="David;David"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חודשי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מאסר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בפועל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שיימנו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מיום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מעצרו</w:t>
      </w:r>
      <w:r>
        <w:rPr>
          <w:rFonts w:cs="David;David" w:ascii="David;David" w:hAnsi="David;David"/>
          <w:rtl w:val="true"/>
        </w:rPr>
        <w:t xml:space="preserve">: </w:t>
      </w:r>
      <w:r>
        <w:rPr>
          <w:rFonts w:cs="David;David" w:ascii="David;David" w:hAnsi="David;David"/>
        </w:rPr>
        <w:t>25.4.16</w:t>
      </w:r>
      <w:r>
        <w:rPr>
          <w:rFonts w:cs="David;David" w:ascii="David;David" w:hAnsi="David;David"/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David;David" w:hAnsi="David;David" w:cs="David;David"/>
        </w:rPr>
      </w:pPr>
      <w:r>
        <w:rPr>
          <w:rFonts w:cs="David;David" w:ascii="David;David" w:hAnsi="David;David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David;David" w:ascii="David;David" w:hAnsi="David;David"/>
          <w:rtl w:val="true"/>
        </w:rPr>
        <w:tab/>
      </w:r>
      <w:r>
        <w:rPr>
          <w:rFonts w:cs="David;David" w:ascii="David;David" w:hAnsi="David;David"/>
        </w:rPr>
        <w:t>10</w:t>
      </w:r>
      <w:r>
        <w:rPr>
          <w:rFonts w:cs="David;David"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חודשי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מאסר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על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תנאי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שלא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יעבור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בתוך</w:t>
      </w:r>
      <w:r>
        <w:rPr>
          <w:rFonts w:ascii="David;David" w:hAnsi="David;David"/>
          <w:rtl w:val="true"/>
        </w:rPr>
        <w:t xml:space="preserve"> </w:t>
      </w:r>
      <w:r>
        <w:rPr>
          <w:rFonts w:cs="David;David" w:ascii="David;David" w:hAnsi="David;David"/>
        </w:rPr>
        <w:t>3</w:t>
      </w:r>
      <w:r>
        <w:rPr>
          <w:rFonts w:cs="David;David"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שנים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מיום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שחרורו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עבירות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בנשק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מסוג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פשע</w:t>
      </w:r>
      <w:r>
        <w:rPr>
          <w:rFonts w:cs="David;David" w:ascii="David;David" w:hAnsi="David;David"/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David;David" w:hAnsi="David;David" w:cs="David;David"/>
        </w:rPr>
      </w:pPr>
      <w:r>
        <w:rPr>
          <w:rFonts w:cs="David;David" w:ascii="David;David" w:hAnsi="David;David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David;David" w:ascii="David;David" w:hAnsi="David;David"/>
          <w:rtl w:val="true"/>
        </w:rPr>
        <w:tab/>
      </w:r>
      <w:r>
        <w:rPr>
          <w:rFonts w:ascii="David;David" w:hAnsi="David;David"/>
          <w:rtl w:val="true"/>
        </w:rPr>
        <w:t>קנס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בסך</w:t>
      </w:r>
      <w:r>
        <w:rPr>
          <w:rFonts w:ascii="David;David" w:hAnsi="David;David"/>
          <w:rtl w:val="true"/>
        </w:rPr>
        <w:t xml:space="preserve"> </w:t>
      </w:r>
      <w:r>
        <w:rPr>
          <w:rFonts w:cs="David;David" w:ascii="David;David" w:hAnsi="David;David"/>
        </w:rPr>
        <w:t>5000</w:t>
      </w:r>
      <w:r>
        <w:rPr>
          <w:rFonts w:cs="David;David" w:ascii="David;David" w:hAnsi="David;David"/>
          <w:rtl w:val="true"/>
        </w:rPr>
        <w:t xml:space="preserve"> </w:t>
      </w:r>
      <w:r>
        <w:rPr>
          <w:rFonts w:cs="Times New Roman"/>
          <w:rtl w:val="true"/>
        </w:rPr>
        <w:t>₪</w:t>
      </w:r>
      <w:r>
        <w:rPr>
          <w:rFonts w:cs="David;David"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או</w:t>
      </w:r>
      <w:r>
        <w:rPr>
          <w:rFonts w:ascii="David;David" w:hAnsi="David;David"/>
          <w:rtl w:val="true"/>
        </w:rPr>
        <w:t xml:space="preserve"> </w:t>
      </w:r>
      <w:r>
        <w:rPr>
          <w:rFonts w:cs="David;David" w:ascii="David;David" w:hAnsi="David;David"/>
        </w:rPr>
        <w:t>50</w:t>
      </w:r>
      <w:r>
        <w:rPr>
          <w:rFonts w:cs="David;David"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ימי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מאסר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תמורתו</w:t>
      </w:r>
      <w:r>
        <w:rPr>
          <w:rFonts w:cs="David;David" w:ascii="David;David" w:hAnsi="David;David"/>
          <w:rtl w:val="true"/>
        </w:rPr>
        <w:t xml:space="preserve">, </w:t>
      </w:r>
      <w:r>
        <w:rPr>
          <w:rFonts w:ascii="David;David" w:hAnsi="David;David"/>
          <w:rtl w:val="true"/>
        </w:rPr>
        <w:t>אשר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ישולם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עד</w:t>
      </w:r>
      <w:r>
        <w:rPr>
          <w:rFonts w:ascii="David;David" w:hAnsi="David;David"/>
          <w:rtl w:val="true"/>
        </w:rPr>
        <w:t xml:space="preserve"> </w:t>
      </w:r>
      <w:r>
        <w:rPr>
          <w:rFonts w:ascii="David;David" w:hAnsi="David;David"/>
          <w:rtl w:val="true"/>
        </w:rPr>
        <w:t>ליום</w:t>
      </w:r>
      <w:r>
        <w:rPr>
          <w:rFonts w:ascii="David;David" w:hAnsi="David;David"/>
          <w:rtl w:val="true"/>
        </w:rPr>
        <w:t xml:space="preserve"> </w:t>
      </w:r>
      <w:r>
        <w:rPr>
          <w:rFonts w:cs="David;David" w:ascii="David;David" w:hAnsi="David;David"/>
        </w:rPr>
        <w:t>1.4.18</w:t>
      </w:r>
      <w:r>
        <w:rPr>
          <w:rFonts w:cs="David;David" w:ascii="David;David" w:hAnsi="David;David"/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David;David" w:hAnsi="David;David" w:cs="David;David"/>
        </w:rPr>
      </w:pPr>
      <w:r>
        <w:rPr>
          <w:rFonts w:cs="David;David" w:ascii="David;David" w:hAnsi="David;David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ascii="David;David" w:hAnsi="David;David"/>
          <w:b/>
          <w:b/>
          <w:bCs/>
          <w:u w:val="single"/>
          <w:rtl w:val="true"/>
        </w:rPr>
        <w:t>הודעה</w:t>
      </w:r>
      <w:r>
        <w:rPr>
          <w:rFonts w:ascii="David;David" w:hAnsi="David;David"/>
          <w:b/>
          <w:b/>
          <w:bCs/>
          <w:u w:val="single"/>
          <w:rtl w:val="true"/>
        </w:rPr>
        <w:t xml:space="preserve"> </w:t>
      </w:r>
      <w:r>
        <w:rPr>
          <w:rFonts w:ascii="David;David" w:hAnsi="David;David"/>
          <w:b/>
          <w:b/>
          <w:bCs/>
          <w:u w:val="single"/>
          <w:rtl w:val="true"/>
        </w:rPr>
        <w:t>זכות</w:t>
      </w:r>
      <w:r>
        <w:rPr>
          <w:rFonts w:ascii="David;David" w:hAnsi="David;David"/>
          <w:b/>
          <w:b/>
          <w:bCs/>
          <w:u w:val="single"/>
          <w:rtl w:val="true"/>
        </w:rPr>
        <w:t xml:space="preserve"> </w:t>
      </w:r>
      <w:r>
        <w:rPr>
          <w:rFonts w:ascii="David;David" w:hAnsi="David;David"/>
          <w:b/>
          <w:b/>
          <w:bCs/>
          <w:u w:val="single"/>
          <w:rtl w:val="true"/>
        </w:rPr>
        <w:t>ערעור</w:t>
      </w:r>
      <w:r>
        <w:rPr>
          <w:rFonts w:ascii="David;David" w:hAnsi="David;David"/>
          <w:b/>
          <w:b/>
          <w:bCs/>
          <w:u w:val="single"/>
          <w:rtl w:val="true"/>
        </w:rPr>
        <w:t xml:space="preserve"> </w:t>
      </w:r>
      <w:r>
        <w:rPr>
          <w:rFonts w:ascii="David;David" w:hAnsi="David;David"/>
          <w:b/>
          <w:b/>
          <w:bCs/>
          <w:u w:val="single"/>
          <w:rtl w:val="true"/>
        </w:rPr>
        <w:t>לבית</w:t>
      </w:r>
      <w:r>
        <w:rPr>
          <w:rFonts w:cs="David;David" w:ascii="David;David" w:hAnsi="David;David"/>
          <w:b/>
          <w:bCs/>
          <w:u w:val="single"/>
          <w:rtl w:val="true"/>
        </w:rPr>
        <w:t>-</w:t>
      </w:r>
      <w:r>
        <w:rPr>
          <w:rFonts w:ascii="David;David" w:hAnsi="David;David"/>
          <w:b/>
          <w:b/>
          <w:bCs/>
          <w:u w:val="single"/>
          <w:rtl w:val="true"/>
        </w:rPr>
        <w:t>המשפט</w:t>
      </w:r>
      <w:r>
        <w:rPr>
          <w:rFonts w:ascii="David;David" w:hAnsi="David;David"/>
          <w:b/>
          <w:b/>
          <w:bCs/>
          <w:u w:val="single"/>
          <w:rtl w:val="true"/>
        </w:rPr>
        <w:t xml:space="preserve"> </w:t>
      </w:r>
      <w:r>
        <w:rPr>
          <w:rFonts w:ascii="David;David" w:hAnsi="David;David"/>
          <w:b/>
          <w:b/>
          <w:bCs/>
          <w:u w:val="single"/>
          <w:rtl w:val="true"/>
        </w:rPr>
        <w:t>העליון</w:t>
      </w:r>
      <w:r>
        <w:rPr>
          <w:rFonts w:ascii="David;David" w:hAnsi="David;David"/>
          <w:b/>
          <w:b/>
          <w:bCs/>
          <w:u w:val="single"/>
          <w:rtl w:val="true"/>
        </w:rPr>
        <w:t xml:space="preserve"> </w:t>
      </w:r>
      <w:r>
        <w:rPr>
          <w:rFonts w:ascii="David;David" w:hAnsi="David;David"/>
          <w:b/>
          <w:b/>
          <w:bCs/>
          <w:u w:val="single"/>
          <w:rtl w:val="true"/>
        </w:rPr>
        <w:t>תוך</w:t>
      </w:r>
      <w:r>
        <w:rPr>
          <w:rFonts w:ascii="David;David" w:hAnsi="David;David"/>
          <w:b/>
          <w:b/>
          <w:bCs/>
          <w:u w:val="single"/>
          <w:rtl w:val="true"/>
        </w:rPr>
        <w:t xml:space="preserve"> </w:t>
      </w:r>
      <w:r>
        <w:rPr>
          <w:rFonts w:cs="David;David" w:ascii="David;David" w:hAnsi="David;David"/>
          <w:b/>
          <w:bCs/>
          <w:u w:val="single"/>
        </w:rPr>
        <w:t>45</w:t>
      </w:r>
      <w:r>
        <w:rPr>
          <w:rFonts w:cs="David;David" w:ascii="David;David" w:hAnsi="David;David"/>
          <w:b/>
          <w:bCs/>
          <w:u w:val="single"/>
          <w:rtl w:val="true"/>
        </w:rPr>
        <w:t xml:space="preserve"> </w:t>
      </w:r>
      <w:r>
        <w:rPr>
          <w:rFonts w:ascii="David;David" w:hAnsi="David;David"/>
          <w:b/>
          <w:b/>
          <w:bCs/>
          <w:u w:val="single"/>
          <w:rtl w:val="true"/>
        </w:rPr>
        <w:t>ימים</w:t>
      </w:r>
      <w:r>
        <w:rPr>
          <w:rFonts w:cs="David;David" w:ascii="David;David" w:hAnsi="David;David"/>
          <w:b/>
          <w:bCs/>
          <w:u w:val="single"/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ascii="David;David" w:hAnsi="David;David" w:cs="David;David"/>
          <w:b/>
          <w:bCs/>
          <w:u w:val="single"/>
        </w:rPr>
      </w:pPr>
      <w:r>
        <w:rPr>
          <w:rFonts w:cs="David;David" w:ascii="David;David" w:hAnsi="David;David"/>
          <w:b/>
          <w:bCs/>
          <w:u w:val="single"/>
          <w:rtl w:val="true"/>
        </w:rPr>
      </w:r>
    </w:p>
    <w:p>
      <w:pPr>
        <w:pStyle w:val="Normal"/>
        <w:ind w:end="0"/>
        <w:jc w:val="start"/>
        <w:rPr>
          <w:rFonts w:ascii="David;David" w:hAnsi="David;David" w:cs="David;David"/>
        </w:rPr>
      </w:pPr>
      <w:r>
        <w:rPr>
          <w:rFonts w:cs="David;David" w:ascii="David;David" w:hAnsi="David;David"/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ind w:end="0"/>
        <w:jc w:val="start"/>
        <w:rPr>
          <w:rFonts w:cs="FrankRuehl"/>
          <w:sz w:val="28"/>
          <w:szCs w:val="28"/>
        </w:rPr>
      </w:pPr>
      <w:r>
        <w:rPr>
          <w:rFonts w:cs="Arial" w:ascii="Arial" w:hAnsi="Arial"/>
          <w:color w:val="FFFFFF"/>
          <w:sz w:val="2"/>
          <w:szCs w:val="2"/>
        </w:rPr>
        <w:t>54678313</w:t>
      </w:r>
      <w:r>
        <w:rPr>
          <w:rFonts w:ascii="Arial" w:hAnsi="Arial" w:cs="Arial"/>
          <w:rtl w:val="true"/>
        </w:rPr>
        <w:t>ניתן היום</w:t>
      </w:r>
      <w:r>
        <w:rPr>
          <w:rFonts w:cs="Arial" w:ascii="Arial" w:hAnsi="Arial"/>
          <w:rtl w:val="true"/>
        </w:rPr>
        <w:t xml:space="preserve">,  </w:t>
      </w:r>
      <w:r>
        <w:rPr>
          <w:rFonts w:ascii="Arial" w:hAnsi="Arial" w:cs="Arial"/>
          <w:rtl w:val="true"/>
        </w:rPr>
        <w:t>ט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ו אלול תשע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ז</w:t>
      </w:r>
      <w:r>
        <w:rPr>
          <w:rFonts w:cs="Arial" w:ascii="Arial" w:hAnsi="Arial"/>
          <w:rtl w:val="true"/>
        </w:rPr>
        <w:t xml:space="preserve">, </w:t>
      </w:r>
      <w:r>
        <w:rPr>
          <w:rFonts w:cs="Arial" w:ascii="Arial" w:hAnsi="Arial"/>
        </w:rPr>
        <w:t>06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 xml:space="preserve">ספטמבר </w:t>
      </w:r>
      <w:r>
        <w:rPr>
          <w:rFonts w:cs="Arial" w:ascii="Arial" w:hAnsi="Arial"/>
        </w:rPr>
        <w:t>2017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>במעמד ב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כ הצדדים והנאשם</w:t>
      </w:r>
      <w:r>
        <w:rPr>
          <w:rFonts w:cs="Arial" w:ascii="Arial" w:hAnsi="Arial"/>
          <w:rtl w:val="true"/>
        </w:rPr>
        <w:t xml:space="preserve">. </w:t>
      </w:r>
    </w:p>
    <w:p>
      <w:pPr>
        <w:pStyle w:val="Normal"/>
        <w:ind w:end="0"/>
        <w:jc w:val="center"/>
        <w:rPr/>
      </w:pPr>
      <w:r>
        <w:rPr>
          <w:rFonts w:cs="Times New Roman"/>
          <w:rtl w:val="true"/>
        </w:rPr>
        <w:t xml:space="preserve">   </w:t>
      </w:r>
      <w:r>
        <w:rPr>
          <w:rtl w:val="true"/>
        </w:rPr>
        <w:tab/>
        <w:tab/>
        <w:tab/>
        <w:tab/>
        <w:tab/>
      </w:r>
      <w:r>
        <w:rPr>
          <w:rtl w:val="true"/>
        </w:rPr>
        <w:t xml:space="preserve">     </w:t>
      </w:r>
    </w:p>
    <w:p>
      <w:pPr>
        <w:pStyle w:val="Normal"/>
        <w:ind w:end="0"/>
        <w:jc w:val="center"/>
        <w:rPr>
          <w:rFonts w:ascii="Arial" w:hAnsi="Arial" w:cs="FrankRuehl"/>
          <w:sz w:val="28"/>
          <w:szCs w:val="28"/>
        </w:rPr>
      </w:pPr>
      <w:r>
        <w:rPr>
          <w:rFonts w:cs="FrankRuehl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FrankRuehl"/>
          <w:sz w:val="28"/>
          <w:szCs w:val="28"/>
        </w:rPr>
      </w:pPr>
      <w:r>
        <w:rPr>
          <w:rFonts w:cs="FrankRuehl" w:ascii="Arial" w:hAnsi="Arial"/>
          <w:sz w:val="28"/>
          <w:szCs w:val="28"/>
          <w:rtl w:val="true"/>
        </w:rPr>
      </w:r>
    </w:p>
    <w:p>
      <w:pPr>
        <w:pStyle w:val="Header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rFonts w:ascii="David;David" w:hAnsi="David;David" w:cs="David;David"/>
          <w:color w:val="FFFFFF"/>
          <w:sz w:val="2"/>
          <w:szCs w:val="2"/>
        </w:rPr>
      </w:pPr>
      <w:r>
        <w:rPr>
          <w:rFonts w:cs="David;David" w:ascii="David;David" w:hAnsi="David;David"/>
          <w:color w:val="FFFFFF"/>
          <w:sz w:val="2"/>
          <w:szCs w:val="2"/>
        </w:rPr>
        <w:t>54678313</w:t>
      </w:r>
    </w:p>
    <w:p>
      <w:pPr>
        <w:pStyle w:val="Normal"/>
        <w:keepNext w:val="true"/>
        <w:ind w:end="0"/>
        <w:jc w:val="start"/>
        <w:rPr>
          <w:rFonts w:ascii="David;David" w:hAnsi="David;David" w:cs="David;David"/>
          <w:color w:val="000000"/>
          <w:sz w:val="22"/>
          <w:szCs w:val="22"/>
        </w:rPr>
      </w:pPr>
      <w:r>
        <w:rPr>
          <w:rFonts w:ascii="David;David" w:hAnsi="David;David"/>
          <w:color w:val="000000"/>
          <w:sz w:val="22"/>
          <w:sz w:val="22"/>
          <w:szCs w:val="22"/>
          <w:rtl w:val="true"/>
        </w:rPr>
        <w:t xml:space="preserve">דנה מרשק מרום </w:t>
      </w:r>
      <w:r>
        <w:rPr>
          <w:rFonts w:cs="David;David" w:ascii="David;David" w:hAnsi="David;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30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;David" w:hAnsi="David;David" w:cs="David;David"/>
          <w:color w:val="000000"/>
          <w:sz w:val="22"/>
          <w:szCs w:val="22"/>
          <w:u w:val="single"/>
        </w:rPr>
      </w:pPr>
      <w:r>
        <w:rPr>
          <w:rFonts w:cs="David;David" w:ascii="David;David" w:hAnsi="David;David"/>
          <w:color w:val="000000"/>
          <w:sz w:val="22"/>
          <w:szCs w:val="22"/>
          <w:u w:val="single"/>
          <w:rtl w:val="true"/>
        </w:rPr>
      </w:r>
    </w:p>
    <w:sectPr>
      <w:headerReference w:type="default" r:id="rId31"/>
      <w:footerReference w:type="default" r:id="rId32"/>
      <w:type w:val="nextPage"/>
      <w:pgSz w:w="11906" w:h="16838"/>
      <w:pgMar w:left="1701" w:right="1701" w:gutter="0" w:header="187" w:top="1701" w:footer="720" w:bottom="2552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(W1)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Calibri">
    <w:charset w:val="00" w:characterSet="windows-1252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9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;David" w:hAnsi="David;David" w:cs="David;David"/>
        <w:color w:val="000000"/>
        <w:sz w:val="22"/>
        <w:szCs w:val="22"/>
      </w:rPr>
    </w:pPr>
    <w:r>
      <w:rPr>
        <w:rFonts w:ascii="David;David" w:hAnsi="David;David"/>
        <w:color w:val="000000"/>
        <w:sz w:val="22"/>
        <w:sz w:val="22"/>
        <w:szCs w:val="22"/>
        <w:rtl w:val="true"/>
      </w:rPr>
      <w:t xml:space="preserve">תפ </w:t>
    </w:r>
    <w:r>
      <w:rPr>
        <w:rFonts w:cs="David;David" w:ascii="David;David" w:hAnsi="David;David"/>
        <w:color w:val="000000"/>
        <w:sz w:val="22"/>
        <w:szCs w:val="22"/>
        <w:rtl w:val="true"/>
      </w:rPr>
      <w:t>(</w:t>
    </w:r>
    <w:r>
      <w:rPr>
        <w:rFonts w:ascii="David;David" w:hAnsi="David;David"/>
        <w:color w:val="000000"/>
        <w:sz w:val="22"/>
        <w:sz w:val="22"/>
        <w:szCs w:val="22"/>
        <w:rtl w:val="true"/>
      </w:rPr>
      <w:t>מרכז</w:t>
    </w:r>
    <w:r>
      <w:rPr>
        <w:rFonts w:cs="David;David" w:ascii="David;David" w:hAnsi="David;David"/>
        <w:color w:val="000000"/>
        <w:sz w:val="22"/>
        <w:szCs w:val="22"/>
        <w:rtl w:val="true"/>
      </w:rPr>
      <w:t xml:space="preserve">) </w:t>
    </w:r>
    <w:r>
      <w:rPr>
        <w:rFonts w:cs="David;David" w:ascii="David;David" w:hAnsi="David;David"/>
        <w:color w:val="000000"/>
        <w:sz w:val="22"/>
        <w:szCs w:val="22"/>
      </w:rPr>
      <w:t>336-05-16</w:t>
    </w:r>
    <w:r>
      <w:rPr>
        <w:rFonts w:cs="David;David" w:ascii="David;David" w:hAnsi="David;David"/>
        <w:color w:val="000000"/>
        <w:sz w:val="22"/>
        <w:szCs w:val="22"/>
        <w:rtl w:val="true"/>
      </w:rPr>
      <w:tab/>
      <w:t xml:space="preserve"> </w:t>
    </w:r>
    <w:r>
      <w:rPr>
        <w:rFonts w:ascii="David;David" w:hAnsi="David;David"/>
        <w:color w:val="000000"/>
        <w:sz w:val="22"/>
        <w:sz w:val="22"/>
        <w:szCs w:val="22"/>
        <w:rtl w:val="true"/>
      </w:rPr>
      <w:t>מדינת ישראל  נ</w:t>
    </w:r>
    <w:r>
      <w:rPr>
        <w:rFonts w:cs="David;David" w:ascii="David;David" w:hAnsi="David;David"/>
        <w:color w:val="000000"/>
        <w:sz w:val="22"/>
        <w:szCs w:val="22"/>
        <w:rtl w:val="true"/>
      </w:rPr>
      <w:t xml:space="preserve">' </w:t>
    </w:r>
    <w:r>
      <w:rPr>
        <w:rFonts w:ascii="David;David" w:hAnsi="David;David"/>
        <w:color w:val="000000"/>
        <w:sz w:val="22"/>
        <w:sz w:val="22"/>
        <w:szCs w:val="22"/>
        <w:rtl w:val="true"/>
      </w:rPr>
      <w:t xml:space="preserve">עבד אל רחים פדילה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;David"/>
      <w:color w:val="auto"/>
      <w:sz w:val="24"/>
      <w:szCs w:val="24"/>
      <w:lang w:val="en-US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20" w:start="5760" w:end="0"/>
      <w:outlineLvl w:val="3"/>
    </w:pPr>
    <w:rPr>
      <w:rFonts w:cs="Narkisim"/>
      <w:b/>
      <w:bCs/>
    </w:rPr>
  </w:style>
  <w:style w:type="character" w:styleId="WW8Num1z0">
    <w:name w:val="WW8Num1z0"/>
    <w:qFormat/>
    <w:rPr>
      <w:rFonts w:ascii="Times New (W1);Times New Roman" w:hAnsi="Times New (W1);Times New Roman" w:cs="Times New (W1);Times New Roman"/>
      <w:color w:val="000000"/>
    </w:rPr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CharChar5">
    <w:name w:val=" Char Char5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CharChar4">
    <w:name w:val=" Char Char4"/>
    <w:qFormat/>
    <w:rPr>
      <w:rFonts w:ascii="Times New Roman" w:hAnsi="Times New Roman" w:eastAsia="Times New Roman" w:cs="Narkisim"/>
      <w:b/>
      <w:bCs/>
      <w:sz w:val="24"/>
      <w:szCs w:val="24"/>
    </w:rPr>
  </w:style>
  <w:style w:type="character" w:styleId="CharChar3">
    <w:name w:val=" Char Char3"/>
    <w:qFormat/>
    <w:rPr>
      <w:rFonts w:ascii="Times New Roman" w:hAnsi="Times New Roman" w:eastAsia="Times New Roman" w:cs="David;David"/>
      <w:sz w:val="24"/>
      <w:szCs w:val="24"/>
    </w:rPr>
  </w:style>
  <w:style w:type="character" w:styleId="CharChar2">
    <w:name w:val=" Char Char2"/>
    <w:qFormat/>
    <w:rPr>
      <w:rFonts w:ascii="Times New Roman" w:hAnsi="Times New Roman" w:eastAsia="Times New Roman" w:cs="David;David"/>
      <w:sz w:val="24"/>
      <w:szCs w:val="24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1">
    <w:name w:val=" Char Char1"/>
    <w:qFormat/>
    <w:rPr>
      <w:rFonts w:ascii="Times New Roman" w:hAnsi="Times New Roman" w:eastAsia="Times New Roman" w:cs="Times New Roman"/>
      <w:sz w:val="24"/>
      <w:szCs w:val="24"/>
    </w:rPr>
  </w:style>
  <w:style w:type="character" w:styleId="CharChar">
    <w:name w:val=" Char Char"/>
    <w:qFormat/>
    <w:rPr>
      <w:rFonts w:ascii="Tahoma" w:hAnsi="Tahoma" w:eastAsia="Times New Roman" w:cs="Tahoma"/>
      <w:sz w:val="16"/>
      <w:szCs w:val="16"/>
    </w:rPr>
  </w:style>
  <w:style w:type="character" w:styleId="PageNumber">
    <w:name w:val="page number"/>
    <w:rPr/>
  </w:style>
  <w:style w:type="character" w:styleId="Hyperlink">
    <w:name w:val="Hyperlink"/>
    <w:rPr>
      <w:color w:val="0563C1"/>
      <w:u w:val="single"/>
    </w:rPr>
  </w:style>
  <w:style w:type="character" w:styleId="Style12">
    <w:name w:val="אזכור לא מזוהה"/>
    <w:qFormat/>
    <w:rPr>
      <w:color w:val="808080"/>
      <w:shd w:fill="E6E6E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CommentText">
    <w:name w:val="Comment Text"/>
    <w:basedOn w:val="Normal"/>
    <w:qFormat/>
    <w:pPr/>
    <w:rPr>
      <w:rFonts w:cs="Times New Roma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40c.a" TargetMode="External"/><Relationship Id="rId4" Type="http://schemas.openxmlformats.org/officeDocument/2006/relationships/hyperlink" Target="http://www.nevo.co.il/law/70301/144.b" TargetMode="External"/><Relationship Id="rId5" Type="http://schemas.openxmlformats.org/officeDocument/2006/relationships/hyperlink" Target="http://www.nevo.co.il/law/70301/192" TargetMode="External"/><Relationship Id="rId6" Type="http://schemas.openxmlformats.org/officeDocument/2006/relationships/hyperlink" Target="http://www.nevo.co.il/law/70301/275" TargetMode="External"/><Relationship Id="rId7" Type="http://schemas.openxmlformats.org/officeDocument/2006/relationships/hyperlink" Target="http://www.nevo.co.il/law/70301/40ja" TargetMode="External"/><Relationship Id="rId8" Type="http://schemas.openxmlformats.org/officeDocument/2006/relationships/hyperlink" Target="http://www.nevo.co.il/law/70301/452" TargetMode="External"/><Relationship Id="rId9" Type="http://schemas.openxmlformats.org/officeDocument/2006/relationships/hyperlink" Target="http://www.nevo.co.il/law/70301/144.b" TargetMode="External"/><Relationship Id="rId10" Type="http://schemas.openxmlformats.org/officeDocument/2006/relationships/hyperlink" Target="http://www.nevo.co.il/law/70301" TargetMode="External"/><Relationship Id="rId11" Type="http://schemas.openxmlformats.org/officeDocument/2006/relationships/hyperlink" Target="http://www.nevo.co.il/law/70301/192" TargetMode="External"/><Relationship Id="rId12" Type="http://schemas.openxmlformats.org/officeDocument/2006/relationships/hyperlink" Target="http://www.nevo.co.il/law/70301" TargetMode="External"/><Relationship Id="rId13" Type="http://schemas.openxmlformats.org/officeDocument/2006/relationships/hyperlink" Target="http://www.nevo.co.il/law/70301/275" TargetMode="External"/><Relationship Id="rId14" Type="http://schemas.openxmlformats.org/officeDocument/2006/relationships/hyperlink" Target="http://www.nevo.co.il/law/70301/452" TargetMode="External"/><Relationship Id="rId15" Type="http://schemas.openxmlformats.org/officeDocument/2006/relationships/hyperlink" Target="http://www.nevo.co.il/case/18818368" TargetMode="External"/><Relationship Id="rId16" Type="http://schemas.openxmlformats.org/officeDocument/2006/relationships/hyperlink" Target="http://www.nevo.co.il/law/70301" TargetMode="External"/><Relationship Id="rId17" Type="http://schemas.openxmlformats.org/officeDocument/2006/relationships/hyperlink" Target="http://www.nevo.co.il/law/70301/40c.a" TargetMode="External"/><Relationship Id="rId18" Type="http://schemas.openxmlformats.org/officeDocument/2006/relationships/hyperlink" Target="http://www.nevo.co.il/case/7791493" TargetMode="External"/><Relationship Id="rId19" Type="http://schemas.openxmlformats.org/officeDocument/2006/relationships/hyperlink" Target="http://www.nevo.co.il/case/6950458" TargetMode="External"/><Relationship Id="rId20" Type="http://schemas.openxmlformats.org/officeDocument/2006/relationships/hyperlink" Target="http://www.nevo.co.il/case/17954222" TargetMode="External"/><Relationship Id="rId21" Type="http://schemas.openxmlformats.org/officeDocument/2006/relationships/hyperlink" Target="http://www.nevo.co.il/case/5724364" TargetMode="External"/><Relationship Id="rId22" Type="http://schemas.openxmlformats.org/officeDocument/2006/relationships/hyperlink" Target="http://www.nevo.co.il/case/6949290" TargetMode="External"/><Relationship Id="rId23" Type="http://schemas.openxmlformats.org/officeDocument/2006/relationships/hyperlink" Target="http://www.nevo.co.il/case/21566004" TargetMode="External"/><Relationship Id="rId24" Type="http://schemas.openxmlformats.org/officeDocument/2006/relationships/hyperlink" Target="http://www.nevo.co.il/law/70301/144.b" TargetMode="External"/><Relationship Id="rId25" Type="http://schemas.openxmlformats.org/officeDocument/2006/relationships/hyperlink" Target="http://www.nevo.co.il/law/70301" TargetMode="External"/><Relationship Id="rId26" Type="http://schemas.openxmlformats.org/officeDocument/2006/relationships/hyperlink" Target="http://www.nevo.co.il/case/21703479" TargetMode="External"/><Relationship Id="rId27" Type="http://schemas.openxmlformats.org/officeDocument/2006/relationships/hyperlink" Target="http://www.nevo.co.il/case/18706461" TargetMode="External"/><Relationship Id="rId28" Type="http://schemas.openxmlformats.org/officeDocument/2006/relationships/hyperlink" Target="http://www.nevo.co.il/law/70301/40ja" TargetMode="External"/><Relationship Id="rId29" Type="http://schemas.openxmlformats.org/officeDocument/2006/relationships/hyperlink" Target="http://www.nevo.co.il/law/70301" TargetMode="External"/><Relationship Id="rId30" Type="http://schemas.openxmlformats.org/officeDocument/2006/relationships/hyperlink" Target="http://www.nevo.co.il/advertisements/nevo-100.doc" TargetMode="External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  <Pages>9</Pages>
  <Words>884</Words>
  <Characters>4213</Characters>
  <CharactersWithSpaces>5125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2018-05-08T12:48:00Z</dcterms:created>
  <dc:creator> </dc:creator>
  <dc:description/>
  <cp:keywords/>
  <dc:language>en-IL</dc:language>
  <cp:lastModifiedBy>run</cp:lastModifiedBy>
  <dcterms:modified xsi:type="dcterms:W3CDTF">2018-05-08T12:48:00Z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 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עבד אל רחים פדילה 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18818368;7791493;6950458;17954222;5724364;6949290;21566004;21703479;18706461</vt:lpwstr>
  </property>
  <property fmtid="{D5CDD505-2E9C-101B-9397-08002B2CF9AE}" pid="9" name="CITY">
    <vt:lpwstr>מרכז</vt:lpwstr>
  </property>
  <property fmtid="{D5CDD505-2E9C-101B-9397-08002B2CF9AE}" pid="10" name="DATE">
    <vt:lpwstr>20170906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דנה מרשק מרום</vt:lpwstr>
  </property>
  <property fmtid="{D5CDD505-2E9C-101B-9397-08002B2CF9AE}" pid="14" name="LAWLISTTMP1">
    <vt:lpwstr>70301/144.b:2;192;275;452;040c.a;40ja</vt:lpwstr>
  </property>
  <property fmtid="{D5CDD505-2E9C-101B-9397-08002B2CF9AE}" pid="15" name="LAWYER">
    <vt:lpwstr>ינאי גורני;פאדי חמדאן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>336</vt:lpwstr>
  </property>
  <property fmtid="{D5CDD505-2E9C-101B-9397-08002B2CF9AE}" pid="22" name="NEWPARTB">
    <vt:lpwstr>05</vt:lpwstr>
  </property>
  <property fmtid="{D5CDD505-2E9C-101B-9397-08002B2CF9AE}" pid="23" name="NEWPARTC">
    <vt:lpwstr>16</vt:lpwstr>
  </property>
  <property fmtid="{D5CDD505-2E9C-101B-9397-08002B2CF9AE}" pid="24" name="NEWPROC">
    <vt:lpwstr>תפ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גזר-דין</vt:lpwstr>
  </property>
  <property fmtid="{D5CDD505-2E9C-101B-9397-08002B2CF9AE}" pid="32" name="TYPE">
    <vt:lpwstr>2</vt:lpwstr>
  </property>
  <property fmtid="{D5CDD505-2E9C-101B-9397-08002B2CF9AE}" pid="33" name="TYPE_ABS_DATE">
    <vt:lpwstr>390020170906</vt:lpwstr>
  </property>
  <property fmtid="{D5CDD505-2E9C-101B-9397-08002B2CF9AE}" pid="34" name="TYPE_N_DATE">
    <vt:lpwstr>39020170906</vt:lpwstr>
  </property>
  <property fmtid="{D5CDD505-2E9C-101B-9397-08002B2CF9AE}" pid="35" name="VOLUME">
    <vt:lpwstr/>
  </property>
  <property fmtid="{D5CDD505-2E9C-101B-9397-08002B2CF9AE}" pid="36" name="WORDNUMPAGES">
    <vt:lpwstr>7</vt:lpwstr>
  </property>
</Properties>
</file>