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5BA" w:rsidRDefault="007265BA" w:rsidP="007265BA">
      <w:pPr>
        <w:shd w:val="clear" w:color="auto" w:fill="FFFFFF"/>
        <w:bidi/>
        <w:spacing w:beforeAutospacing="1" w:after="0" w:afterAutospacing="1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</w:rPr>
      </w:pPr>
      <w:r w:rsidRPr="007265BA">
        <w:rPr>
          <w:rFonts w:ascii="Segoe UI" w:eastAsia="Times New Roman" w:hAnsi="Segoe UI" w:cs="Segoe UI" w:hint="cs"/>
          <w:b/>
          <w:bCs/>
          <w:color w:val="000000"/>
          <w:sz w:val="23"/>
          <w:szCs w:val="23"/>
          <w:bdr w:val="none" w:sz="0" w:space="0" w:color="auto" w:frame="1"/>
          <w:rtl/>
        </w:rPr>
        <w:t xml:space="preserve">מקורות רלוונטיים על </w:t>
      </w:r>
      <w:r w:rsidRPr="007265BA">
        <w:rPr>
          <w:rFonts w:ascii="Segoe UI" w:eastAsia="Times New Roman" w:hAnsi="Segoe UI" w:cs="Segoe UI" w:hint="cs"/>
          <w:b/>
          <w:bCs/>
          <w:color w:val="000000"/>
          <w:sz w:val="23"/>
          <w:szCs w:val="23"/>
          <w:bdr w:val="none" w:sz="0" w:space="0" w:color="auto" w:frame="1"/>
        </w:rPr>
        <w:t>R</w:t>
      </w:r>
      <w:r w:rsidRPr="007265BA">
        <w:rPr>
          <w:rFonts w:ascii="Segoe UI" w:eastAsia="Times New Roman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esponsible AI</w:t>
      </w:r>
    </w:p>
    <w:p w:rsidR="007265BA" w:rsidRPr="007265BA" w:rsidRDefault="007265BA" w:rsidP="007265BA">
      <w:pPr>
        <w:shd w:val="clear" w:color="auto" w:fill="FFFFFF"/>
        <w:bidi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265BA">
        <w:rPr>
          <w:rFonts w:ascii="Segoe UI" w:eastAsia="Times New Roman" w:hAnsi="Segoe UI" w:cs="Segoe UI" w:hint="cs"/>
          <w:color w:val="000000"/>
          <w:sz w:val="23"/>
          <w:szCs w:val="23"/>
          <w:bdr w:val="none" w:sz="0" w:space="0" w:color="auto" w:frame="1"/>
          <w:rtl/>
        </w:rPr>
        <w:br/>
        <w:t>החוק הניו יורקי על מעורבות בינה מלאכותית בגיוסי עובדים</w:t>
      </w:r>
      <w:r w:rsidRPr="007265BA">
        <w:rPr>
          <w:rFonts w:ascii="Segoe UI" w:eastAsia="Times New Roman" w:hAnsi="Segoe UI" w:cs="Segoe UI"/>
          <w:color w:val="000000"/>
          <w:sz w:val="23"/>
          <w:szCs w:val="23"/>
        </w:rPr>
        <w:t>:</w:t>
      </w:r>
    </w:p>
    <w:p w:rsidR="007265BA" w:rsidRPr="007265BA" w:rsidRDefault="007265BA" w:rsidP="00726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hyperlink r:id="rId4" w:tgtFrame="_blank" w:history="1">
        <w:r w:rsidRPr="007265BA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https://www.wired.com/story/movement-hold-ai-accountable-gains-steam/</w:t>
        </w:r>
      </w:hyperlink>
    </w:p>
    <w:p w:rsidR="007265BA" w:rsidRPr="007265BA" w:rsidRDefault="007265BA" w:rsidP="00726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hyperlink r:id="rId5" w:tgtFrame="_blank" w:history="1">
        <w:r w:rsidRPr="007265BA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https://www.littler.com/publication-press/publication/new-york-city-enacts-law-hinders-use-automated-tools-hiring-and</w:t>
        </w:r>
      </w:hyperlink>
    </w:p>
    <w:p w:rsidR="007265BA" w:rsidRPr="007265BA" w:rsidRDefault="007265BA" w:rsidP="007265BA">
      <w:pPr>
        <w:shd w:val="clear" w:color="auto" w:fill="FFFFFF"/>
        <w:bidi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265BA">
        <w:rPr>
          <w:rFonts w:ascii="Segoe UI" w:eastAsia="Times New Roman" w:hAnsi="Segoe UI" w:cs="Segoe UI"/>
          <w:color w:val="000000"/>
          <w:sz w:val="23"/>
          <w:szCs w:val="23"/>
        </w:rPr>
        <w:t> </w:t>
      </w:r>
      <w:r w:rsidRPr="007265BA">
        <w:rPr>
          <w:rFonts w:ascii="Segoe UI" w:eastAsia="Times New Roman" w:hAnsi="Segoe UI" w:cs="Segoe UI" w:hint="cs"/>
          <w:color w:val="000000"/>
          <w:sz w:val="23"/>
          <w:szCs w:val="23"/>
          <w:bdr w:val="none" w:sz="0" w:space="0" w:color="auto" w:frame="1"/>
          <w:rtl/>
        </w:rPr>
        <w:t>ניתוח דורי על הגישה לאחריות בבינה מלאכותית</w:t>
      </w:r>
      <w:r w:rsidRPr="007265BA">
        <w:rPr>
          <w:rFonts w:ascii="Segoe UI" w:eastAsia="Times New Roman" w:hAnsi="Segoe UI" w:cs="Segoe UI"/>
          <w:color w:val="000000"/>
          <w:sz w:val="23"/>
          <w:szCs w:val="23"/>
        </w:rPr>
        <w:t>:</w:t>
      </w:r>
    </w:p>
    <w:p w:rsidR="007265BA" w:rsidRPr="007265BA" w:rsidRDefault="007265BA" w:rsidP="00726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hyperlink r:id="rId6" w:tgtFrame="_blank" w:history="1">
        <w:r w:rsidRPr="007265BA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https://www.pewresearch.org/social-trends/2020/05/14/on-the-cusp-of-adulthood-and-facing-an-uncertain-future-what-we-know-about-gen-z-so-far-2/</w:t>
        </w:r>
      </w:hyperlink>
    </w:p>
    <w:p w:rsidR="007265BA" w:rsidRPr="007265BA" w:rsidRDefault="007265BA" w:rsidP="00726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hyperlink r:id="rId7" w:tgtFrame="_blank" w:history="1">
        <w:r w:rsidRPr="007265BA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https://www.gallup.com/workplace/336275/things-gen-millennials-expect-workplace.aspx</w:t>
        </w:r>
      </w:hyperlink>
      <w:r>
        <w:rPr>
          <w:rFonts w:ascii="Arial" w:eastAsia="Times New Roman" w:hAnsi="Arial" w:cs="Arial" w:hint="cs"/>
          <w:color w:val="000000"/>
          <w:u w:val="single"/>
          <w:bdr w:val="none" w:sz="0" w:space="0" w:color="auto" w:frame="1"/>
          <w:rtl/>
        </w:rPr>
        <w:t xml:space="preserve"> </w:t>
      </w:r>
    </w:p>
    <w:p w:rsidR="007265BA" w:rsidRPr="007265BA" w:rsidRDefault="007265BA" w:rsidP="007265BA">
      <w:pPr>
        <w:shd w:val="clear" w:color="auto" w:fill="FFFFFF"/>
        <w:bidi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7265BA">
        <w:rPr>
          <w:rFonts w:ascii="Segoe UI" w:eastAsia="Times New Roman" w:hAnsi="Segoe UI" w:cs="Segoe UI" w:hint="cs"/>
          <w:color w:val="000000"/>
          <w:sz w:val="23"/>
          <w:szCs w:val="23"/>
          <w:bdr w:val="none" w:sz="0" w:space="0" w:color="auto" w:frame="1"/>
          <w:rtl/>
        </w:rPr>
        <w:t>ניתוח הגישה האמריקאית לרגולציה של בינה מלאכותית</w:t>
      </w:r>
      <w:r w:rsidRPr="007265BA">
        <w:rPr>
          <w:rFonts w:ascii="Segoe UI" w:eastAsia="Times New Roman" w:hAnsi="Segoe UI" w:cs="Segoe UI"/>
          <w:color w:val="000000"/>
          <w:sz w:val="23"/>
          <w:szCs w:val="23"/>
        </w:rPr>
        <w:t>:</w:t>
      </w:r>
    </w:p>
    <w:p w:rsidR="007265BA" w:rsidRPr="007265BA" w:rsidRDefault="007265BA" w:rsidP="007265B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hyperlink r:id="rId8" w:tgtFrame="_blank" w:history="1">
        <w:r w:rsidRPr="007265BA">
          <w:rPr>
            <w:rFonts w:ascii="Arial" w:eastAsia="Times New Roman" w:hAnsi="Arial" w:cs="Arial"/>
            <w:color w:val="0000FF"/>
            <w:u w:val="single"/>
            <w:bdr w:val="none" w:sz="0" w:space="0" w:color="auto" w:frame="1"/>
          </w:rPr>
          <w:t>https://www.whitehouse.gov/ostp/news-updates/2021/10/22/icymi-wired-opinion-americans-need-a-bill-of-rights-for-an-ai-powered-world/</w:t>
        </w:r>
      </w:hyperlink>
    </w:p>
    <w:p w:rsidR="007265BA" w:rsidRPr="007265BA" w:rsidRDefault="007265BA" w:rsidP="007265BA">
      <w:pPr>
        <w:shd w:val="clear" w:color="auto" w:fill="FFFFFF"/>
        <w:bidi/>
        <w:spacing w:beforeAutospacing="1" w:after="0" w:afterAutospacing="1" w:line="240" w:lineRule="auto"/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rtl/>
        </w:rPr>
      </w:pPr>
      <w:r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</w:rPr>
        <w:t>Case study</w:t>
      </w:r>
      <w:r>
        <w:rPr>
          <w:rFonts w:ascii="Segoe UI" w:eastAsia="Times New Roman" w:hAnsi="Segoe UI" w:cs="Segoe UI" w:hint="cs"/>
          <w:color w:val="000000"/>
          <w:sz w:val="23"/>
          <w:szCs w:val="23"/>
          <w:bdr w:val="none" w:sz="0" w:space="0" w:color="auto" w:frame="1"/>
          <w:rtl/>
        </w:rPr>
        <w:t xml:space="preserve"> (</w:t>
      </w:r>
      <w:proofErr w:type="spellStart"/>
      <w:r w:rsidRPr="007265BA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rtl/>
        </w:rPr>
        <w:t>טוויטר</w:t>
      </w:r>
      <w:proofErr w:type="spellEnd"/>
      <w:r>
        <w:rPr>
          <w:rFonts w:ascii="Segoe UI" w:eastAsia="Times New Roman" w:hAnsi="Segoe UI" w:cs="Segoe UI" w:hint="cs"/>
          <w:color w:val="000000"/>
          <w:sz w:val="23"/>
          <w:szCs w:val="23"/>
          <w:bdr w:val="none" w:sz="0" w:space="0" w:color="auto" w:frame="1"/>
          <w:rtl/>
        </w:rPr>
        <w:t>)</w:t>
      </w:r>
      <w:r w:rsidRPr="007265BA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rtl/>
        </w:rPr>
        <w:t xml:space="preserve"> שלא </w:t>
      </w:r>
      <w:r>
        <w:rPr>
          <w:rFonts w:ascii="Segoe UI" w:eastAsia="Times New Roman" w:hAnsi="Segoe UI" w:cs="Segoe UI" w:hint="cs"/>
          <w:color w:val="000000"/>
          <w:sz w:val="23"/>
          <w:szCs w:val="23"/>
          <w:bdr w:val="none" w:sz="0" w:space="0" w:color="auto" w:frame="1"/>
          <w:rtl/>
        </w:rPr>
        <w:t>הוצג</w:t>
      </w:r>
      <w:bookmarkStart w:id="0" w:name="_GoBack"/>
      <w:bookmarkEnd w:id="0"/>
      <w:r w:rsidRPr="007265BA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rtl/>
        </w:rPr>
        <w:t xml:space="preserve"> בכיתה</w:t>
      </w:r>
      <w:r w:rsidRPr="007265BA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</w:rPr>
        <w:t>:</w:t>
      </w:r>
    </w:p>
    <w:p w:rsidR="000C1D11" w:rsidRDefault="007265BA" w:rsidP="007265BA">
      <w:hyperlink r:id="rId9" w:tgtFrame="_blank" w:history="1">
        <w:r w:rsidRPr="007265BA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https://twitter.com/colinmadland/status/1307111822772842496</w:t>
        </w:r>
      </w:hyperlink>
      <w:r w:rsidRPr="007265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br/>
      </w:r>
      <w:hyperlink r:id="rId10" w:tgtFrame="_blank" w:history="1">
        <w:r w:rsidRPr="007265BA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https://twitter.com/bascule/status/1307440596668182528</w:t>
        </w:r>
      </w:hyperlink>
      <w:r w:rsidRPr="007265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br/>
      </w:r>
      <w:hyperlink r:id="rId11" w:tgtFrame="_blank" w:history="1">
        <w:r w:rsidRPr="007265BA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https://twitter.com/TwitterComms/status/1307739940424359936?s=20</w:t>
        </w:r>
      </w:hyperlink>
      <w:r w:rsidRPr="007265BA"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  <w:br/>
      </w:r>
      <w:hyperlink r:id="rId12" w:tgtFrame="_blank" w:history="1">
        <w:r w:rsidRPr="007265BA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shd w:val="clear" w:color="auto" w:fill="FFFFFF"/>
          </w:rPr>
          <w:t>https://www.youtube.com/watch?v=KLwdzLiJywI</w:t>
        </w:r>
      </w:hyperlink>
    </w:p>
    <w:sectPr w:rsidR="000C1D11" w:rsidSect="00E93C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5BA"/>
    <w:rsid w:val="000C1D11"/>
    <w:rsid w:val="007265BA"/>
    <w:rsid w:val="00AD1F2F"/>
    <w:rsid w:val="00E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17BF"/>
  <w15:chartTrackingRefBased/>
  <w15:docId w15:val="{FC44A3E3-9542-4B4A-9FD2-F0E6D7C8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5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tehouse.gov/ostp/news-updates/2021/10/22/icymi-wired-opinion-americans-need-a-bill-of-rights-for-an-ai-powered-world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allup.com/workplace/336275/things-gen-millennials-expect-workplace.aspx" TargetMode="External"/><Relationship Id="rId12" Type="http://schemas.openxmlformats.org/officeDocument/2006/relationships/hyperlink" Target="https://www.youtube.com/watch?v=KLwdzLiJy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ewresearch.org/social-trends/2020/05/14/on-the-cusp-of-adulthood-and-facing-an-uncertain-future-what-we-know-about-gen-z-so-far-2/" TargetMode="External"/><Relationship Id="rId11" Type="http://schemas.openxmlformats.org/officeDocument/2006/relationships/hyperlink" Target="https://twitter.com/TwitterComms/status/1307739940424359936?s=20" TargetMode="External"/><Relationship Id="rId5" Type="http://schemas.openxmlformats.org/officeDocument/2006/relationships/hyperlink" Target="https://www.littler.com/publication-press/publication/new-york-city-enacts-law-hinders-use-automated-tools-hiring-and" TargetMode="External"/><Relationship Id="rId10" Type="http://schemas.openxmlformats.org/officeDocument/2006/relationships/hyperlink" Target="https://twitter.com/bascule/status/1307440596668182528" TargetMode="External"/><Relationship Id="rId4" Type="http://schemas.openxmlformats.org/officeDocument/2006/relationships/hyperlink" Target="https://www.wired.com/story/movement-hold-ai-accountable-gains-steam/" TargetMode="External"/><Relationship Id="rId9" Type="http://schemas.openxmlformats.org/officeDocument/2006/relationships/hyperlink" Target="https://twitter.com/colinmadland/status/13071118227728424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1722</Characters>
  <Application>Microsoft Office Word</Application>
  <DocSecurity>0</DocSecurity>
  <Lines>14</Lines>
  <Paragraphs>4</Paragraphs>
  <ScaleCrop>false</ScaleCrop>
  <Company>Technion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Plonsky</dc:creator>
  <cp:keywords/>
  <dc:description/>
  <cp:lastModifiedBy>Ori Plonsky</cp:lastModifiedBy>
  <cp:revision>1</cp:revision>
  <dcterms:created xsi:type="dcterms:W3CDTF">2023-07-04T12:13:00Z</dcterms:created>
  <dcterms:modified xsi:type="dcterms:W3CDTF">2023-07-04T12:16:00Z</dcterms:modified>
</cp:coreProperties>
</file>