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00C1" w14:textId="77777777" w:rsidR="000F494D" w:rsidRDefault="00000000">
      <w:pPr>
        <w:pStyle w:val="Title"/>
        <w:jc w:val="center"/>
      </w:pPr>
      <w:r>
        <w:t>Report – NLP Final Project</w:t>
      </w:r>
    </w:p>
    <w:p w14:paraId="0C77BE77" w14:textId="77777777" w:rsidR="000F494D" w:rsidRDefault="00000000">
      <w:r>
        <w:rPr>
          <w:b/>
        </w:rPr>
        <w:t xml:space="preserve">Submitted by: </w:t>
      </w:r>
      <w:r>
        <w:t>Lior Ben Sidi (207490913), Ido Avital (207850280)</w:t>
      </w:r>
    </w:p>
    <w:p w14:paraId="68D2803E" w14:textId="77777777" w:rsidR="000F494D" w:rsidRDefault="00000000">
      <w:pPr>
        <w:pStyle w:val="Heading1"/>
      </w:pPr>
      <w:r>
        <w:t>1) Introduction</w:t>
      </w:r>
    </w:p>
    <w:p w14:paraId="6E8EC062" w14:textId="77777777" w:rsidR="000F494D" w:rsidRDefault="00000000">
      <w:r>
        <w:t>We evaluate Large Language Models (LLMs) on a structured reasoning task: converting a chronological basketball play-by-play narrative into a complete JSON box score. The task stresses temporal reasoning, aggregation across events, long-context robustness, and strict schema compliance.</w:t>
      </w:r>
    </w:p>
    <w:p w14:paraId="75776516" w14:textId="77777777" w:rsidR="000F494D" w:rsidRDefault="00000000">
      <w:pPr>
        <w:pStyle w:val="Heading1"/>
      </w:pPr>
      <w:r>
        <w:t>2) Background</w:t>
      </w:r>
    </w:p>
    <w:p w14:paraId="006DF601" w14:textId="6E02FA2E" w:rsidR="000F494D" w:rsidRDefault="00000000">
      <w:r>
        <w:t>While LLMs show impressive capabilities, measuring their performance on domain-specific, schema-bound outputs is still challenging</w:t>
      </w:r>
      <w:r w:rsidR="00827322">
        <w:t>;</w:t>
      </w:r>
    </w:p>
    <w:p w14:paraId="15834554" w14:textId="77777777" w:rsidR="000F494D" w:rsidRDefault="00000000">
      <w:pPr>
        <w:pStyle w:val="Heading1"/>
      </w:pPr>
      <w:r>
        <w:t>3) Methodology</w:t>
      </w:r>
    </w:p>
    <w:p w14:paraId="68076D7F" w14:textId="77777777" w:rsidR="000F494D" w:rsidRDefault="00000000">
      <w:pPr>
        <w:pStyle w:val="Heading2"/>
      </w:pPr>
      <w:r>
        <w:t>3.1 Data Generation (generate_data.py)</w:t>
      </w:r>
    </w:p>
    <w:p w14:paraId="00009F82" w14:textId="77777777" w:rsidR="000F494D" w:rsidRDefault="00000000">
      <w:r>
        <w:t>The simulator produces (a) a natural-language play_by_play log plus team metadata and (b) a ground-truth report with team and per-player stats, including participants. Outputs are written as interleaved pairs to data/examples.jsonl (example → true_report). Schemas (matchup/teams/play_by_play; final_score/final_stats) are fixed and consistent between example and ground truth. VAR events can undo/modify shots (e.g., 3PT↔2PT) while keeping invariants like attempts ≥ made. Difficulty presets (basic, medium, hard) tune event mix, target length, substitutions, VAR rate, lexicon breadth, and assist-leaning wording via adversarial_assist_bias.</w:t>
      </w:r>
    </w:p>
    <w:p w14:paraId="32F3EB7C" w14:textId="77777777" w:rsidR="000F494D" w:rsidRDefault="00000000">
      <w:pPr>
        <w:pStyle w:val="Heading2"/>
      </w:pPr>
      <w:r>
        <w:t>3.2 Model Evaluation (run_eval.py)</w:t>
      </w:r>
    </w:p>
    <w:p w14:paraId="529DC2CC" w14:textId="77777777" w:rsidR="000F494D" w:rsidRDefault="00000000">
      <w:r>
        <w:t>For each game: build an instruction+context prompt, call the selected model, then repair &amp; rebuild the model's JSON to the exact ground-truth shape and types. The runner detects JSON-mode support once; on a failure it falls back to plain text plus local JSON repair (strip fences/comments, remove trailing commas, balance braces/brackets). Artifacts saved per difficulty: raw text, rebuilt JSON, optional per-game __details.json, and a consolidated summary.json.</w:t>
      </w:r>
    </w:p>
    <w:p w14:paraId="0946F011" w14:textId="77777777" w:rsidR="000F494D" w:rsidRDefault="00000000">
      <w:pPr>
        <w:pStyle w:val="Heading2"/>
      </w:pPr>
      <w:r>
        <w:t>3.3 Scoring (evaluation.py)</w:t>
      </w:r>
    </w:p>
    <w:p w14:paraId="01747B7F" w14:textId="77777777" w:rsidR="000F494D" w:rsidRDefault="00000000">
      <w:r>
        <w:t>Evaluation is single-pass: the evaluator emits per-check contributions and from the same list computes two accuracy modes:</w:t>
      </w:r>
    </w:p>
    <w:p w14:paraId="6CB256E7" w14:textId="77777777" w:rsidR="000F494D" w:rsidRDefault="00000000">
      <w:pPr>
        <w:pStyle w:val="ListBullet"/>
      </w:pPr>
      <w:r>
        <w:t xml:space="preserve"> Mode A — field: strict per-field counting (each check weight = 1.0).</w:t>
      </w:r>
    </w:p>
    <w:p w14:paraId="10BCDCB9" w14:textId="77777777" w:rsidR="000F494D" w:rsidRDefault="00000000">
      <w:pPr>
        <w:pStyle w:val="ListBullet"/>
      </w:pPr>
      <w:r>
        <w:lastRenderedPageBreak/>
        <w:t xml:space="preserve"> Mode B — fractional_per_block: block-normalized; the five logical blocks (final score; team A stats; team B stats; players A; players B) each sum to ~1.0.</w:t>
      </w:r>
    </w:p>
    <w:p w14:paraId="386C6D83" w14:textId="77777777" w:rsidR="000F494D" w:rsidRDefault="00000000">
      <w:r>
        <w:t>Checks cover: top-level final_score, team-level stats for each team, all stats for each participant, and an all-zeros check for every non-participant on the roster. If an entire team block is missing in the model’s report, all checks for that team are counted incorrect (denominator preserved). formula_vars in outputs expose the exact numerators/denominators and block weights for transparency.</w:t>
      </w:r>
    </w:p>
    <w:p w14:paraId="32B21F4B" w14:textId="77777777" w:rsidR="000F494D" w:rsidRDefault="00000000">
      <w:pPr>
        <w:pStyle w:val="Heading1"/>
      </w:pPr>
      <w:r>
        <w:t>4) Results</w:t>
      </w:r>
    </w:p>
    <w:p w14:paraId="76675EE1" w14:textId="77777777" w:rsidR="000F494D" w:rsidRDefault="00000000">
      <w:r>
        <w:t>Data volume recorded: the main set uses 150 examples for gemini/gemini-2.5-pro; other models have 15 examples in the comparison table.</w:t>
      </w:r>
    </w:p>
    <w:p w14:paraId="76AFC762" w14:textId="77777777" w:rsidR="000F494D" w:rsidRDefault="00000000">
      <w:r>
        <w:t>Illustrative results (from the current table):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14"/>
        <w:gridCol w:w="1667"/>
        <w:gridCol w:w="1684"/>
        <w:gridCol w:w="1666"/>
      </w:tblGrid>
      <w:tr w:rsidR="000F494D" w14:paraId="3E1CC741" w14:textId="77777777">
        <w:tc>
          <w:tcPr>
            <w:tcW w:w="1728" w:type="dxa"/>
          </w:tcPr>
          <w:p w14:paraId="5080FF4D" w14:textId="77777777" w:rsidR="000F494D" w:rsidRDefault="00000000">
            <w:r>
              <w:t>Model</w:t>
            </w:r>
          </w:p>
        </w:tc>
        <w:tc>
          <w:tcPr>
            <w:tcW w:w="1728" w:type="dxa"/>
          </w:tcPr>
          <w:p w14:paraId="7FCEFAD2" w14:textId="77777777" w:rsidR="000F494D" w:rsidRDefault="00000000">
            <w:r>
              <w:t>Metric</w:t>
            </w:r>
          </w:p>
        </w:tc>
        <w:tc>
          <w:tcPr>
            <w:tcW w:w="1728" w:type="dxa"/>
          </w:tcPr>
          <w:p w14:paraId="42793FED" w14:textId="77777777" w:rsidR="000F494D" w:rsidRDefault="00000000">
            <w:r>
              <w:t>Basic</w:t>
            </w:r>
          </w:p>
        </w:tc>
        <w:tc>
          <w:tcPr>
            <w:tcW w:w="1728" w:type="dxa"/>
          </w:tcPr>
          <w:p w14:paraId="409647D5" w14:textId="77777777" w:rsidR="000F494D" w:rsidRDefault="00000000">
            <w:r>
              <w:t>Medium</w:t>
            </w:r>
          </w:p>
        </w:tc>
        <w:tc>
          <w:tcPr>
            <w:tcW w:w="1728" w:type="dxa"/>
          </w:tcPr>
          <w:p w14:paraId="604E7CF6" w14:textId="77777777" w:rsidR="000F494D" w:rsidRDefault="00000000">
            <w:r>
              <w:t>Hard</w:t>
            </w:r>
          </w:p>
        </w:tc>
      </w:tr>
      <w:tr w:rsidR="000F494D" w14:paraId="3B7300F7" w14:textId="77777777">
        <w:tc>
          <w:tcPr>
            <w:tcW w:w="1728" w:type="dxa"/>
          </w:tcPr>
          <w:p w14:paraId="7114D2F1" w14:textId="77777777" w:rsidR="000F494D" w:rsidRDefault="00000000">
            <w:r>
              <w:t>gemini/gemini-1.5-pro</w:t>
            </w:r>
          </w:p>
        </w:tc>
        <w:tc>
          <w:tcPr>
            <w:tcW w:w="1728" w:type="dxa"/>
          </w:tcPr>
          <w:p w14:paraId="46ED4895" w14:textId="77777777" w:rsidR="000F494D" w:rsidRDefault="00000000">
            <w:r>
              <w:t>field (avg)</w:t>
            </w:r>
          </w:p>
        </w:tc>
        <w:tc>
          <w:tcPr>
            <w:tcW w:w="1728" w:type="dxa"/>
          </w:tcPr>
          <w:p w14:paraId="18065EAA" w14:textId="77777777" w:rsidR="000F494D" w:rsidRDefault="00000000">
            <w:r>
              <w:t>71.1</w:t>
            </w:r>
          </w:p>
        </w:tc>
        <w:tc>
          <w:tcPr>
            <w:tcW w:w="1728" w:type="dxa"/>
          </w:tcPr>
          <w:p w14:paraId="476A4DC3" w14:textId="77777777" w:rsidR="000F494D" w:rsidRDefault="00000000">
            <w:r>
              <w:t>48.6</w:t>
            </w:r>
          </w:p>
        </w:tc>
        <w:tc>
          <w:tcPr>
            <w:tcW w:w="1728" w:type="dxa"/>
          </w:tcPr>
          <w:p w14:paraId="54361FE9" w14:textId="77777777" w:rsidR="000F494D" w:rsidRDefault="00000000">
            <w:r>
              <w:t>32.0</w:t>
            </w:r>
          </w:p>
        </w:tc>
      </w:tr>
      <w:tr w:rsidR="000F494D" w14:paraId="3DC89FCF" w14:textId="77777777">
        <w:tc>
          <w:tcPr>
            <w:tcW w:w="1728" w:type="dxa"/>
          </w:tcPr>
          <w:p w14:paraId="45F8DCF8" w14:textId="77777777" w:rsidR="000F494D" w:rsidRDefault="000F494D"/>
        </w:tc>
        <w:tc>
          <w:tcPr>
            <w:tcW w:w="1728" w:type="dxa"/>
          </w:tcPr>
          <w:p w14:paraId="7741FCBE" w14:textId="77777777" w:rsidR="000F494D" w:rsidRDefault="00000000">
            <w:r>
              <w:t>fractional_per_block (avg)</w:t>
            </w:r>
          </w:p>
        </w:tc>
        <w:tc>
          <w:tcPr>
            <w:tcW w:w="1728" w:type="dxa"/>
          </w:tcPr>
          <w:p w14:paraId="3989FF62" w14:textId="77777777" w:rsidR="000F494D" w:rsidRDefault="00000000">
            <w:r>
              <w:t>43.8</w:t>
            </w:r>
          </w:p>
        </w:tc>
        <w:tc>
          <w:tcPr>
            <w:tcW w:w="1728" w:type="dxa"/>
          </w:tcPr>
          <w:p w14:paraId="7E171DE7" w14:textId="77777777" w:rsidR="000F494D" w:rsidRDefault="00000000">
            <w:r>
              <w:t>23.3</w:t>
            </w:r>
          </w:p>
        </w:tc>
        <w:tc>
          <w:tcPr>
            <w:tcW w:w="1728" w:type="dxa"/>
          </w:tcPr>
          <w:p w14:paraId="57E315D0" w14:textId="77777777" w:rsidR="000F494D" w:rsidRDefault="00000000">
            <w:r>
              <w:t>14.6</w:t>
            </w:r>
          </w:p>
        </w:tc>
      </w:tr>
      <w:tr w:rsidR="000F494D" w14:paraId="73FFEAB6" w14:textId="77777777">
        <w:tc>
          <w:tcPr>
            <w:tcW w:w="1728" w:type="dxa"/>
          </w:tcPr>
          <w:p w14:paraId="54A79A78" w14:textId="77777777" w:rsidR="000F494D" w:rsidRDefault="00000000">
            <w:r>
              <w:t>gemini/gemini-1.5-flash</w:t>
            </w:r>
          </w:p>
        </w:tc>
        <w:tc>
          <w:tcPr>
            <w:tcW w:w="1728" w:type="dxa"/>
          </w:tcPr>
          <w:p w14:paraId="3CDDD85E" w14:textId="77777777" w:rsidR="000F494D" w:rsidRDefault="00000000">
            <w:r>
              <w:t>field (avg)</w:t>
            </w:r>
          </w:p>
        </w:tc>
        <w:tc>
          <w:tcPr>
            <w:tcW w:w="1728" w:type="dxa"/>
          </w:tcPr>
          <w:p w14:paraId="25C261C5" w14:textId="77777777" w:rsidR="000F494D" w:rsidRDefault="00000000">
            <w:r>
              <w:t>64.6</w:t>
            </w:r>
          </w:p>
        </w:tc>
        <w:tc>
          <w:tcPr>
            <w:tcW w:w="1728" w:type="dxa"/>
          </w:tcPr>
          <w:p w14:paraId="2D2D9151" w14:textId="77777777" w:rsidR="000F494D" w:rsidRDefault="00000000">
            <w:r>
              <w:t>38.5</w:t>
            </w:r>
          </w:p>
        </w:tc>
        <w:tc>
          <w:tcPr>
            <w:tcW w:w="1728" w:type="dxa"/>
          </w:tcPr>
          <w:p w14:paraId="482CA698" w14:textId="77777777" w:rsidR="000F494D" w:rsidRDefault="00000000">
            <w:r>
              <w:t>23.6</w:t>
            </w:r>
          </w:p>
        </w:tc>
      </w:tr>
      <w:tr w:rsidR="000F494D" w14:paraId="362507C1" w14:textId="77777777">
        <w:tc>
          <w:tcPr>
            <w:tcW w:w="1728" w:type="dxa"/>
          </w:tcPr>
          <w:p w14:paraId="3BDC2B9F" w14:textId="77777777" w:rsidR="000F494D" w:rsidRDefault="000F494D"/>
        </w:tc>
        <w:tc>
          <w:tcPr>
            <w:tcW w:w="1728" w:type="dxa"/>
          </w:tcPr>
          <w:p w14:paraId="088254FF" w14:textId="77777777" w:rsidR="000F494D" w:rsidRDefault="00000000">
            <w:r>
              <w:t>fractional_per_block (avg)</w:t>
            </w:r>
          </w:p>
        </w:tc>
        <w:tc>
          <w:tcPr>
            <w:tcW w:w="1728" w:type="dxa"/>
          </w:tcPr>
          <w:p w14:paraId="0B037323" w14:textId="77777777" w:rsidR="000F494D" w:rsidRDefault="00000000">
            <w:r>
              <w:t>40.3</w:t>
            </w:r>
          </w:p>
        </w:tc>
        <w:tc>
          <w:tcPr>
            <w:tcW w:w="1728" w:type="dxa"/>
          </w:tcPr>
          <w:p w14:paraId="1E64B78B" w14:textId="77777777" w:rsidR="000F494D" w:rsidRDefault="00000000">
            <w:r>
              <w:t>18.5</w:t>
            </w:r>
          </w:p>
        </w:tc>
        <w:tc>
          <w:tcPr>
            <w:tcW w:w="1728" w:type="dxa"/>
          </w:tcPr>
          <w:p w14:paraId="18E22152" w14:textId="77777777" w:rsidR="000F494D" w:rsidRDefault="00000000">
            <w:r>
              <w:t>11.0</w:t>
            </w:r>
          </w:p>
        </w:tc>
      </w:tr>
    </w:tbl>
    <w:p w14:paraId="45A73D19" w14:textId="77777777" w:rsidR="000F494D" w:rsidRDefault="00000000">
      <w:r>
        <w:t>(Medians are also recorded in the table and will populate for additional models as runs complete.)</w:t>
      </w:r>
    </w:p>
    <w:p w14:paraId="3BDFB496" w14:textId="77777777" w:rsidR="000F494D" w:rsidRDefault="00000000">
      <w:pPr>
        <w:pStyle w:val="Heading1"/>
      </w:pPr>
      <w:r>
        <w:t>5) Analysis &amp; Insights</w:t>
      </w:r>
    </w:p>
    <w:p w14:paraId="101FA36E" w14:textId="77777777" w:rsidR="000F494D" w:rsidRDefault="00000000">
      <w:r>
        <w:t>Short, simple games tend to be handled well (correct aggregations, valid JSON). As length/complexity increases, models more often produce malformed JSON, misaligned team/player stats, or degenerate all-zero reports. The hardest cases expose long-context limitations. The pipeline’s JSON-mode detection, local repair, and the all-zeros guard mitigate—but don’t fully eliminate—these errors.</w:t>
      </w:r>
    </w:p>
    <w:p w14:paraId="28CD6AA2" w14:textId="77777777" w:rsidR="000F494D" w:rsidRDefault="00000000">
      <w:pPr>
        <w:pStyle w:val="Heading1"/>
      </w:pPr>
      <w:r>
        <w:t>6) Conclusion &amp; Future Work</w:t>
      </w:r>
    </w:p>
    <w:p w14:paraId="6B80A11D" w14:textId="77777777" w:rsidR="000F494D" w:rsidRDefault="00000000">
      <w:r>
        <w:t xml:space="preserve">We present a dataset and end-to-end evaluation framework for narrative→box-score conversion that surfaces structured-reasoning gaps under strict schemas. Future directions </w:t>
      </w:r>
      <w:r>
        <w:lastRenderedPageBreak/>
        <w:t>in the notes include fine-tuning on structured sports data, adding retrieval/tool-based reasoning, and stricter schema validation.</w:t>
      </w:r>
    </w:p>
    <w:p w14:paraId="40B1D4B0" w14:textId="77777777" w:rsidR="000F494D" w:rsidRDefault="00000000">
      <w:pPr>
        <w:pStyle w:val="Heading1"/>
      </w:pPr>
      <w:r>
        <w:t>Appendix (operational notes)</w:t>
      </w:r>
    </w:p>
    <w:p w14:paraId="01394739" w14:textId="77777777" w:rsidR="000F494D" w:rsidRDefault="00000000">
      <w:r>
        <w:t>• Reproducibility: set a fixed seed at the top of the generator for deterministic runs.</w:t>
      </w:r>
    </w:p>
    <w:p w14:paraId="0D6DFCAC" w14:textId="77777777" w:rsidR="000F494D" w:rsidRDefault="00000000">
      <w:r>
        <w:t>• Outputs: llm_responses/&lt;difficulty&gt;/{text,json} per game and summary.json with per-game accuracy_pct, formula, and formula_vars.</w:t>
      </w:r>
    </w:p>
    <w:sectPr w:rsidR="000F4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390928">
    <w:abstractNumId w:val="8"/>
  </w:num>
  <w:num w:numId="2" w16cid:durableId="1875536880">
    <w:abstractNumId w:val="6"/>
  </w:num>
  <w:num w:numId="3" w16cid:durableId="1117913827">
    <w:abstractNumId w:val="5"/>
  </w:num>
  <w:num w:numId="4" w16cid:durableId="1951083435">
    <w:abstractNumId w:val="4"/>
  </w:num>
  <w:num w:numId="5" w16cid:durableId="179704722">
    <w:abstractNumId w:val="7"/>
  </w:num>
  <w:num w:numId="6" w16cid:durableId="787167286">
    <w:abstractNumId w:val="3"/>
  </w:num>
  <w:num w:numId="7" w16cid:durableId="1143812041">
    <w:abstractNumId w:val="2"/>
  </w:num>
  <w:num w:numId="8" w16cid:durableId="1101024905">
    <w:abstractNumId w:val="1"/>
  </w:num>
  <w:num w:numId="9" w16cid:durableId="134181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94D"/>
    <w:rsid w:val="0015074B"/>
    <w:rsid w:val="0029639D"/>
    <w:rsid w:val="00326F90"/>
    <w:rsid w:val="007D0164"/>
    <w:rsid w:val="008273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32B3A10-7F65-4825-8005-DFA5A389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3478</Characters>
  <Application>Microsoft Office Word</Application>
  <DocSecurity>0</DocSecurity>
  <Lines>86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Lior Ben-Sidi</cp:lastModifiedBy>
  <cp:revision>2</cp:revision>
  <dcterms:created xsi:type="dcterms:W3CDTF">2013-12-23T23:15:00Z</dcterms:created>
  <dcterms:modified xsi:type="dcterms:W3CDTF">2025-09-13T22:59:00Z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58719d21-ae87-44a0-84be-0a7261ac20e4</vt:lpwstr>
  </property>
</Properties>
</file>