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BD981" w14:textId="77777777" w:rsidR="001C1EB3" w:rsidRPr="004523A6" w:rsidRDefault="00000000">
      <w:pPr>
        <w:pStyle w:val="Title"/>
        <w:rPr>
          <w:rFonts w:asciiTheme="minorBidi" w:hAnsiTheme="minorBidi" w:cstheme="minorBidi"/>
          <w:sz w:val="20"/>
          <w:szCs w:val="20"/>
        </w:rPr>
      </w:pPr>
      <w:r w:rsidRPr="004523A6">
        <w:rPr>
          <w:rFonts w:asciiTheme="minorBidi" w:hAnsiTheme="minorBidi" w:cstheme="minorBidi"/>
          <w:sz w:val="20"/>
          <w:szCs w:val="20"/>
        </w:rPr>
        <w:t>NLP Final Project</w:t>
      </w:r>
    </w:p>
    <w:p w14:paraId="5EB3DD56" w14:textId="77777777" w:rsidR="001C1EB3" w:rsidRPr="004523A6" w:rsidRDefault="00000000">
      <w:pPr>
        <w:rPr>
          <w:rFonts w:asciiTheme="minorBidi" w:hAnsiTheme="minorBidi"/>
          <w:sz w:val="20"/>
          <w:szCs w:val="20"/>
        </w:rPr>
      </w:pPr>
      <w:r w:rsidRPr="004523A6">
        <w:rPr>
          <w:rFonts w:asciiTheme="minorBidi" w:hAnsiTheme="minorBidi"/>
          <w:sz w:val="20"/>
          <w:szCs w:val="20"/>
        </w:rPr>
        <w:t>Submitted by:</w:t>
      </w:r>
      <w:r w:rsidRPr="004523A6">
        <w:rPr>
          <w:rFonts w:asciiTheme="minorBidi" w:hAnsiTheme="minorBidi"/>
          <w:sz w:val="20"/>
          <w:szCs w:val="20"/>
        </w:rPr>
        <w:br/>
        <w:t>Lior Ben Sidi – 207490913</w:t>
      </w:r>
      <w:r w:rsidRPr="004523A6">
        <w:rPr>
          <w:rFonts w:asciiTheme="minorBidi" w:hAnsiTheme="minorBidi"/>
          <w:sz w:val="20"/>
          <w:szCs w:val="20"/>
        </w:rPr>
        <w:br/>
        <w:t>Ido Avital – 207850280</w:t>
      </w:r>
    </w:p>
    <w:p w14:paraId="353F2448" w14:textId="77777777" w:rsidR="001C1EB3" w:rsidRPr="004523A6" w:rsidRDefault="00000000">
      <w:pPr>
        <w:rPr>
          <w:rFonts w:asciiTheme="minorBidi" w:hAnsiTheme="minorBidi"/>
          <w:sz w:val="20"/>
          <w:szCs w:val="20"/>
        </w:rPr>
      </w:pPr>
      <w:r w:rsidRPr="004523A6">
        <w:rPr>
          <w:rFonts w:asciiTheme="minorBidi" w:hAnsiTheme="minorBidi"/>
          <w:sz w:val="20"/>
          <w:szCs w:val="20"/>
        </w:rPr>
        <w:br w:type="page"/>
      </w:r>
    </w:p>
    <w:p w14:paraId="525F9F91" w14:textId="77777777" w:rsidR="001C1EB3" w:rsidRPr="004523A6" w:rsidRDefault="00000000">
      <w:pPr>
        <w:pStyle w:val="Heading1"/>
        <w:rPr>
          <w:rFonts w:asciiTheme="minorBidi" w:hAnsiTheme="minorBidi" w:cstheme="minorBidi"/>
          <w:sz w:val="20"/>
          <w:szCs w:val="20"/>
        </w:rPr>
      </w:pPr>
      <w:r w:rsidRPr="004523A6">
        <w:rPr>
          <w:rFonts w:asciiTheme="minorBidi" w:hAnsiTheme="minorBidi" w:cstheme="minorBidi"/>
          <w:sz w:val="20"/>
          <w:szCs w:val="20"/>
        </w:rPr>
        <w:lastRenderedPageBreak/>
        <w:t>1. Introduction</w:t>
      </w:r>
    </w:p>
    <w:p w14:paraId="39796D78" w14:textId="77777777" w:rsidR="001C1EB3" w:rsidRPr="004523A6" w:rsidRDefault="00000000">
      <w:pPr>
        <w:rPr>
          <w:rFonts w:asciiTheme="minorBidi" w:hAnsiTheme="minorBidi"/>
          <w:sz w:val="20"/>
          <w:szCs w:val="20"/>
        </w:rPr>
      </w:pPr>
      <w:r w:rsidRPr="004523A6">
        <w:rPr>
          <w:rFonts w:asciiTheme="minorBidi" w:hAnsiTheme="minorBidi"/>
          <w:sz w:val="20"/>
          <w:szCs w:val="20"/>
        </w:rPr>
        <w:t>In this project, we designed a novel evaluation challenge for Large Language Models (LLMs). The task requires models to convert a chronological play-by-play basketball game log into a full statistical box score, formatted strictly as JSON. This is a challenging problem since it involves temporal reasoning, aggregation of events, robustness to long contexts, and adherence to strict output formatting.</w:t>
      </w:r>
    </w:p>
    <w:p w14:paraId="02696EBD" w14:textId="77777777" w:rsidR="001C1EB3" w:rsidRPr="004523A6" w:rsidRDefault="00000000">
      <w:pPr>
        <w:pStyle w:val="Heading1"/>
        <w:rPr>
          <w:rFonts w:asciiTheme="minorBidi" w:hAnsiTheme="minorBidi" w:cstheme="minorBidi"/>
          <w:sz w:val="20"/>
          <w:szCs w:val="20"/>
        </w:rPr>
      </w:pPr>
      <w:r w:rsidRPr="004523A6">
        <w:rPr>
          <w:rFonts w:asciiTheme="minorBidi" w:hAnsiTheme="minorBidi" w:cstheme="minorBidi"/>
          <w:sz w:val="20"/>
          <w:szCs w:val="20"/>
        </w:rPr>
        <w:t>2. Background</w:t>
      </w:r>
    </w:p>
    <w:p w14:paraId="21C9E97B" w14:textId="77777777" w:rsidR="001C1EB3" w:rsidRPr="004523A6" w:rsidRDefault="00000000">
      <w:pPr>
        <w:rPr>
          <w:rFonts w:asciiTheme="minorBidi" w:hAnsiTheme="minorBidi"/>
          <w:sz w:val="20"/>
          <w:szCs w:val="20"/>
        </w:rPr>
      </w:pPr>
      <w:r w:rsidRPr="004523A6">
        <w:rPr>
          <w:rFonts w:asciiTheme="minorBidi" w:hAnsiTheme="minorBidi"/>
          <w:sz w:val="20"/>
          <w:szCs w:val="20"/>
        </w:rPr>
        <w:t>Recent advances in Large Language Models have shown remarkable abilities in text understanding, generation, and reasoning. However, evaluating their capacity for structured reasoning tasks such as producing valid statistical reports from narrative descriptions remains an open problem. Prior work has mostly focused on general NLP benchmarks, but domain-specific structured evaluations such as sports analytics have received little attention.</w:t>
      </w:r>
    </w:p>
    <w:p w14:paraId="5A0EDC97" w14:textId="77777777" w:rsidR="001C1EB3" w:rsidRPr="004523A6" w:rsidRDefault="00000000">
      <w:pPr>
        <w:pStyle w:val="Heading1"/>
        <w:rPr>
          <w:rFonts w:asciiTheme="minorBidi" w:hAnsiTheme="minorBidi" w:cstheme="minorBidi"/>
          <w:sz w:val="20"/>
          <w:szCs w:val="20"/>
        </w:rPr>
      </w:pPr>
      <w:r w:rsidRPr="004523A6">
        <w:rPr>
          <w:rFonts w:asciiTheme="minorBidi" w:hAnsiTheme="minorBidi" w:cstheme="minorBidi"/>
          <w:sz w:val="20"/>
          <w:szCs w:val="20"/>
        </w:rPr>
        <w:t>3. Methodology</w:t>
      </w:r>
    </w:p>
    <w:p w14:paraId="07317396" w14:textId="77777777" w:rsidR="001C1EB3" w:rsidRPr="004523A6" w:rsidRDefault="00000000">
      <w:pPr>
        <w:rPr>
          <w:rFonts w:asciiTheme="minorBidi" w:hAnsiTheme="minorBidi"/>
          <w:sz w:val="20"/>
          <w:szCs w:val="20"/>
        </w:rPr>
      </w:pPr>
      <w:r w:rsidRPr="004523A6">
        <w:rPr>
          <w:rFonts w:asciiTheme="minorBidi" w:hAnsiTheme="minorBidi"/>
          <w:sz w:val="20"/>
          <w:szCs w:val="20"/>
        </w:rPr>
        <w:t>We implemented a full pipeline consisting of three main components:</w:t>
      </w:r>
    </w:p>
    <w:p w14:paraId="0F2BF618" w14:textId="77777777" w:rsidR="001C1EB3" w:rsidRPr="004523A6" w:rsidRDefault="00000000">
      <w:pPr>
        <w:rPr>
          <w:rFonts w:asciiTheme="minorBidi" w:hAnsiTheme="minorBidi"/>
          <w:sz w:val="20"/>
          <w:szCs w:val="20"/>
        </w:rPr>
      </w:pPr>
      <w:r w:rsidRPr="004523A6">
        <w:rPr>
          <w:rFonts w:asciiTheme="minorBidi" w:hAnsiTheme="minorBidi"/>
          <w:sz w:val="20"/>
          <w:szCs w:val="20"/>
        </w:rPr>
        <w:t>1. Data Generation: Using `generate_data.py`, we simulate basketball games across three difficulty levels (basic, medium, hard). Each game produces a narrative play-by-play log and a ground-truth box score with team and player statistics.</w:t>
      </w:r>
      <w:r w:rsidRPr="004523A6">
        <w:rPr>
          <w:rFonts w:asciiTheme="minorBidi" w:hAnsiTheme="minorBidi"/>
          <w:sz w:val="20"/>
          <w:szCs w:val="20"/>
        </w:rPr>
        <w:br/>
        <w:t>2. Model Evaluation: Using `run_eval.py`, we prompt different LLMs to reconstruct the final box score from the play-by-play narrative. Outputs are repaired and normalized to the exact schema.</w:t>
      </w:r>
      <w:r w:rsidRPr="004523A6">
        <w:rPr>
          <w:rFonts w:asciiTheme="minorBidi" w:hAnsiTheme="minorBidi"/>
          <w:sz w:val="20"/>
          <w:szCs w:val="20"/>
        </w:rPr>
        <w:br/>
        <w:t>3. Scoring: Using `evaluation.py`, we compare the reconstructed outputs against the ground truth. Two scoring modes are applied: field-by-field accuracy and fractional-per-block accuracy.</w:t>
      </w:r>
    </w:p>
    <w:p w14:paraId="248CBDD4" w14:textId="77777777" w:rsidR="001C1EB3" w:rsidRPr="004523A6" w:rsidRDefault="00000000">
      <w:pPr>
        <w:pStyle w:val="Heading1"/>
        <w:rPr>
          <w:rFonts w:asciiTheme="minorBidi" w:hAnsiTheme="minorBidi" w:cstheme="minorBidi"/>
          <w:sz w:val="20"/>
          <w:szCs w:val="20"/>
        </w:rPr>
      </w:pPr>
      <w:r w:rsidRPr="004523A6">
        <w:rPr>
          <w:rFonts w:asciiTheme="minorBidi" w:hAnsiTheme="minorBidi" w:cstheme="minorBidi"/>
          <w:sz w:val="20"/>
          <w:szCs w:val="20"/>
        </w:rPr>
        <w:t>4. Results</w:t>
      </w:r>
    </w:p>
    <w:p w14:paraId="465B2FF4" w14:textId="77777777" w:rsidR="001C1EB3" w:rsidRPr="004523A6" w:rsidRDefault="00000000">
      <w:pPr>
        <w:rPr>
          <w:rFonts w:asciiTheme="minorBidi" w:hAnsiTheme="minorBidi"/>
          <w:sz w:val="20"/>
          <w:szCs w:val="20"/>
        </w:rPr>
      </w:pPr>
      <w:r w:rsidRPr="004523A6">
        <w:rPr>
          <w:rFonts w:asciiTheme="minorBidi" w:hAnsiTheme="minorBidi"/>
          <w:sz w:val="20"/>
          <w:szCs w:val="20"/>
        </w:rPr>
        <w:t xml:space="preserve">The following table is reserved for accuracy results of different models across difficulty levels. It will be </w:t>
      </w:r>
      <w:proofErr w:type="gramStart"/>
      <w:r w:rsidRPr="004523A6">
        <w:rPr>
          <w:rFonts w:asciiTheme="minorBidi" w:hAnsiTheme="minorBidi"/>
          <w:sz w:val="20"/>
          <w:szCs w:val="20"/>
        </w:rPr>
        <w:t>filled</w:t>
      </w:r>
      <w:proofErr w:type="gramEnd"/>
      <w:r w:rsidRPr="004523A6">
        <w:rPr>
          <w:rFonts w:asciiTheme="minorBidi" w:hAnsiTheme="minorBidi"/>
          <w:sz w:val="20"/>
          <w:szCs w:val="20"/>
        </w:rPr>
        <w:t xml:space="preserve"> after experiments are completed.</w:t>
      </w:r>
    </w:p>
    <w:tbl>
      <w:tblPr>
        <w:tblW w:w="0" w:type="auto"/>
        <w:tblLook w:val="04A0" w:firstRow="1" w:lastRow="0" w:firstColumn="1" w:lastColumn="0" w:noHBand="0" w:noVBand="1"/>
      </w:tblPr>
      <w:tblGrid>
        <w:gridCol w:w="1728"/>
        <w:gridCol w:w="1728"/>
        <w:gridCol w:w="1728"/>
        <w:gridCol w:w="1728"/>
        <w:gridCol w:w="1728"/>
      </w:tblGrid>
      <w:tr w:rsidR="001C1EB3" w:rsidRPr="004523A6" w14:paraId="1D50F541" w14:textId="77777777">
        <w:tc>
          <w:tcPr>
            <w:tcW w:w="1728" w:type="dxa"/>
          </w:tcPr>
          <w:p w14:paraId="334B777D" w14:textId="77777777" w:rsidR="001C1EB3" w:rsidRPr="004523A6" w:rsidRDefault="001C1EB3">
            <w:pPr>
              <w:rPr>
                <w:rFonts w:asciiTheme="minorBidi" w:hAnsiTheme="minorBidi"/>
                <w:sz w:val="20"/>
                <w:szCs w:val="20"/>
              </w:rPr>
            </w:pPr>
          </w:p>
        </w:tc>
        <w:tc>
          <w:tcPr>
            <w:tcW w:w="1728" w:type="dxa"/>
          </w:tcPr>
          <w:p w14:paraId="7133B3B3" w14:textId="77777777" w:rsidR="001C1EB3" w:rsidRPr="004523A6" w:rsidRDefault="001C1EB3">
            <w:pPr>
              <w:rPr>
                <w:rFonts w:asciiTheme="minorBidi" w:hAnsiTheme="minorBidi"/>
                <w:sz w:val="20"/>
                <w:szCs w:val="20"/>
              </w:rPr>
            </w:pPr>
          </w:p>
        </w:tc>
        <w:tc>
          <w:tcPr>
            <w:tcW w:w="1728" w:type="dxa"/>
          </w:tcPr>
          <w:p w14:paraId="6781CA31" w14:textId="77777777" w:rsidR="001C1EB3" w:rsidRPr="004523A6" w:rsidRDefault="001C1EB3">
            <w:pPr>
              <w:rPr>
                <w:rFonts w:asciiTheme="minorBidi" w:hAnsiTheme="minorBidi"/>
                <w:sz w:val="20"/>
                <w:szCs w:val="20"/>
              </w:rPr>
            </w:pPr>
          </w:p>
        </w:tc>
        <w:tc>
          <w:tcPr>
            <w:tcW w:w="1728" w:type="dxa"/>
          </w:tcPr>
          <w:p w14:paraId="7936B6DA" w14:textId="77777777" w:rsidR="001C1EB3" w:rsidRPr="004523A6" w:rsidRDefault="001C1EB3">
            <w:pPr>
              <w:rPr>
                <w:rFonts w:asciiTheme="minorBidi" w:hAnsiTheme="minorBidi"/>
                <w:sz w:val="20"/>
                <w:szCs w:val="20"/>
              </w:rPr>
            </w:pPr>
          </w:p>
        </w:tc>
        <w:tc>
          <w:tcPr>
            <w:tcW w:w="1728" w:type="dxa"/>
          </w:tcPr>
          <w:p w14:paraId="4311CF78" w14:textId="77777777" w:rsidR="001C1EB3" w:rsidRPr="004523A6" w:rsidRDefault="001C1EB3">
            <w:pPr>
              <w:rPr>
                <w:rFonts w:asciiTheme="minorBidi" w:hAnsiTheme="minorBidi"/>
                <w:sz w:val="20"/>
                <w:szCs w:val="20"/>
              </w:rPr>
            </w:pPr>
          </w:p>
        </w:tc>
      </w:tr>
      <w:tr w:rsidR="001C1EB3" w:rsidRPr="004523A6" w14:paraId="2081E38C" w14:textId="77777777">
        <w:tc>
          <w:tcPr>
            <w:tcW w:w="1728" w:type="dxa"/>
          </w:tcPr>
          <w:p w14:paraId="45DD7D1A" w14:textId="77777777" w:rsidR="001C1EB3" w:rsidRPr="004523A6" w:rsidRDefault="001C1EB3">
            <w:pPr>
              <w:rPr>
                <w:rFonts w:asciiTheme="minorBidi" w:hAnsiTheme="minorBidi"/>
                <w:sz w:val="20"/>
                <w:szCs w:val="20"/>
              </w:rPr>
            </w:pPr>
          </w:p>
        </w:tc>
        <w:tc>
          <w:tcPr>
            <w:tcW w:w="1728" w:type="dxa"/>
          </w:tcPr>
          <w:p w14:paraId="5D153B04" w14:textId="77777777" w:rsidR="001C1EB3" w:rsidRPr="004523A6" w:rsidRDefault="001C1EB3">
            <w:pPr>
              <w:rPr>
                <w:rFonts w:asciiTheme="minorBidi" w:hAnsiTheme="minorBidi"/>
                <w:sz w:val="20"/>
                <w:szCs w:val="20"/>
              </w:rPr>
            </w:pPr>
          </w:p>
        </w:tc>
        <w:tc>
          <w:tcPr>
            <w:tcW w:w="1728" w:type="dxa"/>
          </w:tcPr>
          <w:p w14:paraId="1285E9DD" w14:textId="77777777" w:rsidR="001C1EB3" w:rsidRPr="004523A6" w:rsidRDefault="001C1EB3">
            <w:pPr>
              <w:rPr>
                <w:rFonts w:asciiTheme="minorBidi" w:hAnsiTheme="minorBidi"/>
                <w:sz w:val="20"/>
                <w:szCs w:val="20"/>
              </w:rPr>
            </w:pPr>
          </w:p>
        </w:tc>
        <w:tc>
          <w:tcPr>
            <w:tcW w:w="1728" w:type="dxa"/>
          </w:tcPr>
          <w:p w14:paraId="36697BDB" w14:textId="77777777" w:rsidR="001C1EB3" w:rsidRPr="004523A6" w:rsidRDefault="001C1EB3">
            <w:pPr>
              <w:rPr>
                <w:rFonts w:asciiTheme="minorBidi" w:hAnsiTheme="minorBidi"/>
                <w:sz w:val="20"/>
                <w:szCs w:val="20"/>
              </w:rPr>
            </w:pPr>
          </w:p>
        </w:tc>
        <w:tc>
          <w:tcPr>
            <w:tcW w:w="1728" w:type="dxa"/>
          </w:tcPr>
          <w:p w14:paraId="07C15FB9" w14:textId="77777777" w:rsidR="001C1EB3" w:rsidRPr="004523A6" w:rsidRDefault="001C1EB3">
            <w:pPr>
              <w:rPr>
                <w:rFonts w:asciiTheme="minorBidi" w:hAnsiTheme="minorBidi"/>
                <w:sz w:val="20"/>
                <w:szCs w:val="20"/>
              </w:rPr>
            </w:pPr>
          </w:p>
        </w:tc>
      </w:tr>
      <w:tr w:rsidR="001C1EB3" w:rsidRPr="004523A6" w14:paraId="020B0751" w14:textId="77777777">
        <w:tc>
          <w:tcPr>
            <w:tcW w:w="1728" w:type="dxa"/>
          </w:tcPr>
          <w:p w14:paraId="32033333" w14:textId="77777777" w:rsidR="001C1EB3" w:rsidRPr="004523A6" w:rsidRDefault="001C1EB3">
            <w:pPr>
              <w:rPr>
                <w:rFonts w:asciiTheme="minorBidi" w:hAnsiTheme="minorBidi"/>
                <w:sz w:val="20"/>
                <w:szCs w:val="20"/>
              </w:rPr>
            </w:pPr>
          </w:p>
        </w:tc>
        <w:tc>
          <w:tcPr>
            <w:tcW w:w="1728" w:type="dxa"/>
          </w:tcPr>
          <w:p w14:paraId="3FCFEDFD" w14:textId="77777777" w:rsidR="001C1EB3" w:rsidRPr="004523A6" w:rsidRDefault="001C1EB3">
            <w:pPr>
              <w:rPr>
                <w:rFonts w:asciiTheme="minorBidi" w:hAnsiTheme="minorBidi"/>
                <w:sz w:val="20"/>
                <w:szCs w:val="20"/>
              </w:rPr>
            </w:pPr>
          </w:p>
        </w:tc>
        <w:tc>
          <w:tcPr>
            <w:tcW w:w="1728" w:type="dxa"/>
          </w:tcPr>
          <w:p w14:paraId="26E9E12C" w14:textId="77777777" w:rsidR="001C1EB3" w:rsidRPr="004523A6" w:rsidRDefault="001C1EB3">
            <w:pPr>
              <w:rPr>
                <w:rFonts w:asciiTheme="minorBidi" w:hAnsiTheme="minorBidi"/>
                <w:sz w:val="20"/>
                <w:szCs w:val="20"/>
              </w:rPr>
            </w:pPr>
          </w:p>
        </w:tc>
        <w:tc>
          <w:tcPr>
            <w:tcW w:w="1728" w:type="dxa"/>
          </w:tcPr>
          <w:p w14:paraId="75701BCA" w14:textId="77777777" w:rsidR="001C1EB3" w:rsidRPr="004523A6" w:rsidRDefault="001C1EB3">
            <w:pPr>
              <w:rPr>
                <w:rFonts w:asciiTheme="minorBidi" w:hAnsiTheme="minorBidi"/>
                <w:sz w:val="20"/>
                <w:szCs w:val="20"/>
              </w:rPr>
            </w:pPr>
          </w:p>
        </w:tc>
        <w:tc>
          <w:tcPr>
            <w:tcW w:w="1728" w:type="dxa"/>
          </w:tcPr>
          <w:p w14:paraId="68E7072C" w14:textId="77777777" w:rsidR="001C1EB3" w:rsidRPr="004523A6" w:rsidRDefault="001C1EB3">
            <w:pPr>
              <w:rPr>
                <w:rFonts w:asciiTheme="minorBidi" w:hAnsiTheme="minorBidi"/>
                <w:sz w:val="20"/>
                <w:szCs w:val="20"/>
              </w:rPr>
            </w:pPr>
          </w:p>
        </w:tc>
      </w:tr>
      <w:tr w:rsidR="001C1EB3" w:rsidRPr="004523A6" w14:paraId="0DCD6CBA" w14:textId="77777777">
        <w:tc>
          <w:tcPr>
            <w:tcW w:w="1728" w:type="dxa"/>
          </w:tcPr>
          <w:p w14:paraId="7C246A37" w14:textId="77777777" w:rsidR="001C1EB3" w:rsidRPr="004523A6" w:rsidRDefault="001C1EB3">
            <w:pPr>
              <w:rPr>
                <w:rFonts w:asciiTheme="minorBidi" w:hAnsiTheme="minorBidi"/>
                <w:sz w:val="20"/>
                <w:szCs w:val="20"/>
              </w:rPr>
            </w:pPr>
          </w:p>
        </w:tc>
        <w:tc>
          <w:tcPr>
            <w:tcW w:w="1728" w:type="dxa"/>
          </w:tcPr>
          <w:p w14:paraId="1C0BBE3D" w14:textId="77777777" w:rsidR="001C1EB3" w:rsidRPr="004523A6" w:rsidRDefault="001C1EB3">
            <w:pPr>
              <w:rPr>
                <w:rFonts w:asciiTheme="minorBidi" w:hAnsiTheme="minorBidi"/>
                <w:sz w:val="20"/>
                <w:szCs w:val="20"/>
              </w:rPr>
            </w:pPr>
          </w:p>
        </w:tc>
        <w:tc>
          <w:tcPr>
            <w:tcW w:w="1728" w:type="dxa"/>
          </w:tcPr>
          <w:p w14:paraId="098DF71D" w14:textId="77777777" w:rsidR="001C1EB3" w:rsidRPr="004523A6" w:rsidRDefault="001C1EB3">
            <w:pPr>
              <w:rPr>
                <w:rFonts w:asciiTheme="minorBidi" w:hAnsiTheme="minorBidi"/>
                <w:sz w:val="20"/>
                <w:szCs w:val="20"/>
              </w:rPr>
            </w:pPr>
          </w:p>
        </w:tc>
        <w:tc>
          <w:tcPr>
            <w:tcW w:w="1728" w:type="dxa"/>
          </w:tcPr>
          <w:p w14:paraId="264DDBEB" w14:textId="77777777" w:rsidR="001C1EB3" w:rsidRPr="004523A6" w:rsidRDefault="001C1EB3">
            <w:pPr>
              <w:rPr>
                <w:rFonts w:asciiTheme="minorBidi" w:hAnsiTheme="minorBidi"/>
                <w:sz w:val="20"/>
                <w:szCs w:val="20"/>
              </w:rPr>
            </w:pPr>
          </w:p>
        </w:tc>
        <w:tc>
          <w:tcPr>
            <w:tcW w:w="1728" w:type="dxa"/>
          </w:tcPr>
          <w:p w14:paraId="13FA8BAF" w14:textId="77777777" w:rsidR="001C1EB3" w:rsidRPr="004523A6" w:rsidRDefault="001C1EB3">
            <w:pPr>
              <w:rPr>
                <w:rFonts w:asciiTheme="minorBidi" w:hAnsiTheme="minorBidi"/>
                <w:sz w:val="20"/>
                <w:szCs w:val="20"/>
              </w:rPr>
            </w:pPr>
          </w:p>
        </w:tc>
      </w:tr>
      <w:tr w:rsidR="001C1EB3" w:rsidRPr="004523A6" w14:paraId="3F28E6E8" w14:textId="77777777">
        <w:tc>
          <w:tcPr>
            <w:tcW w:w="1728" w:type="dxa"/>
          </w:tcPr>
          <w:p w14:paraId="1CD0DF3C" w14:textId="77777777" w:rsidR="001C1EB3" w:rsidRPr="004523A6" w:rsidRDefault="001C1EB3">
            <w:pPr>
              <w:rPr>
                <w:rFonts w:asciiTheme="minorBidi" w:hAnsiTheme="minorBidi"/>
                <w:sz w:val="20"/>
                <w:szCs w:val="20"/>
              </w:rPr>
            </w:pPr>
          </w:p>
        </w:tc>
        <w:tc>
          <w:tcPr>
            <w:tcW w:w="1728" w:type="dxa"/>
          </w:tcPr>
          <w:p w14:paraId="1410B51A" w14:textId="77777777" w:rsidR="001C1EB3" w:rsidRPr="004523A6" w:rsidRDefault="001C1EB3">
            <w:pPr>
              <w:rPr>
                <w:rFonts w:asciiTheme="minorBidi" w:hAnsiTheme="minorBidi"/>
                <w:sz w:val="20"/>
                <w:szCs w:val="20"/>
              </w:rPr>
            </w:pPr>
          </w:p>
        </w:tc>
        <w:tc>
          <w:tcPr>
            <w:tcW w:w="1728" w:type="dxa"/>
          </w:tcPr>
          <w:p w14:paraId="600051AD" w14:textId="77777777" w:rsidR="001C1EB3" w:rsidRPr="004523A6" w:rsidRDefault="001C1EB3">
            <w:pPr>
              <w:rPr>
                <w:rFonts w:asciiTheme="minorBidi" w:hAnsiTheme="minorBidi"/>
                <w:sz w:val="20"/>
                <w:szCs w:val="20"/>
              </w:rPr>
            </w:pPr>
          </w:p>
        </w:tc>
        <w:tc>
          <w:tcPr>
            <w:tcW w:w="1728" w:type="dxa"/>
          </w:tcPr>
          <w:p w14:paraId="074A52A3" w14:textId="77777777" w:rsidR="001C1EB3" w:rsidRPr="004523A6" w:rsidRDefault="001C1EB3">
            <w:pPr>
              <w:rPr>
                <w:rFonts w:asciiTheme="minorBidi" w:hAnsiTheme="minorBidi"/>
                <w:sz w:val="20"/>
                <w:szCs w:val="20"/>
              </w:rPr>
            </w:pPr>
          </w:p>
        </w:tc>
        <w:tc>
          <w:tcPr>
            <w:tcW w:w="1728" w:type="dxa"/>
          </w:tcPr>
          <w:p w14:paraId="4950E333" w14:textId="77777777" w:rsidR="001C1EB3" w:rsidRPr="004523A6" w:rsidRDefault="001C1EB3">
            <w:pPr>
              <w:rPr>
                <w:rFonts w:asciiTheme="minorBidi" w:hAnsiTheme="minorBidi"/>
                <w:sz w:val="20"/>
                <w:szCs w:val="20"/>
              </w:rPr>
            </w:pPr>
          </w:p>
        </w:tc>
      </w:tr>
    </w:tbl>
    <w:p w14:paraId="1F2F21C8" w14:textId="77777777" w:rsidR="001C1EB3" w:rsidRPr="004523A6" w:rsidRDefault="00000000">
      <w:pPr>
        <w:pStyle w:val="Heading1"/>
        <w:rPr>
          <w:rFonts w:asciiTheme="minorBidi" w:hAnsiTheme="minorBidi" w:cstheme="minorBidi"/>
          <w:sz w:val="20"/>
          <w:szCs w:val="20"/>
        </w:rPr>
      </w:pPr>
      <w:r w:rsidRPr="004523A6">
        <w:rPr>
          <w:rFonts w:asciiTheme="minorBidi" w:hAnsiTheme="minorBidi" w:cstheme="minorBidi"/>
          <w:sz w:val="20"/>
          <w:szCs w:val="20"/>
        </w:rPr>
        <w:t>5. Analysis &amp; Insights</w:t>
      </w:r>
    </w:p>
    <w:p w14:paraId="6E2FC4C7" w14:textId="77777777" w:rsidR="001C1EB3" w:rsidRPr="004523A6" w:rsidRDefault="00000000">
      <w:pPr>
        <w:rPr>
          <w:rFonts w:asciiTheme="minorBidi" w:hAnsiTheme="minorBidi"/>
          <w:sz w:val="20"/>
          <w:szCs w:val="20"/>
        </w:rPr>
      </w:pPr>
      <w:r w:rsidRPr="004523A6">
        <w:rPr>
          <w:rFonts w:asciiTheme="minorBidi" w:hAnsiTheme="minorBidi"/>
          <w:sz w:val="20"/>
          <w:szCs w:val="20"/>
        </w:rPr>
        <w:t>Initial observations indicate that LLMs handle simple, short examples relatively well, often producing correct aggregations and adhering to the JSON format. However, on longer and more complex examples, models frequently struggle with malformed JSON, misaligned statistics, or degenerate all-zero reports. The hardest cases expose significant limitations in long-context reasoning.</w:t>
      </w:r>
    </w:p>
    <w:p w14:paraId="399CFF4E" w14:textId="77777777" w:rsidR="001C1EB3" w:rsidRPr="004523A6" w:rsidRDefault="00000000">
      <w:pPr>
        <w:pStyle w:val="Heading1"/>
        <w:rPr>
          <w:rFonts w:asciiTheme="minorBidi" w:hAnsiTheme="minorBidi" w:cstheme="minorBidi"/>
          <w:sz w:val="20"/>
          <w:szCs w:val="20"/>
        </w:rPr>
      </w:pPr>
      <w:r w:rsidRPr="004523A6">
        <w:rPr>
          <w:rFonts w:asciiTheme="minorBidi" w:hAnsiTheme="minorBidi" w:cstheme="minorBidi"/>
          <w:sz w:val="20"/>
          <w:szCs w:val="20"/>
        </w:rPr>
        <w:lastRenderedPageBreak/>
        <w:t>6. Conclusion &amp; Future Work</w:t>
      </w:r>
    </w:p>
    <w:p w14:paraId="56FB144C" w14:textId="77777777" w:rsidR="001C1EB3" w:rsidRPr="004523A6" w:rsidRDefault="00000000">
      <w:pPr>
        <w:rPr>
          <w:rFonts w:asciiTheme="minorBidi" w:hAnsiTheme="minorBidi"/>
          <w:sz w:val="20"/>
          <w:szCs w:val="20"/>
        </w:rPr>
      </w:pPr>
      <w:r w:rsidRPr="004523A6">
        <w:rPr>
          <w:rFonts w:asciiTheme="minorBidi" w:hAnsiTheme="minorBidi"/>
          <w:sz w:val="20"/>
          <w:szCs w:val="20"/>
        </w:rPr>
        <w:t>We created a challenging dataset and evaluation framework for assessing structured reasoning of LLMs in the context of sports analytics. Our results highlight that while modern LLMs can handle basic aggregation tasks, they still struggle with long-context structured reasoning. Future work includes fine-tuning on structured sports data, integrating retrieval or tool-based reasoning, and enforcing stricter schema validation.</w:t>
      </w:r>
    </w:p>
    <w:sectPr w:rsidR="001C1EB3" w:rsidRPr="004523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4940782">
    <w:abstractNumId w:val="8"/>
  </w:num>
  <w:num w:numId="2" w16cid:durableId="1512260920">
    <w:abstractNumId w:val="6"/>
  </w:num>
  <w:num w:numId="3" w16cid:durableId="1206286676">
    <w:abstractNumId w:val="5"/>
  </w:num>
  <w:num w:numId="4" w16cid:durableId="1982072230">
    <w:abstractNumId w:val="4"/>
  </w:num>
  <w:num w:numId="5" w16cid:durableId="574049857">
    <w:abstractNumId w:val="7"/>
  </w:num>
  <w:num w:numId="6" w16cid:durableId="146867340">
    <w:abstractNumId w:val="3"/>
  </w:num>
  <w:num w:numId="7" w16cid:durableId="86731203">
    <w:abstractNumId w:val="2"/>
  </w:num>
  <w:num w:numId="8" w16cid:durableId="1400011390">
    <w:abstractNumId w:val="1"/>
  </w:num>
  <w:num w:numId="9" w16cid:durableId="1492523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1EB3"/>
    <w:rsid w:val="0029639D"/>
    <w:rsid w:val="00326F90"/>
    <w:rsid w:val="004523A6"/>
    <w:rsid w:val="008C7C9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062061"/>
  <w14:defaultImageDpi w14:val="300"/>
  <w15:docId w15:val="{7A47948E-4B5B-4270-9866-9EA551F13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2312</Characters>
  <Application>Microsoft Office Word</Application>
  <DocSecurity>0</DocSecurity>
  <Lines>59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Lior Ben-Sidi</cp:lastModifiedBy>
  <cp:revision>2</cp:revision>
  <dcterms:created xsi:type="dcterms:W3CDTF">2013-12-23T23:15:00Z</dcterms:created>
  <dcterms:modified xsi:type="dcterms:W3CDTF">2025-09-13T18:40:00Z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5e7ba3e9-20c2-4dad-91e4-bc117430ba05</vt:lpwstr>
  </property>
</Properties>
</file>