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41CE4">
      <w:pPr>
        <w:spacing w:line="400" w:lineRule="exact"/>
        <w:jc w:val="center"/>
        <w:rPr>
          <w:rFonts w:hint="eastAsia" w:ascii="宋体" w:hAnsi="宋体"/>
          <w:b/>
          <w:color w:val="000000"/>
          <w:sz w:val="28"/>
          <w:lang w:eastAsia="zh-TW"/>
        </w:rPr>
      </w:pPr>
      <w:r>
        <w:rPr>
          <w:rFonts w:hint="eastAsia" w:ascii="宋体" w:hAnsi="宋体"/>
          <w:b/>
          <w:color w:val="000000"/>
          <w:sz w:val="28"/>
          <w:lang w:eastAsia="zh-TW"/>
        </w:rPr>
        <w:t>讀杜凡例十則</w:t>
      </w:r>
    </w:p>
    <w:p w14:paraId="2BE8EEBA">
      <w:bookmarkStart w:id="0" w:name="_GoBack"/>
      <w:bookmarkEnd w:id="0"/>
    </w:p>
    <w:p w14:paraId="3542C7BC">
      <w:r>
        <w:t>一 杜詩字畫，悉照欽定《全唐詩》內杜詩暨寧波仇少宰進呈定本。</w:t>
      </w:r>
    </w:p>
    <w:p w14:paraId="5DF53F27">
      <w:r>
        <w:t>一 讀法與舊解全不相襲者，曰“另眼”；全詩中，偶有數語別解者，曰“叅榷”；解亦猶人，而逐字體會虛神者，曰“着意”。若前賢卓識名解、良友講習灼見，凡引入者，必將姓氏注明。</w:t>
      </w:r>
    </w:p>
    <w:p w14:paraId="24849C6D">
      <w:r>
        <w:t>一 詩題下，偶用“暗題”，非敢蛇足，俱從本詩中涵詠而得，俾高明因之，或可竟探驪珠。</w:t>
      </w:r>
    </w:p>
    <w:p w14:paraId="0E71D299">
      <w:r>
        <w:t>一 曩云：杜詩無定解，智者見之謂之智，仁者見之謂之仁。不知聖人作《易》，所以示萬古趨吉避凶，是以不可為典要，唯變所適。少陵詩人爾，何必如《大易》之變化無方？今有人滿口雌黃，隨時改變，尚且不堪入耳。少陵詩聖，肯遊移隨人乎？</w:t>
      </w:r>
    </w:p>
    <w:p w14:paraId="3FA8F89F">
      <w:r>
        <w:t>一 曩云：杜詩字法森嚴，褒貶如《春秋》。全詩中容或有之。然少陵詩人爾，意之所至，時之所逼，未免過當，如頌鮮于、頌哥翰，豈春秋筆法乎？因杜讀杜，自有妙絕處，何必過拘？</w:t>
      </w:r>
    </w:p>
    <w:p w14:paraId="5056B8B6">
      <w:r>
        <w:t>一 讀杜，非可摘一二句讀、句中摘出一字二字讀</w:t>
      </w:r>
    </w:p>
    <w:p w14:paraId="4399CDE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lkNjU2ZTU2YjVkNmUyZGE1OGUxZGJkZGFkNDc2NGEifQ=="/>
  </w:docVars>
  <w:rsids>
    <w:rsidRoot w:val="007B0134"/>
    <w:rsid w:val="00702F4E"/>
    <w:rsid w:val="007B0134"/>
    <w:rsid w:val="007E2CB5"/>
    <w:rsid w:val="00A66944"/>
    <w:rsid w:val="00A91469"/>
    <w:rsid w:val="00E71956"/>
    <w:rsid w:val="4EE8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363</Words>
  <Characters>363</Characters>
  <Lines>2</Lines>
  <Paragraphs>1</Paragraphs>
  <TotalTime>0</TotalTime>
  <ScaleCrop>false</ScaleCrop>
  <LinksUpToDate>false</LinksUpToDate>
  <CharactersWithSpaces>369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2026-05-30T08:09:00Z</dcterms:created>
  <dc:creator>A19855979879@outlook.com</dc:creator>
  <cp:lastModifiedBy>.</cp:lastModifiedBy>
  <dcterms:modified xsi:type="dcterms:W3CDTF">2026-05-30T08:18:20Z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1D062CEB55D1439BA5F4E747C0789B4F_12</vt:lpwstr>
  </property>
</Properties>
</file>