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E40AF"/>
          <w:sz w:val="72"/>
        </w:rPr>
        <w:t>Message Extract</w:t>
      </w:r>
    </w:p>
    <w:p>
      <w:pPr>
        <w:jc w:val="center"/>
      </w:pPr>
      <w:r>
        <w:rPr>
          <w:rFonts w:ascii="微软雅黑" w:hAnsi="微软雅黑" w:eastAsia="微软雅黑"/>
          <w:color w:val="3B82F6"/>
          <w:sz w:val="36"/>
        </w:rPr>
        <w:t>AI 智能文档结构化数据提取系统</w:t>
      </w:r>
    </w:p>
    <w:p/>
    <w:p>
      <w:pPr>
        <w:jc w:val="center"/>
      </w:pPr>
      <w:r>
        <w:rPr>
          <w:rFonts w:ascii="微软雅黑" w:hAnsi="微软雅黑" w:eastAsia="微软雅黑"/>
          <w:sz w:val="44"/>
        </w:rPr>
        <w:t>操 作 流 程 说 明 书</w:t>
      </w:r>
    </w:p>
    <w:p/>
    <w:p/>
    <w:p>
      <w:pPr>
        <w:jc w:val="center"/>
      </w:pPr>
      <w:r>
        <w:rPr>
          <w:rFonts w:ascii="微软雅黑" w:hAnsi="微软雅黑" w:eastAsia="微软雅黑"/>
          <w:color w:val="94A3B8"/>
          <w:sz w:val="24"/>
        </w:rPr>
        <w:t>版本 1.0  |  2025 年 6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目录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 xml:space="preserve">  1.  开始之前 - 界面概览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 xml:space="preserve">  2.  第一步 - 上传文件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 xml:space="preserve">  3.  第二步 - 配置模板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 xml:space="preserve">  4.  第三步 - 内容提取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 xml:space="preserve">  5.  第四步 - 对齐合并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 xml:space="preserve">  6.  第五步 - 导出结果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 xml:space="preserve">  7.  附录 - 系统设置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开始之前 - 界面概览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启动应用后，浏览器打开主界面。顶部显示应用名称和全局按钮，中部是步骤指示器，下方是当前步骤的操作面板。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0-1：应用主界面（上传步骤）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1  </w:t>
      </w:r>
      <w:r>
        <w:rPr>
          <w:rFonts w:ascii="微软雅黑" w:hAnsi="微软雅黑" w:eastAsia="微软雅黑"/>
          <w:sz w:val="21"/>
        </w:rPr>
        <w:t>应用标题：显示 "Message Extract"，右侧有设置和语言切换按钮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2  </w:t>
      </w:r>
      <w:r>
        <w:rPr>
          <w:rFonts w:ascii="微软雅黑" w:hAnsi="微软雅黑" w:eastAsia="微软雅黑"/>
          <w:sz w:val="21"/>
        </w:rPr>
        <w:t>步骤指示器：5 个步骤从左到右依次为"上传文件 → 模板配置 → 内容提取 → 对齐合并 → 导出结果"，当前步骤高亮显示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3  </w:t>
      </w:r>
      <w:r>
        <w:rPr>
          <w:rFonts w:ascii="微软雅黑" w:hAnsi="微软雅黑" w:eastAsia="微软雅黑"/>
          <w:sz w:val="21"/>
        </w:rPr>
        <w:t>操作面板：展示当前步骤的所有操作区域，随步骤切换变化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4  </w:t>
      </w:r>
      <w:r>
        <w:rPr>
          <w:rFonts w:ascii="微软雅黑" w:hAnsi="微软雅黑" w:eastAsia="微软雅黑"/>
          <w:sz w:val="21"/>
        </w:rPr>
        <w:t>导航按钮：底部"上一步"/"下一步"按钮控制步骤切换</w:t>
      </w:r>
    </w:p>
    <w:p>
      <w:pPr>
        <w:spacing w:before="160" w:after="160"/>
        <w:pBdr>
          <w:left w:val="single" w:sz="16" w:space="8" w:color="DBEAFE"/>
        </w:pBdr>
        <w:shd w:fill="DBEAFE" w:val="clear"/>
      </w:pPr>
      <w:r>
        <w:rPr>
          <w:rFonts w:ascii="微软雅黑" w:hAnsi="微软雅黑" w:eastAsia="微软雅黑"/>
          <w:color w:val="1E40AF"/>
          <w:sz w:val="21"/>
        </w:rPr>
        <w:t>语言切换：点击标题栏右侧的 EN / 中文 按钮可在英文和中文界面之间切换。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第一步 - 上传文件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在"上传文件"步骤中，将需要提取数据的文档上传到系统。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操作方法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1  </w:t>
      </w:r>
      <w:r>
        <w:rPr>
          <w:rFonts w:ascii="微软雅黑" w:hAnsi="微软雅黑" w:eastAsia="微软雅黑"/>
          <w:sz w:val="21"/>
        </w:rPr>
        <w:t>拖拽上传：将文件直接拖入上传区域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2  </w:t>
      </w:r>
      <w:r>
        <w:rPr>
          <w:rFonts w:ascii="微软雅黑" w:hAnsi="微软雅黑" w:eastAsia="微软雅黑"/>
          <w:sz w:val="21"/>
        </w:rPr>
        <w:t>点击上传：点击上传区域，弹出文件选择对话框，选择一个或多个文件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p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1-1：文件上传后的界面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3  </w:t>
      </w:r>
      <w:r>
        <w:rPr>
          <w:rFonts w:ascii="微软雅黑" w:hAnsi="微软雅黑" w:eastAsia="微软雅黑"/>
          <w:sz w:val="21"/>
        </w:rPr>
        <w:t>文件列表：已上传的文件显示名称、大小和解析状态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4  </w:t>
      </w:r>
      <w:r>
        <w:rPr>
          <w:rFonts w:ascii="微软雅黑" w:hAnsi="微软雅黑" w:eastAsia="微软雅黑"/>
          <w:sz w:val="21"/>
        </w:rPr>
        <w:t>状态标识：绿色"已解析"表示文件已就绪，可进入下一步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5  </w:t>
      </w:r>
      <w:r>
        <w:rPr>
          <w:rFonts w:ascii="微软雅黑" w:hAnsi="微软雅黑" w:eastAsia="微软雅黑"/>
          <w:sz w:val="21"/>
        </w:rPr>
        <w:t>删除操作：每个文件右侧有删除按钮，可移除单个文件；也可点击"清除所有"移除全部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支持格式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类型</w:t>
            </w:r>
          </w:p>
        </w:tc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说明</w:t>
            </w:r>
          </w:p>
        </w:tc>
      </w:tr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文档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PDF、Word (.docx)、Excel (.xlsx)、文本 (.txt, .md)、CSV、JSON</w:t>
            </w:r>
          </w:p>
        </w:tc>
      </w:tr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图片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JPG、JPEG、PNG、GIF、WebP</w:t>
            </w:r>
          </w:p>
        </w:tc>
      </w:tr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大小限制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单个文件最大 100MB</w:t>
            </w:r>
          </w:p>
        </w:tc>
      </w:tr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数量限制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最多 500 个文件</w:t>
            </w:r>
          </w:p>
        </w:tc>
      </w:tr>
    </w:tbl>
    <w:p>
      <w:pPr>
        <w:spacing w:before="160" w:after="160"/>
        <w:pBdr>
          <w:left w:val="single" w:sz="16" w:space="8" w:color="F0FDF4"/>
        </w:pBdr>
        <w:shd w:fill="F0FDF4" w:val="clear"/>
      </w:pPr>
      <w:r>
        <w:rPr>
          <w:rFonts w:ascii="微软雅黑" w:hAnsi="微软雅黑" w:eastAsia="微软雅黑"/>
          <w:color w:val="166534"/>
          <w:sz w:val="21"/>
        </w:rPr>
        <w:t>上传完成后，点击底部"下一步"进入模板配置。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第二步 - 配置模板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模板定义了需要从文档中提取哪些字段。可以选择预设模板快速开始，也可以手动添加或 AI 生成自定义模板。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方式一：使用预设模板（推荐）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956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a-template-pre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2-1：选择预设模板并查看列配置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1  </w:t>
      </w:r>
      <w:r>
        <w:rPr>
          <w:rFonts w:ascii="微软雅黑" w:hAnsi="微软雅黑" w:eastAsia="微软雅黑"/>
          <w:sz w:val="21"/>
        </w:rPr>
        <w:t>文档类型：输入文档类型描述（如"病理检查报告"），帮助 AI 理解文档结构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2  </w:t>
      </w:r>
      <w:r>
        <w:rPr>
          <w:rFonts w:ascii="微软雅黑" w:hAnsi="微软雅黑" w:eastAsia="微软雅黑"/>
          <w:sz w:val="21"/>
        </w:rPr>
        <w:t>预设模板：点击"临床报告"等预设按钮，自动填充常用字段列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3  </w:t>
      </w:r>
      <w:r>
        <w:rPr>
          <w:rFonts w:ascii="微软雅黑" w:hAnsi="微软雅黑" w:eastAsia="微软雅黑"/>
          <w:sz w:val="21"/>
        </w:rPr>
        <w:t>列配置表：查看和编辑各字段的名称、类型、描述和示例值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4  </w:t>
      </w:r>
      <w:r>
        <w:rPr>
          <w:rFonts w:ascii="微软雅黑" w:hAnsi="微软雅黑" w:eastAsia="微软雅黑"/>
          <w:sz w:val="21"/>
        </w:rPr>
        <w:t>多值列：勾选"多值列"表示该字段在一份文档中可能有多条值（如多个检验项目）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方式二：AI 生成模板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5  </w:t>
      </w:r>
      <w:r>
        <w:rPr>
          <w:rFonts w:ascii="微软雅黑" w:hAnsi="微软雅黑" w:eastAsia="微软雅黑"/>
          <w:sz w:val="21"/>
        </w:rPr>
        <w:t>输入区：粘贴 Excel 表头行（Tab 分隔），或用自然语言描述需要的字段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6  </w:t>
      </w:r>
      <w:r>
        <w:rPr>
          <w:rFonts w:ascii="微软雅黑" w:hAnsi="微软雅黑" w:eastAsia="微软雅黑"/>
          <w:sz w:val="21"/>
        </w:rPr>
        <w:t>生成按钮：点击"生成模板"，AI 根据输入自动创建字段列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确认并进入提取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template-confi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2-2：点击"使用模板并提取"进入内容提取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7  </w:t>
      </w:r>
      <w:r>
        <w:rPr>
          <w:rFonts w:ascii="微软雅黑" w:hAnsi="微软雅黑" w:eastAsia="微软雅黑"/>
          <w:sz w:val="21"/>
        </w:rPr>
        <w:t>使用模板并提取：确认模板后自动跳转到内容提取步骤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8  </w:t>
      </w:r>
      <w:r>
        <w:rPr>
          <w:rFonts w:ascii="微软雅黑" w:hAnsi="微软雅黑" w:eastAsia="微软雅黑"/>
          <w:sz w:val="21"/>
        </w:rPr>
        <w:t>跳过：如果没有模板需求，可跳过此步，系统将自动检测列</w:t>
      </w:r>
    </w:p>
    <w:p>
      <w:pPr>
        <w:spacing w:before="160" w:after="160"/>
        <w:pBdr>
          <w:left w:val="single" w:sz="16" w:space="8" w:color="DBEAFE"/>
        </w:pBdr>
        <w:shd w:fill="DBEAFE" w:val="clear"/>
      </w:pPr>
      <w:r>
        <w:rPr>
          <w:rFonts w:ascii="微软雅黑" w:hAnsi="微软雅黑" w:eastAsia="微软雅黑"/>
          <w:color w:val="1E40AF"/>
          <w:sz w:val="21"/>
        </w:rPr>
        <w:t>模板中的字段顺序决定了最终导出 Excel/CSV 中的列顺序。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第三步 - 内容提取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系统使用 AI 对每个上传的文件进行内容提取，将文档中的非结构化信息转化为结构化数据。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开始提取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template-confi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3-1：提取准备就绪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1  </w:t>
      </w:r>
      <w:r>
        <w:rPr>
          <w:rFonts w:ascii="微软雅黑" w:hAnsi="微软雅黑" w:eastAsia="微软雅黑"/>
          <w:sz w:val="21"/>
        </w:rPr>
        <w:t>开始提取：点击按钮启动 AI 提取流程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提取进行中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trac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3-2：提取进行中 - 显示进度和当前处理的文件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2  </w:t>
      </w:r>
      <w:r>
        <w:rPr>
          <w:rFonts w:ascii="微软雅黑" w:hAnsi="微软雅黑" w:eastAsia="微软雅黑"/>
          <w:sz w:val="21"/>
        </w:rPr>
        <w:t>进度条：实时显示提取进度（如 1/2）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3  </w:t>
      </w:r>
      <w:r>
        <w:rPr>
          <w:rFonts w:ascii="微软雅黑" w:hAnsi="微软雅黑" w:eastAsia="微软雅黑"/>
          <w:sz w:val="21"/>
        </w:rPr>
        <w:t>当前文件：显示正在处理的文件名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4  </w:t>
      </w:r>
      <w:r>
        <w:rPr>
          <w:rFonts w:ascii="微软雅黑" w:hAnsi="微软雅黑" w:eastAsia="微软雅黑"/>
          <w:sz w:val="21"/>
        </w:rPr>
        <w:t>停止按钮：可随时中断提取，已完成的文件结果保留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提取完成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traction-d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3-3：提取完成 - 显示结果统计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5  </w:t>
      </w:r>
      <w:r>
        <w:rPr>
          <w:rFonts w:ascii="微软雅黑" w:hAnsi="微软雅黑" w:eastAsia="微软雅黑"/>
          <w:sz w:val="21"/>
        </w:rPr>
        <w:t>完成统计：显示总文件数、成功数和失败数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6  </w:t>
      </w:r>
      <w:r>
        <w:rPr>
          <w:rFonts w:ascii="微软雅黑" w:hAnsi="微软雅黑" w:eastAsia="微软雅黑"/>
          <w:sz w:val="21"/>
        </w:rPr>
        <w:t>结果表格：每个文件一行，显示文件名、提取字段数和状态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7  </w:t>
      </w:r>
      <w:r>
        <w:rPr>
          <w:rFonts w:ascii="微软雅黑" w:hAnsi="微软雅黑" w:eastAsia="微软雅黑"/>
          <w:sz w:val="21"/>
        </w:rPr>
        <w:t>预览按钮：点击可查看该文件的提取详情（JSON 格式数据）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8  </w:t>
      </w:r>
      <w:r>
        <w:rPr>
          <w:rFonts w:ascii="微软雅黑" w:hAnsi="微软雅黑" w:eastAsia="微软雅黑"/>
          <w:sz w:val="21"/>
        </w:rPr>
        <w:t>重试按钮：失败的文件可选择"重试失败项"重新提取</w:t>
      </w:r>
    </w:p>
    <w:p>
      <w:pPr>
        <w:spacing w:before="160" w:after="160"/>
        <w:pBdr>
          <w:left w:val="single" w:sz="16" w:space="8" w:color="FEFCE8"/>
        </w:pBdr>
        <w:shd w:fill="FEFCE8" w:val="clear"/>
      </w:pPr>
      <w:r>
        <w:rPr>
          <w:rFonts w:ascii="微软雅黑" w:hAnsi="微软雅黑" w:eastAsia="微软雅黑"/>
          <w:color w:val="854D0E"/>
          <w:sz w:val="21"/>
        </w:rPr>
        <w:t>提取时间取决于文件数量和 AI API 响应速度。每个文件通常需要 3-15 秒。如果中途中断，下次打开时会提示恢复未完成的提取。</w:t>
      </w:r>
    </w:p>
    <w:p>
      <w:pPr>
        <w:spacing w:before="160" w:after="160"/>
        <w:pBdr>
          <w:left w:val="single" w:sz="16" w:space="8" w:color="F0FDF4"/>
        </w:pBdr>
        <w:shd w:fill="F0FDF4" w:val="clear"/>
      </w:pPr>
      <w:r>
        <w:rPr>
          <w:rFonts w:ascii="微软雅黑" w:hAnsi="微软雅黑" w:eastAsia="微软雅黑"/>
          <w:color w:val="166534"/>
          <w:sz w:val="21"/>
        </w:rPr>
        <w:t>提取完成后，点击底部"下一步"进入对齐合并。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第四步 - 对齐合并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对齐合并将多个文件的提取结果按模板字段进行整合，生成统一结构的数据表格。当多个文件属于同一次就诊/同一个人的不同报告时，会自动合并为一条完整记录。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align-merge-d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4-1：对齐合并完成 - 显示结果表格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1  </w:t>
      </w:r>
      <w:r>
        <w:rPr>
          <w:rFonts w:ascii="微软雅黑" w:hAnsi="微软雅黑" w:eastAsia="微软雅黑"/>
          <w:sz w:val="21"/>
        </w:rPr>
        <w:t>完成统计：显示合并后的组数、总行数和字段数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2  </w:t>
      </w:r>
      <w:r>
        <w:rPr>
          <w:rFonts w:ascii="微软雅黑" w:hAnsi="微软雅黑" w:eastAsia="微软雅黑"/>
          <w:sz w:val="21"/>
        </w:rPr>
        <w:t>结果表格：每行对应一条合并后的记录，列对应模板定义的字段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3  </w:t>
      </w:r>
      <w:r>
        <w:rPr>
          <w:rFonts w:ascii="微软雅黑" w:hAnsi="微软雅黑" w:eastAsia="微软雅黑"/>
          <w:sz w:val="21"/>
        </w:rPr>
        <w:t>多值行：黄色高亮行表示来自同一组的多条记录（如多个检验项目）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4  </w:t>
      </w:r>
      <w:r>
        <w:rPr>
          <w:rFonts w:ascii="微软雅黑" w:hAnsi="微软雅黑" w:eastAsia="微软雅黑"/>
          <w:sz w:val="21"/>
        </w:rPr>
        <w:t>重试按钮：对失败的行可单独重试对齐</w:t>
      </w:r>
    </w:p>
    <w:p>
      <w:pPr>
        <w:spacing w:before="160" w:after="160"/>
        <w:pBdr>
          <w:left w:val="single" w:sz="16" w:space="8" w:color="DBEAFE"/>
        </w:pBdr>
        <w:shd w:fill="DBEAFE" w:val="clear"/>
      </w:pPr>
      <w:r>
        <w:rPr>
          <w:rFonts w:ascii="微软雅黑" w:hAnsi="微软雅黑" w:eastAsia="微软雅黑"/>
          <w:color w:val="1E40AF"/>
          <w:sz w:val="21"/>
        </w:rPr>
        <w:t>对齐合并通常是自动执行的，进入此步骤后会自动开始处理。处理完成后结果表格会自动显示。</w:t>
      </w:r>
    </w:p>
    <w:p>
      <w:pPr>
        <w:spacing w:before="160" w:after="160"/>
        <w:pBdr>
          <w:left w:val="single" w:sz="16" w:space="8" w:color="F0FDF4"/>
        </w:pBdr>
        <w:shd w:fill="F0FDF4" w:val="clear"/>
      </w:pPr>
      <w:r>
        <w:rPr>
          <w:rFonts w:ascii="微软雅黑" w:hAnsi="微软雅黑" w:eastAsia="微软雅黑"/>
          <w:color w:val="166534"/>
          <w:sz w:val="21"/>
        </w:rPr>
        <w:t>对齐合并完成后，点击底部"下一步"进入导出结果。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第五步 - 导出结果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在导出步骤中，可以选择导出格式、自由选择导出的行和列，然后下载结果文件。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6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x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5-1：导出步骤 - 格式选择、行列选择和数据预览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选择导出格式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格式</w:t>
            </w:r>
          </w:p>
        </w:tc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说明</w:t>
            </w:r>
          </w:p>
        </w:tc>
      </w:tr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XLSX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Excel 格式，适合后续编辑和数据分析（推荐）</w:t>
            </w:r>
          </w:p>
        </w:tc>
      </w:tr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CSV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逗号分隔值，通用数据交换格式</w:t>
            </w:r>
          </w:p>
        </w:tc>
      </w:tr>
      <w:tr>
        <w:tc>
          <w:tcPr>
            <w:tcW w:type="dxa" w:w="4536"/>
            <w:shd w:fill="DBEAFE" w:val="clear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>JSON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JSON 格式，适合开发者程序化处理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6B6D4"/>
        </w:rPr>
        <w:t>选择导出行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1  </w:t>
      </w:r>
      <w:r>
        <w:rPr>
          <w:rFonts w:ascii="微软雅黑" w:hAnsi="微软雅黑" w:eastAsia="微软雅黑"/>
          <w:sz w:val="21"/>
        </w:rPr>
        <w:t>行勾选框：预览表格左侧每行有勾选框，可逐行选择是否导出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2  </w:t>
      </w:r>
      <w:r>
        <w:rPr>
          <w:rFonts w:ascii="微软雅黑" w:hAnsi="微软雅黑" w:eastAsia="微软雅黑"/>
          <w:sz w:val="21"/>
        </w:rPr>
        <w:t>全选/取消：表头有全选勾选框，右侧有"全选/取消全选"按钮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3  </w:t>
      </w:r>
      <w:r>
        <w:rPr>
          <w:rFonts w:ascii="微软雅黑" w:hAnsi="微软雅黑" w:eastAsia="微软雅黑"/>
          <w:sz w:val="21"/>
        </w:rPr>
        <w:t>选中计数：显示"已选 N/M 行"，实时反映选择状态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选择导出列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4  </w:t>
      </w:r>
      <w:r>
        <w:rPr>
          <w:rFonts w:ascii="微软雅黑" w:hAnsi="微软雅黑" w:eastAsia="微软雅黑"/>
          <w:sz w:val="21"/>
        </w:rPr>
        <w:t>列选择按钮：点击"选择列"按钮弹出列选择面板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5  </w:t>
      </w:r>
      <w:r>
        <w:rPr>
          <w:rFonts w:ascii="微软雅黑" w:hAnsi="微软雅黑" w:eastAsia="微软雅黑"/>
          <w:sz w:val="21"/>
        </w:rPr>
        <w:t>列勾选面板：弹出面板中列出所有列，勾选/取消选择需要导出的列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6  </w:t>
      </w:r>
      <w:r>
        <w:rPr>
          <w:rFonts w:ascii="微软雅黑" w:hAnsi="微软雅黑" w:eastAsia="微软雅黑"/>
          <w:sz w:val="21"/>
        </w:rPr>
        <w:t>计数标识：按钮上的标识（如 "15/15"）表示已选列数/总列数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其他选项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7  </w:t>
      </w:r>
      <w:r>
        <w:rPr>
          <w:rFonts w:ascii="微软雅黑" w:hAnsi="微软雅黑" w:eastAsia="微软雅黑"/>
          <w:sz w:val="21"/>
        </w:rPr>
        <w:t>仅导出成功记录：勾选后排除提取失败的文件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8  </w:t>
      </w:r>
      <w:r>
        <w:rPr>
          <w:rFonts w:ascii="微软雅黑" w:hAnsi="微软雅黑" w:eastAsia="微软雅黑"/>
          <w:sz w:val="21"/>
        </w:rPr>
        <w:t>文件名输入框：可自定义导出文件名，默认格式为 "extraction-result-日期"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9  </w:t>
      </w:r>
      <w:r>
        <w:rPr>
          <w:rFonts w:ascii="微软雅黑" w:hAnsi="微软雅黑" w:eastAsia="微软雅黑"/>
          <w:sz w:val="21"/>
        </w:rPr>
        <w:t>导出按钮：点击后自动下载文件。如果未选择任何行或列，按钮将禁用</w:t>
      </w:r>
    </w:p>
    <w:p>
      <w:pPr>
        <w:spacing w:before="160" w:after="160"/>
        <w:pBdr>
          <w:left w:val="single" w:sz="16" w:space="8" w:color="FEFCE8"/>
        </w:pBdr>
        <w:shd w:fill="FEFCE8" w:val="clear"/>
      </w:pPr>
      <w:r>
        <w:rPr>
          <w:rFonts w:ascii="微软雅黑" w:hAnsi="微软雅黑" w:eastAsia="微软雅黑"/>
          <w:color w:val="854D0E"/>
          <w:sz w:val="21"/>
        </w:rPr>
        <w:t>至少选择 1 行和 1 列才能导出。如果全部取消选择，导出按钮将变为不可用状态。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563EB"/>
        </w:rPr>
        <w:t>附录 - 系统设置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点击标题栏的齿轮图标打开设置面板，配置 API 连接和提取参数。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A-1：系统设置面板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1  </w:t>
      </w:r>
      <w:r>
        <w:rPr>
          <w:rFonts w:ascii="微软雅黑" w:hAnsi="微软雅黑" w:eastAsia="微软雅黑"/>
          <w:sz w:val="21"/>
        </w:rPr>
        <w:t>API 地址：填写 OpenAI 兼容 API 的 Base URL（如 https://api.openai.com/v1）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2  </w:t>
      </w:r>
      <w:r>
        <w:rPr>
          <w:rFonts w:ascii="微软雅黑" w:hAnsi="微软雅黑" w:eastAsia="微软雅黑"/>
          <w:sz w:val="21"/>
        </w:rPr>
        <w:t>API Key：填写 API 密钥（以 sk- 开头）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3  </w:t>
      </w:r>
      <w:r>
        <w:rPr>
          <w:rFonts w:ascii="微软雅黑" w:hAnsi="微软雅黑" w:eastAsia="微软雅黑"/>
          <w:sz w:val="21"/>
        </w:rPr>
        <w:t>模型名称：填写使用的模型名（如 gpt-4o、step-3.7-flash 等）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4  </w:t>
      </w:r>
      <w:r>
        <w:rPr>
          <w:rFonts w:ascii="微软雅黑" w:hAnsi="微软雅黑" w:eastAsia="微软雅黑"/>
          <w:sz w:val="21"/>
        </w:rPr>
        <w:t>并发数：同时提取的文件数（1-10），值越大速度越快但消耗更多 API 配额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5  </w:t>
      </w:r>
      <w:r>
        <w:rPr>
          <w:rFonts w:ascii="微软雅黑" w:hAnsi="微软雅黑" w:eastAsia="微软雅黑"/>
          <w:sz w:val="21"/>
        </w:rPr>
        <w:t>缓存过期：服务器临时文件保留时间，过期后自动清理</w:t>
      </w:r>
    </w:p>
    <w:p>
      <w:pPr>
        <w:spacing w:after="60"/>
        <w:pBdr>
          <w:left w:val="single" w:sz="12" w:space="8" w:color="2563EB"/>
        </w:pBdr>
        <w:shd w:fill="F1F5F9" w:val="clear"/>
      </w:pPr>
      <w:r>
        <w:rPr>
          <w:b/>
          <w:color w:val="FFFFFF"/>
          <w:sz w:val="20"/>
          <w:shd w:fill="2563EB" w:val="clear"/>
        </w:rPr>
        <w:t xml:space="preserve">  6  </w:t>
      </w:r>
      <w:r>
        <w:rPr>
          <w:rFonts w:ascii="微软雅黑" w:hAnsi="微软雅黑" w:eastAsia="微软雅黑"/>
          <w:sz w:val="21"/>
        </w:rPr>
        <w:t>提取指令：补充的自定义提取提示词，追加到系统内置提示词之后</w:t>
      </w:r>
    </w:p>
    <w:p>
      <w:pPr>
        <w:spacing w:before="160" w:after="160"/>
        <w:pBdr>
          <w:left w:val="single" w:sz="16" w:space="8" w:color="DBEAFE"/>
        </w:pBdr>
        <w:shd w:fill="DBEAFE" w:val="clear"/>
      </w:pPr>
      <w:r>
        <w:rPr>
          <w:rFonts w:ascii="微软雅黑" w:hAnsi="微软雅黑" w:eastAsia="微软雅黑"/>
          <w:color w:val="1E40AF"/>
          <w:sz w:val="21"/>
        </w:rPr>
        <w:t>设置修改后点击"确认"保存。修改 API 配置和缓存时间会影响下一次提取操作。</w:t>
      </w:r>
    </w:p>
    <w:p/>
    <w:p>
      <w:pPr>
        <w:jc w:val="center"/>
      </w:pPr>
      <w:r>
        <w:rPr>
          <w:rFonts w:ascii="微软雅黑" w:hAnsi="微软雅黑" w:eastAsia="微软雅黑"/>
          <w:color w:val="94A3B8"/>
          <w:sz w:val="20"/>
        </w:rPr>
        <w:t>Message Extract 操作流程说明书 © 2025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