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A843F6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  <w:r w:rsidR="001E18F6">
              <w:rPr>
                <w:lang w:val="pt-PT"/>
              </w:rPr>
              <w:t>Mestrado</w:t>
            </w:r>
          </w:p>
        </w:tc>
      </w:tr>
      <w:tr w:rsidR="004F56C8" w:rsidRPr="00A843F6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40FA92B4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4D6716">
              <w:rPr>
                <w:b/>
                <w:color w:val="1F497D"/>
                <w:lang w:val="pt-PT"/>
              </w:rPr>
              <w:t>2</w:t>
            </w:r>
            <w:r w:rsidR="0050161C">
              <w:rPr>
                <w:b/>
                <w:color w:val="1F497D"/>
                <w:lang w:val="pt-PT"/>
              </w:rPr>
              <w:t>3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50161C">
              <w:rPr>
                <w:b/>
                <w:color w:val="1F497D"/>
                <w:lang w:val="pt-PT"/>
              </w:rPr>
              <w:t>4</w:t>
            </w:r>
            <w:r w:rsidRPr="004F56C8">
              <w:rPr>
                <w:b/>
                <w:color w:val="1F497D"/>
                <w:lang w:val="pt-PT"/>
              </w:rPr>
              <w:t>, Mest</w:t>
            </w:r>
            <w:r w:rsidR="00E30EBF">
              <w:rPr>
                <w:b/>
                <w:color w:val="1F497D"/>
                <w:lang w:val="pt-PT"/>
              </w:rPr>
              <w:t>rado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A843F6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A843F6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A843F6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E26465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575DC70A" w:rsidR="004F56C8" w:rsidRPr="00E26465" w:rsidRDefault="00E26465" w:rsidP="00D34EA7">
            <w:r w:rsidRPr="00E26465">
              <w:t>Comparing selection mechanisms for techniques in head-mounted displays</w:t>
            </w:r>
          </w:p>
        </w:tc>
      </w:tr>
      <w:tr w:rsidR="004F56C8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  <w:lang w:val="en-GB"/>
              </w:rPr>
            </w:pPr>
            <w:proofErr w:type="spellStart"/>
            <w:r>
              <w:rPr>
                <w:color w:val="595959"/>
                <w:lang w:val="en-GB"/>
              </w:rPr>
              <w:t>Título</w:t>
            </w:r>
            <w:proofErr w:type="spellEnd"/>
            <w:r>
              <w:rPr>
                <w:color w:val="595959"/>
                <w:lang w:val="en-GB"/>
              </w:rPr>
              <w:t xml:space="preserve">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</w:tr>
      <w:tr w:rsidR="00AF7E9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77777777" w:rsidR="00AF7E9B" w:rsidRDefault="00AF7E9B" w:rsidP="003E31D3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5698814A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77777777" w:rsidR="00AF7E9B" w:rsidRDefault="00AF7E9B" w:rsidP="00A27E93">
            <w:pPr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</w:tr>
      <w:tr w:rsidR="00AF7E9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Nome do Professor </w:t>
            </w:r>
            <w:proofErr w:type="spellStart"/>
            <w:r w:rsidRPr="00372F7F">
              <w:rPr>
                <w:color w:val="595959"/>
                <w:lang w:val="en-GB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AF7E9B" w:rsidRPr="00A843F6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5A913184" w:rsidR="00AF7E9B" w:rsidRPr="00A843F6" w:rsidRDefault="00A843F6">
            <w:pPr>
              <w:rPr>
                <w:lang w:val="pt-PT"/>
              </w:rPr>
            </w:pPr>
            <w:r w:rsidRPr="00A843F6">
              <w:rPr>
                <w:lang w:val="pt-PT"/>
              </w:rPr>
              <w:t>Filipe Magno de Gouveia Quintal</w:t>
            </w:r>
          </w:p>
        </w:tc>
        <w:tc>
          <w:tcPr>
            <w:tcW w:w="268" w:type="dxa"/>
            <w:vAlign w:val="bottom"/>
          </w:tcPr>
          <w:p w14:paraId="26D8015F" w14:textId="77777777" w:rsidR="00AF7E9B" w:rsidRPr="00A843F6" w:rsidRDefault="00AF7E9B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5E0B8FC1" w:rsidR="00AF7E9B" w:rsidRPr="00A843F6" w:rsidRDefault="00A843F6">
            <w:pPr>
              <w:rPr>
                <w:lang w:val="pt-PT"/>
              </w:rPr>
            </w:pPr>
            <w:r>
              <w:rPr>
                <w:lang w:val="pt-PT"/>
              </w:rPr>
              <w:t>filipe.quintal@staff.uma.pt</w:t>
            </w:r>
          </w:p>
        </w:tc>
      </w:tr>
      <w:tr w:rsidR="00AF7E9B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 xml:space="preserve">URL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7B1EEBBE" w:rsidR="00C92C47" w:rsidRPr="00C92C47" w:rsidRDefault="00A843F6" w:rsidP="004F56C8">
            <w:pPr>
              <w:rPr>
                <w:lang w:val="pt-PT"/>
              </w:rPr>
            </w:pPr>
            <w:r>
              <w:rPr>
                <w:lang w:val="pt-PT"/>
              </w:rPr>
              <w:t>Augusto Esteves</w:t>
            </w:r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77777777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C3021">
              <w:rPr>
                <w:rStyle w:val="bodyChar"/>
                <w:lang w:val="en-GB"/>
              </w:rPr>
              <w:fldChar w:fldCharType="begin"/>
            </w:r>
            <w:r>
              <w:rPr>
                <w:rStyle w:val="bodyChar"/>
                <w:lang w:val="en-GB"/>
              </w:rPr>
              <w:instrText xml:space="preserve"> MACROBUTTON  DoFieldClick </w:instrText>
            </w:r>
            <w:r>
              <w:rPr>
                <w:rStyle w:val="areacodefieldCharChar"/>
                <w:lang w:val="en-GB"/>
              </w:rPr>
              <w:instrText>[</w:instrText>
            </w:r>
            <w:r>
              <w:rPr>
                <w:rStyle w:val="bodyChar"/>
                <w:lang w:val="en-GB"/>
              </w:rPr>
              <w:instrText>       </w:instrText>
            </w:r>
            <w:r>
              <w:rPr>
                <w:rStyle w:val="areacodefieldCharChar"/>
                <w:lang w:val="en-GB"/>
              </w:rPr>
              <w:instrText>]</w:instrText>
            </w:r>
            <w:r w:rsidR="005C3021">
              <w:rPr>
                <w:rStyle w:val="bodyChar"/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C92C47" w:rsidRPr="00A843F6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2D798137" w:rsidR="00C92C47" w:rsidRPr="00A843F6" w:rsidRDefault="00A843F6" w:rsidP="004F56C8">
            <w:pPr>
              <w:rPr>
                <w:lang w:val="pt-PT"/>
              </w:rPr>
            </w:pPr>
            <w:r w:rsidRPr="00A843F6">
              <w:rPr>
                <w:lang w:val="pt-PT"/>
              </w:rPr>
              <w:t>Instituto Superior Técnico, Universidade de Lisboa</w:t>
            </w:r>
          </w:p>
        </w:tc>
        <w:tc>
          <w:tcPr>
            <w:tcW w:w="268" w:type="dxa"/>
            <w:vAlign w:val="bottom"/>
          </w:tcPr>
          <w:p w14:paraId="365132BF" w14:textId="77777777" w:rsidR="00C92C47" w:rsidRPr="00A843F6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46AC2EC2" w:rsidR="00C92C47" w:rsidRPr="00A843F6" w:rsidRDefault="00A843F6" w:rsidP="004F56C8">
            <w:pPr>
              <w:rPr>
                <w:lang w:val="pt-PT"/>
              </w:rPr>
            </w:pPr>
            <w:r w:rsidRPr="00A843F6">
              <w:rPr>
                <w:lang w:val="pt-PT"/>
              </w:rPr>
              <w:t xml:space="preserve">augusto.esteves@tecnico.ulisboa.pt </w:t>
            </w:r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Departamento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ou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A843F6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77777777" w:rsidR="00C92C47" w:rsidRPr="005446E7" w:rsidRDefault="00C92C47" w:rsidP="00C92C47">
            <w:pPr>
              <w:rPr>
                <w:lang w:val="pt-PT"/>
              </w:rPr>
            </w:pP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Nº de </w:t>
            </w:r>
            <w:proofErr w:type="spellStart"/>
            <w:r w:rsidRPr="00372F7F">
              <w:rPr>
                <w:color w:val="595959"/>
                <w:lang w:val="en-GB"/>
              </w:rPr>
              <w:t>Aluno</w:t>
            </w:r>
            <w:proofErr w:type="spellEnd"/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A843F6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36"/>
      </w:tblGrid>
      <w:tr w:rsidR="00BA38AB" w:rsidRPr="00A843F6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2B920131" w:rsidR="00BA38AB" w:rsidRPr="00AF7E9B" w:rsidRDefault="005446E7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</w:tc>
      </w:tr>
      <w:tr w:rsidR="00BA38AB" w:rsidRPr="00A843F6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A843F6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96DFB33" w14:textId="0BECA87C" w:rsidR="00A843F6" w:rsidRDefault="00A843F6" w:rsidP="00A843F6">
                  <w:r w:rsidRPr="00A843F6">
                    <w:t>In this</w:t>
                  </w:r>
                  <w:r>
                    <w:t xml:space="preserve"> thesis</w:t>
                  </w:r>
                  <w:r w:rsidRPr="00A843F6">
                    <w:t xml:space="preserve">, it is proposed for the selected student to evaluate interaction </w:t>
                  </w:r>
                  <w:r w:rsidR="0056788C">
                    <w:t xml:space="preserve">for </w:t>
                  </w:r>
                  <w:r>
                    <w:t>Augmented Reality devices</w:t>
                  </w:r>
                  <w:r w:rsidR="0056788C">
                    <w:t xml:space="preserve">. </w:t>
                  </w:r>
                  <w:r w:rsidR="003A2354" w:rsidRPr="003A2354">
                    <w:t>Typically, interaction with these devices relies on a cursor that can be controlled by the user's gaze or head movement</w:t>
                  </w:r>
                  <w:r w:rsidR="0056788C">
                    <w:t xml:space="preserve">. </w:t>
                  </w:r>
                  <w:r w:rsidR="003A2354" w:rsidRPr="003A2354">
                    <w:t>Consequently, these devices lack a built-in method to trigger actions</w:t>
                  </w:r>
                  <w:r w:rsidR="0056788C" w:rsidRPr="0056788C">
                    <w:t>. To address this, various approaches have been proposed, including dedicated clickers, on-device buttons, mid-air gestures, dwell, speech recognition, and new techniques that match head motions to visually presented targets.</w:t>
                  </w:r>
                </w:p>
                <w:p w14:paraId="7C5C240D" w14:textId="44540A25" w:rsidR="00372F7F" w:rsidRPr="00A843F6" w:rsidRDefault="003A2354" w:rsidP="00A843F6">
                  <w:r w:rsidRPr="003A2354">
                    <w:t xml:space="preserve">Given the increasing adoption of such devices, it is crucial to evaluate the performance of the </w:t>
                  </w:r>
                  <w:proofErr w:type="gramStart"/>
                  <w:r w:rsidRPr="003A2354">
                    <w:t>aforementioned techniques</w:t>
                  </w:r>
                  <w:proofErr w:type="gramEnd"/>
                  <w:r w:rsidRPr="003A2354">
                    <w:t xml:space="preserve"> in various scenarios</w:t>
                  </w:r>
                  <w:r w:rsidR="0056788C">
                    <w:t>.</w:t>
                  </w:r>
                  <w:r>
                    <w:t xml:space="preserve"> Specifically, this thesis will focus on scenarios where the user is in motion. </w:t>
                  </w:r>
                  <w:r w:rsidRPr="003A2354">
                    <w:t>Although such scenarios are not currently commonplace, we believe that as AR headsets become more prevalent across different applications, in-motion interaction will become increasingly important</w:t>
                  </w:r>
                  <w:r>
                    <w:t>.</w:t>
                  </w:r>
                </w:p>
              </w:tc>
            </w:tr>
          </w:tbl>
          <w:p w14:paraId="2D76AF6E" w14:textId="77777777" w:rsidR="00BA38AB" w:rsidRPr="00A843F6" w:rsidRDefault="00BA38AB" w:rsidP="004F56C8"/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A843F6" w14:paraId="32177BA5" w14:textId="77777777" w:rsidTr="00A843F6">
              <w:trPr>
                <w:trHeight w:val="986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A1DD010" w14:textId="13612A03" w:rsidR="00A843F6" w:rsidRDefault="00A843F6" w:rsidP="00BD7012">
                  <w:r>
                    <w:t xml:space="preserve">Students are expected to </w:t>
                  </w:r>
                  <w:r w:rsidR="0056788C">
                    <w:t>perform</w:t>
                  </w:r>
                  <w:r>
                    <w:t xml:space="preserve"> the following tasks during the thesis:</w:t>
                  </w:r>
                </w:p>
                <w:p w14:paraId="146F355A" w14:textId="068C9189" w:rsidR="00A843F6" w:rsidRDefault="0056788C" w:rsidP="00A843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Carried out</w:t>
                  </w:r>
                  <w:r w:rsidR="00A843F6">
                    <w:t xml:space="preserve"> a literature review of current approaches for AR interaction</w:t>
                  </w:r>
                  <w:r>
                    <w:t>.</w:t>
                  </w:r>
                </w:p>
                <w:p w14:paraId="21DCB629" w14:textId="7DC03CCA" w:rsidR="00372F7F" w:rsidRDefault="00560EE3" w:rsidP="00A843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</w:t>
                  </w:r>
                  <w:r w:rsidR="00A843F6">
                    <w:t>erform a hardware review to select an appropriate AR/VR headset</w:t>
                  </w:r>
                  <w:r w:rsidR="0056788C">
                    <w:t>.</w:t>
                  </w:r>
                </w:p>
                <w:p w14:paraId="5486B91B" w14:textId="77777777" w:rsidR="00A843F6" w:rsidRDefault="00A843F6" w:rsidP="00A843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Implement a set of prototypes to test the interaction approaches </w:t>
                  </w:r>
                  <w:r w:rsidR="00AC5BE1">
                    <w:t>investigated in step 1.</w:t>
                  </w:r>
                </w:p>
                <w:p w14:paraId="315557D6" w14:textId="6533A706" w:rsidR="00AC5BE1" w:rsidRPr="00A843F6" w:rsidRDefault="00560EE3" w:rsidP="00A843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Design and p</w:t>
                  </w:r>
                  <w:r w:rsidR="0056788C">
                    <w:t xml:space="preserve">erform a user study to assess the </w:t>
                  </w:r>
                  <w:r>
                    <w:t>different</w:t>
                  </w:r>
                  <w:r w:rsidR="0056788C">
                    <w:t xml:space="preserve"> interaction approaches.</w:t>
                  </w:r>
                </w:p>
              </w:tc>
            </w:tr>
          </w:tbl>
          <w:p w14:paraId="49EF26AF" w14:textId="77777777" w:rsidR="00BA38AB" w:rsidRPr="00A843F6" w:rsidRDefault="00BA38AB" w:rsidP="004F56C8"/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A843F6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91086E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07F2905A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A843F6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77777777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5C3021">
                    <w:rPr>
                      <w:rStyle w:val="bodyChar"/>
                      <w:lang w:val="en-GB"/>
                    </w:rPr>
                    <w:fldChar w:fldCharType="begin"/>
                  </w:r>
                  <w:r w:rsidRPr="00372F7F">
                    <w:rPr>
                      <w:rStyle w:val="bodyChar"/>
                      <w:lang w:val="pt-PT"/>
                    </w:rPr>
                    <w:instrText xml:space="preserve"> MACROBUTTON  DoFieldClick </w:instrText>
                  </w:r>
                  <w:r w:rsidRPr="00372F7F">
                    <w:rPr>
                      <w:rStyle w:val="areacodefieldCharChar"/>
                      <w:lang w:val="pt-PT"/>
                    </w:rPr>
                    <w:instrText>[</w:instrText>
                  </w:r>
                  <w:r w:rsidRPr="00372F7F">
                    <w:rPr>
                      <w:rStyle w:val="bodyChar"/>
                      <w:lang w:val="pt-PT"/>
                    </w:rPr>
                    <w:instrText>       </w:instrText>
                  </w:r>
                  <w:r w:rsidRPr="00372F7F">
                    <w:rPr>
                      <w:rStyle w:val="areacodefieldCharChar"/>
                      <w:lang w:val="pt-PT"/>
                    </w:rPr>
                    <w:instrText>]</w:instrText>
                  </w:r>
                  <w:r w:rsidR="005C3021">
                    <w:rPr>
                      <w:rStyle w:val="bodyChar"/>
                      <w:lang w:val="en-GB"/>
                    </w:rPr>
                    <w:fldChar w:fldCharType="end"/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A843F6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A843F6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</w:tr>
            <w:tr w:rsidR="00372F7F" w:rsidRPr="00A843F6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A843F6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567B9D"/>
    <w:multiLevelType w:val="hybridMultilevel"/>
    <w:tmpl w:val="5700F37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A195E"/>
    <w:multiLevelType w:val="hybridMultilevel"/>
    <w:tmpl w:val="9CB65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4890753">
    <w:abstractNumId w:val="9"/>
  </w:num>
  <w:num w:numId="2" w16cid:durableId="325743712">
    <w:abstractNumId w:val="7"/>
  </w:num>
  <w:num w:numId="3" w16cid:durableId="1408914815">
    <w:abstractNumId w:val="6"/>
  </w:num>
  <w:num w:numId="4" w16cid:durableId="1169104783">
    <w:abstractNumId w:val="5"/>
  </w:num>
  <w:num w:numId="5" w16cid:durableId="1192375431">
    <w:abstractNumId w:val="4"/>
  </w:num>
  <w:num w:numId="6" w16cid:durableId="1898079867">
    <w:abstractNumId w:val="8"/>
  </w:num>
  <w:num w:numId="7" w16cid:durableId="772165759">
    <w:abstractNumId w:val="3"/>
  </w:num>
  <w:num w:numId="8" w16cid:durableId="1333020683">
    <w:abstractNumId w:val="2"/>
  </w:num>
  <w:num w:numId="9" w16cid:durableId="1446464307">
    <w:abstractNumId w:val="1"/>
  </w:num>
  <w:num w:numId="10" w16cid:durableId="787089246">
    <w:abstractNumId w:val="0"/>
  </w:num>
  <w:num w:numId="11" w16cid:durableId="165288061">
    <w:abstractNumId w:val="10"/>
  </w:num>
  <w:num w:numId="12" w16cid:durableId="4961912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attachedTemplate r:id="rId1"/>
  <w:doNotTrackMove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463"/>
    <w:rsid w:val="000C20EC"/>
    <w:rsid w:val="000F1DE1"/>
    <w:rsid w:val="00147DEF"/>
    <w:rsid w:val="001E18F6"/>
    <w:rsid w:val="00256775"/>
    <w:rsid w:val="00307E6C"/>
    <w:rsid w:val="00311E0F"/>
    <w:rsid w:val="00372F7F"/>
    <w:rsid w:val="003A2354"/>
    <w:rsid w:val="003A75E2"/>
    <w:rsid w:val="003E31D3"/>
    <w:rsid w:val="004238B8"/>
    <w:rsid w:val="004D6716"/>
    <w:rsid w:val="004F56C8"/>
    <w:rsid w:val="0050161C"/>
    <w:rsid w:val="00531116"/>
    <w:rsid w:val="005446E7"/>
    <w:rsid w:val="00560EE3"/>
    <w:rsid w:val="0056788C"/>
    <w:rsid w:val="005819E9"/>
    <w:rsid w:val="005C3021"/>
    <w:rsid w:val="00610F3F"/>
    <w:rsid w:val="00650B41"/>
    <w:rsid w:val="007742C0"/>
    <w:rsid w:val="007B2E8D"/>
    <w:rsid w:val="007D6556"/>
    <w:rsid w:val="008F351D"/>
    <w:rsid w:val="00900604"/>
    <w:rsid w:val="009F528C"/>
    <w:rsid w:val="00A27E93"/>
    <w:rsid w:val="00A843F6"/>
    <w:rsid w:val="00AC5BE1"/>
    <w:rsid w:val="00AF7E9B"/>
    <w:rsid w:val="00B07DB0"/>
    <w:rsid w:val="00B41463"/>
    <w:rsid w:val="00BA38AB"/>
    <w:rsid w:val="00BD7012"/>
    <w:rsid w:val="00C92C47"/>
    <w:rsid w:val="00D34C97"/>
    <w:rsid w:val="00D34EA7"/>
    <w:rsid w:val="00D5199C"/>
    <w:rsid w:val="00E013B9"/>
    <w:rsid w:val="00E26465"/>
    <w:rsid w:val="00E30EBF"/>
    <w:rsid w:val="00EF36A1"/>
    <w:rsid w:val="00EF538E"/>
    <w:rsid w:val="00F40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8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801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2443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20</cp:revision>
  <cp:lastPrinted>2003-12-01T08:33:00Z</cp:lastPrinted>
  <dcterms:created xsi:type="dcterms:W3CDTF">2014-04-29T16:24:00Z</dcterms:created>
  <dcterms:modified xsi:type="dcterms:W3CDTF">2023-05-25T12:11:00Z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