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EF25D" w14:textId="4C67ACF1" w:rsidR="00052BEF" w:rsidRPr="00FF7F7E" w:rsidRDefault="006E4D9C" w:rsidP="00DA0B93">
      <w:pPr>
        <w:jc w:val="center"/>
        <w:rPr>
          <w:rFonts w:ascii="宋体" w:hAnsi="宋体"/>
          <w:b/>
          <w:bCs/>
          <w:color w:val="000000" w:themeColor="text1"/>
        </w:rPr>
      </w:pPr>
      <w:r w:rsidRPr="00FF7F7E">
        <w:rPr>
          <w:rFonts w:hint="eastAsia"/>
          <w:b/>
          <w:bCs/>
          <w:color w:val="000000" w:themeColor="text1"/>
        </w:rPr>
        <w:t>五</w:t>
      </w:r>
      <w:r w:rsidR="007671AF" w:rsidRPr="00FF7F7E">
        <w:rPr>
          <w:rFonts w:ascii="宋体" w:hAnsi="宋体" w:hint="eastAsia"/>
          <w:b/>
          <w:bCs/>
          <w:color w:val="000000" w:themeColor="text1"/>
        </w:rPr>
        <w:t>、</w:t>
      </w:r>
      <w:r w:rsidR="00DB6703" w:rsidRPr="00FF7F7E">
        <w:rPr>
          <w:rFonts w:ascii="宋体" w:hAnsi="宋体" w:hint="eastAsia"/>
          <w:b/>
          <w:bCs/>
          <w:color w:val="000000" w:themeColor="text1"/>
        </w:rPr>
        <w:t>问题</w:t>
      </w:r>
      <w:proofErr w:type="gramStart"/>
      <w:r w:rsidR="00DB6703" w:rsidRPr="00FF7F7E">
        <w:rPr>
          <w:rFonts w:ascii="宋体" w:hAnsi="宋体" w:hint="eastAsia"/>
          <w:b/>
          <w:bCs/>
          <w:color w:val="000000" w:themeColor="text1"/>
        </w:rPr>
        <w:t>一</w:t>
      </w:r>
      <w:proofErr w:type="gramEnd"/>
      <w:r w:rsidR="00DB6703" w:rsidRPr="00FF7F7E">
        <w:rPr>
          <w:rFonts w:ascii="宋体" w:hAnsi="宋体" w:hint="eastAsia"/>
          <w:b/>
          <w:bCs/>
          <w:color w:val="000000" w:themeColor="text1"/>
        </w:rPr>
        <w:t>的模型建立与求解</w:t>
      </w:r>
    </w:p>
    <w:p w14:paraId="1C2F12A8" w14:textId="6B2EF09B" w:rsidR="007C6DA5" w:rsidRPr="00FF7F7E" w:rsidRDefault="00E60672" w:rsidP="00E60672">
      <w:pPr>
        <w:jc w:val="left"/>
        <w:rPr>
          <w:rFonts w:ascii="宋体" w:hAnsi="宋体"/>
          <w:b/>
          <w:bCs/>
          <w:color w:val="000000" w:themeColor="text1"/>
        </w:rPr>
      </w:pPr>
      <w:r w:rsidRPr="00FF7F7E">
        <w:rPr>
          <w:rFonts w:ascii="宋体" w:hAnsi="宋体"/>
          <w:b/>
          <w:bCs/>
          <w:color w:val="000000" w:themeColor="text1"/>
        </w:rPr>
        <w:t>5.1</w:t>
      </w:r>
      <w:r w:rsidR="00DF48E7" w:rsidRPr="00FF7F7E">
        <w:rPr>
          <w:rFonts w:ascii="宋体" w:hAnsi="宋体" w:hint="eastAsia"/>
          <w:b/>
          <w:bCs/>
          <w:color w:val="000000" w:themeColor="text1"/>
        </w:rPr>
        <w:t xml:space="preserve"> 数据预处理</w:t>
      </w:r>
    </w:p>
    <w:p w14:paraId="7388EFE3" w14:textId="3C9EC641" w:rsidR="00AC61B9" w:rsidRPr="00FF7F7E" w:rsidRDefault="00AC61B9" w:rsidP="00E60672">
      <w:pPr>
        <w:jc w:val="left"/>
        <w:rPr>
          <w:rFonts w:ascii="宋体" w:hAnsi="宋体"/>
          <w:b/>
          <w:bCs/>
          <w:color w:val="000000" w:themeColor="text1"/>
        </w:rPr>
      </w:pPr>
      <w:r w:rsidRPr="00FF7F7E">
        <w:rPr>
          <w:rFonts w:ascii="宋体" w:hAnsi="宋体"/>
          <w:b/>
          <w:bCs/>
          <w:color w:val="000000" w:themeColor="text1"/>
        </w:rPr>
        <w:t xml:space="preserve">5.1.1 </w:t>
      </w:r>
      <w:r w:rsidRPr="00FF7F7E">
        <w:rPr>
          <w:rFonts w:ascii="宋体" w:hAnsi="宋体" w:hint="eastAsia"/>
          <w:b/>
          <w:bCs/>
          <w:color w:val="000000" w:themeColor="text1"/>
        </w:rPr>
        <w:t>剔除</w:t>
      </w:r>
      <w:r w:rsidR="00CD64A5" w:rsidRPr="00FF7F7E">
        <w:rPr>
          <w:rFonts w:ascii="宋体" w:hAnsi="宋体" w:hint="eastAsia"/>
          <w:b/>
          <w:bCs/>
          <w:color w:val="000000" w:themeColor="text1"/>
        </w:rPr>
        <w:t>异常数据</w:t>
      </w:r>
    </w:p>
    <w:p w14:paraId="2504FB18" w14:textId="047D9BA4" w:rsidR="00052BEF" w:rsidRPr="00FF7F7E" w:rsidRDefault="00426DD6" w:rsidP="00B4548E">
      <w:pPr>
        <w:jc w:val="left"/>
        <w:rPr>
          <w:rFonts w:ascii="宋体" w:hAnsi="宋体"/>
          <w:color w:val="000000" w:themeColor="text1"/>
        </w:rPr>
      </w:pPr>
      <w:r w:rsidRPr="00FF7F7E">
        <w:rPr>
          <w:b/>
          <w:bCs/>
          <w:color w:val="000000" w:themeColor="text1"/>
        </w:rPr>
        <w:tab/>
      </w:r>
      <w:r w:rsidR="003C6BCE" w:rsidRPr="00FF7F7E">
        <w:rPr>
          <w:rFonts w:ascii="宋体" w:hAnsi="宋体" w:hint="eastAsia"/>
          <w:color w:val="000000" w:themeColor="text1"/>
        </w:rPr>
        <w:t>由题目</w:t>
      </w:r>
      <w:r w:rsidR="0062196E" w:rsidRPr="00FF7F7E">
        <w:rPr>
          <w:rFonts w:ascii="宋体" w:hAnsi="宋体" w:hint="eastAsia"/>
          <w:color w:val="000000" w:themeColor="text1"/>
        </w:rPr>
        <w:t>以及查阅世界卫生组织所发布的一份有关儿童睡眠的指南表示</w:t>
      </w:r>
      <w:r w:rsidR="006D37A6" w:rsidRPr="00FF7F7E">
        <w:rPr>
          <w:rFonts w:ascii="宋体" w:hAnsi="宋体" w:hint="eastAsia"/>
          <w:color w:val="000000" w:themeColor="text1"/>
        </w:rPr>
        <w:t>，</w:t>
      </w:r>
      <m:oMath>
        <m:r>
          <w:rPr>
            <w:rFonts w:ascii="Cambria Math" w:hAnsi="Cambria Math"/>
            <w:color w:val="000000" w:themeColor="text1"/>
          </w:rPr>
          <m:t>0~3</m:t>
        </m:r>
      </m:oMath>
      <w:proofErr w:type="gramStart"/>
      <w:r w:rsidR="00F64872" w:rsidRPr="00FF7F7E">
        <w:rPr>
          <w:rFonts w:ascii="宋体" w:hAnsi="宋体" w:hint="eastAsia"/>
          <w:color w:val="000000" w:themeColor="text1"/>
        </w:rPr>
        <w:t>个</w:t>
      </w:r>
      <w:proofErr w:type="gramEnd"/>
      <w:r w:rsidR="00F64872" w:rsidRPr="00FF7F7E">
        <w:rPr>
          <w:rFonts w:ascii="宋体" w:hAnsi="宋体" w:hint="eastAsia"/>
          <w:color w:val="000000" w:themeColor="text1"/>
        </w:rPr>
        <w:t>月大的婴儿每天应保持</w:t>
      </w:r>
      <m:oMath>
        <m:r>
          <w:rPr>
            <w:rFonts w:ascii="Cambria Math" w:hAnsi="Cambria Math" w:hint="eastAsia"/>
            <w:color w:val="000000" w:themeColor="text1"/>
          </w:rPr>
          <m:t>1</m:t>
        </m:r>
        <m:r>
          <w:rPr>
            <w:rFonts w:ascii="Cambria Math" w:hAnsi="Cambria Math"/>
            <w:color w:val="000000" w:themeColor="text1"/>
          </w:rPr>
          <m:t>4~17</m:t>
        </m:r>
      </m:oMath>
      <w:r w:rsidR="00F64872" w:rsidRPr="00FF7F7E">
        <w:rPr>
          <w:rFonts w:ascii="宋体" w:hAnsi="宋体" w:hint="eastAsia"/>
          <w:color w:val="000000" w:themeColor="text1"/>
        </w:rPr>
        <w:t>小时的睡眠，</w:t>
      </w:r>
      <m:oMath>
        <m:r>
          <w:rPr>
            <w:rFonts w:ascii="Cambria Math" w:hAnsi="Cambria Math"/>
            <w:color w:val="000000" w:themeColor="text1"/>
          </w:rPr>
          <m:t>4~11</m:t>
        </m:r>
      </m:oMath>
      <w:proofErr w:type="gramStart"/>
      <w:r w:rsidR="00266412" w:rsidRPr="00FF7F7E">
        <w:rPr>
          <w:rFonts w:ascii="宋体" w:hAnsi="宋体" w:hint="eastAsia"/>
          <w:color w:val="000000" w:themeColor="text1"/>
        </w:rPr>
        <w:t>个</w:t>
      </w:r>
      <w:proofErr w:type="gramEnd"/>
      <w:r w:rsidR="00266412" w:rsidRPr="00FF7F7E">
        <w:rPr>
          <w:rFonts w:ascii="宋体" w:hAnsi="宋体" w:hint="eastAsia"/>
          <w:color w:val="000000" w:themeColor="text1"/>
        </w:rPr>
        <w:t>月大的婴儿每天应保持</w:t>
      </w:r>
      <m:oMath>
        <m:r>
          <w:rPr>
            <w:rFonts w:ascii="Cambria Math" w:hAnsi="Cambria Math"/>
            <w:color w:val="000000" w:themeColor="text1"/>
          </w:rPr>
          <m:t>12~16</m:t>
        </m:r>
      </m:oMath>
      <w:proofErr w:type="gramStart"/>
      <w:r w:rsidR="00266412" w:rsidRPr="00FF7F7E">
        <w:rPr>
          <w:rFonts w:ascii="宋体" w:hAnsi="宋体" w:hint="eastAsia"/>
          <w:color w:val="000000" w:themeColor="text1"/>
        </w:rPr>
        <w:t>个</w:t>
      </w:r>
      <w:proofErr w:type="gramEnd"/>
      <w:r w:rsidR="00266412" w:rsidRPr="00FF7F7E">
        <w:rPr>
          <w:rFonts w:ascii="宋体" w:hAnsi="宋体" w:hint="eastAsia"/>
          <w:color w:val="000000" w:themeColor="text1"/>
        </w:rPr>
        <w:t>小时的优质睡眠</w:t>
      </w:r>
      <w:r w:rsidR="00245163" w:rsidRPr="00FF7F7E">
        <w:rPr>
          <w:rFonts w:ascii="宋体" w:hAnsi="宋体" w:hint="eastAsia"/>
          <w:color w:val="000000" w:themeColor="text1"/>
        </w:rPr>
        <w:t>。在附件</w:t>
      </w:r>
      <w:r w:rsidR="00227006" w:rsidRPr="00FF7F7E">
        <w:rPr>
          <w:rFonts w:ascii="宋体" w:hAnsi="宋体" w:hint="eastAsia"/>
          <w:color w:val="000000" w:themeColor="text1"/>
        </w:rPr>
        <w:t>中发现编号为</w:t>
      </w:r>
      <m:oMath>
        <m:r>
          <w:rPr>
            <w:rFonts w:ascii="Cambria Math" w:hAnsi="Cambria Math"/>
            <w:color w:val="000000" w:themeColor="text1"/>
          </w:rPr>
          <m:t>180</m:t>
        </m:r>
      </m:oMath>
      <w:r w:rsidR="00227006" w:rsidRPr="00FF7F7E">
        <w:rPr>
          <w:rFonts w:ascii="宋体" w:hAnsi="宋体" w:hint="eastAsia"/>
          <w:color w:val="000000" w:themeColor="text1"/>
        </w:rPr>
        <w:t>的婴儿睡眠时间为</w:t>
      </w:r>
      <m:oMath>
        <m:r>
          <w:rPr>
            <w:rFonts w:ascii="Cambria Math" w:hAnsi="Cambria Math"/>
            <w:color w:val="000000" w:themeColor="text1"/>
          </w:rPr>
          <m:t>99</m:t>
        </m:r>
      </m:oMath>
      <w:r w:rsidR="00CF35C9" w:rsidRPr="00FF7F7E">
        <w:rPr>
          <w:rFonts w:ascii="宋体" w:hAnsi="宋体" w:hint="eastAsia"/>
          <w:color w:val="000000" w:themeColor="text1"/>
        </w:rPr>
        <w:t>时</w:t>
      </w:r>
      <m:oMath>
        <m:r>
          <w:rPr>
            <w:rFonts w:ascii="Cambria Math" w:hAnsi="Cambria Math"/>
            <w:color w:val="000000" w:themeColor="text1"/>
          </w:rPr>
          <m:t>99</m:t>
        </m:r>
      </m:oMath>
      <w:r w:rsidR="00CF35C9" w:rsidRPr="00FF7F7E">
        <w:rPr>
          <w:rFonts w:ascii="宋体" w:hAnsi="宋体" w:hint="eastAsia"/>
          <w:color w:val="000000" w:themeColor="text1"/>
        </w:rPr>
        <w:t>分</w:t>
      </w:r>
      <w:r w:rsidR="00337DFE" w:rsidRPr="00FF7F7E">
        <w:rPr>
          <w:rFonts w:ascii="宋体" w:hAnsi="宋体" w:hint="eastAsia"/>
          <w:color w:val="000000" w:themeColor="text1"/>
        </w:rPr>
        <w:t>，不仅远超于正常婴儿的睡眠时间</w:t>
      </w:r>
      <w:r w:rsidR="00907FE1" w:rsidRPr="00FF7F7E">
        <w:rPr>
          <w:rFonts w:ascii="宋体" w:hAnsi="宋体" w:hint="eastAsia"/>
          <w:color w:val="000000" w:themeColor="text1"/>
        </w:rPr>
        <w:t>，</w:t>
      </w:r>
      <w:r w:rsidR="00351F62" w:rsidRPr="00FF7F7E">
        <w:rPr>
          <w:rFonts w:ascii="宋体" w:hAnsi="宋体" w:hint="eastAsia"/>
          <w:color w:val="000000" w:themeColor="text1"/>
        </w:rPr>
        <w:t>甚至于</w:t>
      </w:r>
      <w:r w:rsidR="00907FE1" w:rsidRPr="00FF7F7E">
        <w:rPr>
          <w:rFonts w:ascii="宋体" w:hAnsi="宋体" w:hint="eastAsia"/>
          <w:color w:val="000000" w:themeColor="text1"/>
        </w:rPr>
        <w:t>整晚的睡眠时间超过了</w:t>
      </w:r>
      <m:oMath>
        <m:r>
          <w:rPr>
            <w:rFonts w:ascii="Cambria Math" w:hAnsi="Cambria Math"/>
            <w:color w:val="000000" w:themeColor="text1"/>
          </w:rPr>
          <m:t>24</m:t>
        </m:r>
      </m:oMath>
      <w:r w:rsidR="00907FE1" w:rsidRPr="00FF7F7E">
        <w:rPr>
          <w:rFonts w:ascii="宋体" w:hAnsi="宋体" w:hint="eastAsia"/>
          <w:color w:val="000000" w:themeColor="text1"/>
        </w:rPr>
        <w:t>小时</w:t>
      </w:r>
      <w:r w:rsidR="00B94F0F" w:rsidRPr="00FF7F7E">
        <w:rPr>
          <w:rFonts w:ascii="宋体" w:hAnsi="宋体" w:hint="eastAsia"/>
          <w:color w:val="000000" w:themeColor="text1"/>
        </w:rPr>
        <w:t>，</w:t>
      </w:r>
      <w:r w:rsidR="00337DFE" w:rsidRPr="00FF7F7E">
        <w:rPr>
          <w:rFonts w:ascii="宋体" w:hAnsi="宋体" w:hint="eastAsia"/>
          <w:color w:val="000000" w:themeColor="text1"/>
        </w:rPr>
        <w:t>而且时间不规范</w:t>
      </w:r>
      <w:r w:rsidR="008148F5" w:rsidRPr="00FF7F7E">
        <w:rPr>
          <w:rFonts w:ascii="宋体" w:hAnsi="宋体" w:hint="eastAsia"/>
          <w:color w:val="000000" w:themeColor="text1"/>
        </w:rPr>
        <w:t>，</w:t>
      </w:r>
      <w:r w:rsidR="0012457E" w:rsidRPr="00FF7F7E">
        <w:rPr>
          <w:rFonts w:ascii="宋体" w:hAnsi="宋体" w:hint="eastAsia"/>
          <w:color w:val="000000" w:themeColor="text1"/>
        </w:rPr>
        <w:t>属于异常数据，故</w:t>
      </w:r>
      <w:r w:rsidR="00382EEE" w:rsidRPr="00FF7F7E">
        <w:rPr>
          <w:rFonts w:ascii="宋体" w:hAnsi="宋体" w:hint="eastAsia"/>
          <w:color w:val="000000" w:themeColor="text1"/>
        </w:rPr>
        <w:t>剔除</w:t>
      </w:r>
      <w:r w:rsidR="0012457E" w:rsidRPr="00FF7F7E">
        <w:rPr>
          <w:rFonts w:ascii="宋体" w:hAnsi="宋体" w:hint="eastAsia"/>
          <w:color w:val="000000" w:themeColor="text1"/>
        </w:rPr>
        <w:t>编号为</w:t>
      </w:r>
      <m:oMath>
        <m:r>
          <w:rPr>
            <w:rFonts w:ascii="Cambria Math" w:hAnsi="Cambria Math"/>
            <w:color w:val="000000" w:themeColor="text1"/>
          </w:rPr>
          <m:t>180</m:t>
        </m:r>
      </m:oMath>
      <w:r w:rsidR="0012457E" w:rsidRPr="00FF7F7E">
        <w:rPr>
          <w:rFonts w:ascii="宋体" w:hAnsi="宋体" w:hint="eastAsia"/>
          <w:color w:val="000000" w:themeColor="text1"/>
        </w:rPr>
        <w:t>的数据</w:t>
      </w:r>
      <w:r w:rsidR="00437388" w:rsidRPr="00FF7F7E">
        <w:rPr>
          <w:rFonts w:ascii="宋体" w:hAnsi="宋体" w:hint="eastAsia"/>
          <w:color w:val="000000" w:themeColor="text1"/>
        </w:rPr>
        <w:t>。</w:t>
      </w:r>
    </w:p>
    <w:p w14:paraId="39BDFD10" w14:textId="77777777" w:rsidR="008345CC" w:rsidRPr="00FF7F7E" w:rsidRDefault="008345CC" w:rsidP="00B4548E">
      <w:pPr>
        <w:jc w:val="left"/>
        <w:rPr>
          <w:rFonts w:ascii="宋体" w:hAnsi="宋体"/>
          <w:color w:val="000000" w:themeColor="text1"/>
        </w:rPr>
      </w:pPr>
    </w:p>
    <w:p w14:paraId="0F4F083B" w14:textId="1E4FBB91" w:rsidR="008345CC" w:rsidRPr="00FF7F7E" w:rsidRDefault="008345CC" w:rsidP="00B4548E">
      <w:pPr>
        <w:jc w:val="left"/>
        <w:rPr>
          <w:rFonts w:ascii="宋体" w:hAnsi="宋体"/>
          <w:b/>
          <w:bCs/>
          <w:color w:val="000000" w:themeColor="text1"/>
        </w:rPr>
      </w:pPr>
      <w:r w:rsidRPr="00FF7F7E">
        <w:rPr>
          <w:rFonts w:ascii="宋体" w:hAnsi="宋体"/>
          <w:b/>
          <w:bCs/>
          <w:color w:val="000000" w:themeColor="text1"/>
        </w:rPr>
        <w:t>5.1.2</w:t>
      </w:r>
      <w:r w:rsidR="00C240E7" w:rsidRPr="00FF7F7E">
        <w:rPr>
          <w:rFonts w:ascii="宋体" w:hAnsi="宋体"/>
          <w:b/>
          <w:bCs/>
          <w:color w:val="000000" w:themeColor="text1"/>
        </w:rPr>
        <w:t xml:space="preserve"> </w:t>
      </w:r>
      <w:r w:rsidR="00971A8E" w:rsidRPr="00FF7F7E">
        <w:rPr>
          <w:rFonts w:ascii="宋体" w:hAnsi="宋体" w:hint="eastAsia"/>
          <w:b/>
          <w:bCs/>
          <w:color w:val="000000" w:themeColor="text1"/>
        </w:rPr>
        <w:t>对</w:t>
      </w:r>
      <w:r w:rsidR="00756EEC" w:rsidRPr="00FF7F7E">
        <w:rPr>
          <w:rFonts w:ascii="宋体" w:hAnsi="宋体" w:hint="eastAsia"/>
          <w:b/>
          <w:bCs/>
          <w:color w:val="000000" w:themeColor="text1"/>
        </w:rPr>
        <w:t>定类</w:t>
      </w:r>
      <w:r w:rsidR="00971A8E" w:rsidRPr="00FF7F7E">
        <w:rPr>
          <w:rFonts w:ascii="宋体" w:hAnsi="宋体" w:hint="eastAsia"/>
          <w:b/>
          <w:bCs/>
          <w:color w:val="000000" w:themeColor="text1"/>
        </w:rPr>
        <w:t>变量编码</w:t>
      </w:r>
    </w:p>
    <w:p w14:paraId="789778DB" w14:textId="5BC0099B" w:rsidR="002155F0" w:rsidRPr="00FF7F7E" w:rsidRDefault="00BC1506" w:rsidP="00B4548E">
      <w:pPr>
        <w:jc w:val="left"/>
        <w:rPr>
          <w:rFonts w:ascii="宋体" w:hAnsi="宋体"/>
          <w:color w:val="000000" w:themeColor="text1"/>
        </w:rPr>
      </w:pPr>
      <w:r w:rsidRPr="00FF7F7E">
        <w:rPr>
          <w:rFonts w:ascii="宋体" w:hAnsi="宋体"/>
          <w:color w:val="000000" w:themeColor="text1"/>
        </w:rPr>
        <w:tab/>
      </w:r>
      <w:r w:rsidR="000B0CCE" w:rsidRPr="00FF7F7E">
        <w:rPr>
          <w:rFonts w:ascii="宋体" w:hAnsi="宋体" w:hint="eastAsia"/>
          <w:color w:val="000000" w:themeColor="text1"/>
        </w:rPr>
        <w:t>在本题中，有诸如</w:t>
      </w:r>
      <w:r w:rsidR="00EB2756" w:rsidRPr="00FF7F7E">
        <w:rPr>
          <w:rFonts w:ascii="宋体" w:hAnsi="宋体" w:hint="eastAsia"/>
          <w:color w:val="000000" w:themeColor="text1"/>
        </w:rPr>
        <w:t>母亲年龄，教育程度等定量变量，也有</w:t>
      </w:r>
      <w:r w:rsidR="006A3E2C" w:rsidRPr="00FF7F7E">
        <w:rPr>
          <w:rFonts w:ascii="宋体" w:hAnsi="宋体" w:hint="eastAsia"/>
          <w:color w:val="000000" w:themeColor="text1"/>
        </w:rPr>
        <w:t>婴儿行为特征的定类变量，</w:t>
      </w:r>
      <w:r w:rsidR="00C518FD" w:rsidRPr="00FF7F7E">
        <w:rPr>
          <w:rFonts w:ascii="宋体" w:hAnsi="宋体" w:hint="eastAsia"/>
          <w:color w:val="000000" w:themeColor="text1"/>
        </w:rPr>
        <w:t>为了方便数据处理，需要对婴儿行为特征这一变量</w:t>
      </w:r>
      <w:r w:rsidR="000611CB" w:rsidRPr="00FF7F7E">
        <w:rPr>
          <w:rFonts w:ascii="宋体" w:hAnsi="宋体" w:hint="eastAsia"/>
          <w:color w:val="000000" w:themeColor="text1"/>
        </w:rPr>
        <w:t>进行编码</w:t>
      </w:r>
      <w:r w:rsidR="00381C83" w:rsidRPr="00FF7F7E">
        <w:rPr>
          <w:rFonts w:ascii="宋体" w:hAnsi="宋体" w:hint="eastAsia"/>
          <w:color w:val="000000" w:themeColor="text1"/>
        </w:rPr>
        <w:t>，令安静型为</w:t>
      </w:r>
      <m:oMath>
        <m:r>
          <w:rPr>
            <w:rFonts w:ascii="Cambria Math" w:hAnsi="Cambria Math"/>
            <w:color w:val="000000" w:themeColor="text1"/>
          </w:rPr>
          <m:t>0</m:t>
        </m:r>
      </m:oMath>
      <w:r w:rsidR="00381C83" w:rsidRPr="00FF7F7E">
        <w:rPr>
          <w:rFonts w:ascii="宋体" w:hAnsi="宋体" w:hint="eastAsia"/>
          <w:color w:val="000000" w:themeColor="text1"/>
        </w:rPr>
        <w:t>，中等型为</w:t>
      </w:r>
      <m:oMath>
        <m:r>
          <w:rPr>
            <w:rFonts w:ascii="Cambria Math" w:hAnsi="Cambria Math"/>
            <w:color w:val="000000" w:themeColor="text1"/>
          </w:rPr>
          <m:t>1</m:t>
        </m:r>
      </m:oMath>
      <w:r w:rsidR="00381C83" w:rsidRPr="00FF7F7E">
        <w:rPr>
          <w:rFonts w:ascii="宋体" w:hAnsi="宋体" w:hint="eastAsia"/>
          <w:color w:val="000000" w:themeColor="text1"/>
        </w:rPr>
        <w:t>，矛盾型为</w:t>
      </w:r>
      <m:oMath>
        <m:r>
          <w:rPr>
            <w:rFonts w:ascii="Cambria Math" w:hAnsi="Cambria Math"/>
            <w:color w:val="000000" w:themeColor="text1"/>
          </w:rPr>
          <m:t>2</m:t>
        </m:r>
      </m:oMath>
      <w:r w:rsidR="00AB4537" w:rsidRPr="00FF7F7E">
        <w:rPr>
          <w:rFonts w:ascii="宋体" w:hAnsi="宋体" w:hint="eastAsia"/>
          <w:color w:val="000000" w:themeColor="text1"/>
        </w:rPr>
        <w:t>。</w:t>
      </w:r>
    </w:p>
    <w:p w14:paraId="5E5A6162" w14:textId="77777777" w:rsidR="00AB4537" w:rsidRPr="00FF7F7E" w:rsidRDefault="00AB4537" w:rsidP="00B4548E">
      <w:pPr>
        <w:jc w:val="left"/>
        <w:rPr>
          <w:rFonts w:ascii="宋体" w:hAnsi="宋体"/>
          <w:color w:val="000000" w:themeColor="text1"/>
        </w:rPr>
      </w:pPr>
    </w:p>
    <w:p w14:paraId="769938FB" w14:textId="544084BD" w:rsidR="00092ABD" w:rsidRPr="00FF7F7E" w:rsidRDefault="00092ABD" w:rsidP="00B4548E">
      <w:pPr>
        <w:jc w:val="left"/>
        <w:rPr>
          <w:rFonts w:ascii="宋体" w:hAnsi="宋体"/>
          <w:b/>
          <w:bCs/>
          <w:color w:val="000000" w:themeColor="text1"/>
        </w:rPr>
      </w:pPr>
      <w:r w:rsidRPr="00FF7F7E">
        <w:rPr>
          <w:rFonts w:ascii="宋体" w:hAnsi="宋体" w:hint="eastAsia"/>
          <w:b/>
          <w:bCs/>
          <w:color w:val="000000" w:themeColor="text1"/>
        </w:rPr>
        <w:t>5</w:t>
      </w:r>
      <w:r w:rsidRPr="00FF7F7E">
        <w:rPr>
          <w:rFonts w:ascii="宋体" w:hAnsi="宋体"/>
          <w:b/>
          <w:bCs/>
          <w:color w:val="000000" w:themeColor="text1"/>
        </w:rPr>
        <w:t>.2</w:t>
      </w:r>
      <w:r w:rsidR="00307DB2" w:rsidRPr="00FF7F7E">
        <w:rPr>
          <w:rFonts w:ascii="宋体" w:hAnsi="宋体"/>
          <w:b/>
          <w:bCs/>
          <w:color w:val="000000" w:themeColor="text1"/>
        </w:rPr>
        <w:t xml:space="preserve"> </w:t>
      </w:r>
      <w:r w:rsidR="00307DB2" w:rsidRPr="00FF7F7E">
        <w:rPr>
          <w:b/>
          <w:bCs/>
          <w:color w:val="000000" w:themeColor="text1"/>
        </w:rPr>
        <w:t>Spearman</w:t>
      </w:r>
      <w:r w:rsidR="00C72333" w:rsidRPr="00FF7F7E">
        <w:rPr>
          <w:rFonts w:ascii="宋体" w:hAnsi="宋体" w:hint="eastAsia"/>
          <w:b/>
          <w:bCs/>
          <w:color w:val="000000" w:themeColor="text1"/>
        </w:rPr>
        <w:t>相关性分析</w:t>
      </w:r>
    </w:p>
    <w:p w14:paraId="5E9E6D5C" w14:textId="6C2D7314" w:rsidR="00E42566" w:rsidRPr="00FF7F7E" w:rsidRDefault="00004870" w:rsidP="00B4548E">
      <w:pPr>
        <w:jc w:val="left"/>
        <w:rPr>
          <w:rFonts w:ascii="宋体" w:hAnsi="宋体"/>
          <w:b/>
          <w:bCs/>
          <w:color w:val="000000" w:themeColor="text1"/>
        </w:rPr>
      </w:pPr>
      <w:r w:rsidRPr="00FF7F7E">
        <w:rPr>
          <w:rFonts w:ascii="宋体" w:hAnsi="宋体" w:hint="eastAsia"/>
          <w:b/>
          <w:bCs/>
          <w:color w:val="000000" w:themeColor="text1"/>
        </w:rPr>
        <w:t>5</w:t>
      </w:r>
      <w:r w:rsidRPr="00FF7F7E">
        <w:rPr>
          <w:rFonts w:ascii="宋体" w:hAnsi="宋体"/>
          <w:b/>
          <w:bCs/>
          <w:color w:val="000000" w:themeColor="text1"/>
        </w:rPr>
        <w:t xml:space="preserve">.2.1 </w:t>
      </w:r>
      <w:r w:rsidR="00064A5C" w:rsidRPr="00FF7F7E">
        <w:rPr>
          <w:b/>
          <w:bCs/>
          <w:color w:val="000000" w:themeColor="text1"/>
        </w:rPr>
        <w:t>Spearman</w:t>
      </w:r>
      <w:r w:rsidR="00064A5C" w:rsidRPr="00FF7F7E">
        <w:rPr>
          <w:rFonts w:ascii="宋体" w:hAnsi="宋体"/>
          <w:b/>
          <w:bCs/>
          <w:color w:val="000000" w:themeColor="text1"/>
        </w:rPr>
        <w:t>相关性</w:t>
      </w:r>
      <w:r w:rsidR="00E447F3" w:rsidRPr="00FF7F7E">
        <w:rPr>
          <w:rFonts w:ascii="宋体" w:hAnsi="宋体" w:hint="eastAsia"/>
          <w:b/>
          <w:bCs/>
          <w:color w:val="000000" w:themeColor="text1"/>
        </w:rPr>
        <w:t>系数</w:t>
      </w:r>
    </w:p>
    <w:p w14:paraId="76D321DF" w14:textId="4582F3F2" w:rsidR="00C30977" w:rsidRPr="00FF7F7E" w:rsidRDefault="00BD6A0F" w:rsidP="00C30977">
      <w:pPr>
        <w:ind w:firstLine="420"/>
        <w:jc w:val="left"/>
        <w:rPr>
          <w:color w:val="000000" w:themeColor="text1"/>
        </w:rPr>
      </w:pPr>
      <w:r w:rsidRPr="00FF7F7E">
        <w:rPr>
          <w:color w:val="000000" w:themeColor="text1"/>
        </w:rPr>
        <w:t>Spearman</w:t>
      </w:r>
      <w:r w:rsidRPr="00FF7F7E">
        <w:rPr>
          <w:rFonts w:ascii="宋体" w:hAnsi="宋体"/>
          <w:color w:val="000000" w:themeColor="text1"/>
        </w:rPr>
        <w:t>相关系数适用于定量变量或定序变量两两之间的相关分析，利用两变量的</w:t>
      </w:r>
      <w:proofErr w:type="gramStart"/>
      <w:r w:rsidRPr="00FF7F7E">
        <w:rPr>
          <w:rFonts w:ascii="宋体" w:hAnsi="宋体"/>
          <w:color w:val="000000" w:themeColor="text1"/>
        </w:rPr>
        <w:t>秩</w:t>
      </w:r>
      <w:proofErr w:type="gramEnd"/>
      <w:r w:rsidRPr="00FF7F7E">
        <w:rPr>
          <w:rFonts w:ascii="宋体" w:hAnsi="宋体"/>
          <w:color w:val="000000" w:themeColor="text1"/>
        </w:rPr>
        <w:t>次大小作线性相关分析，对原始变量的分布不作要求，当变量中至少存在一个有序变量时，可使用</w:t>
      </w:r>
      <w:proofErr w:type="spellStart"/>
      <w:r w:rsidRPr="00FF7F7E">
        <w:rPr>
          <w:color w:val="000000" w:themeColor="text1"/>
        </w:rPr>
        <w:t>Spearman</w:t>
      </w:r>
      <w:proofErr w:type="spellEnd"/>
      <w:r w:rsidRPr="00FF7F7E">
        <w:rPr>
          <w:rFonts w:ascii="宋体" w:hAnsi="宋体"/>
          <w:color w:val="000000" w:themeColor="text1"/>
        </w:rPr>
        <w:t>系数来描述两变量的相关性</w:t>
      </w:r>
      <w:r w:rsidR="00C30977" w:rsidRPr="00FF7F7E">
        <w:rPr>
          <w:rFonts w:ascii="宋体" w:hAnsi="宋体" w:hint="eastAsia"/>
          <w:color w:val="000000" w:themeColor="text1"/>
        </w:rPr>
        <w:t>，</w:t>
      </w:r>
      <w:r w:rsidR="00C30977" w:rsidRPr="00FF7F7E">
        <w:rPr>
          <w:rFonts w:hint="eastAsia"/>
          <w:color w:val="000000" w:themeColor="text1"/>
        </w:rPr>
        <w:t>它利用单调函数评价两个统计变量的相关性</w:t>
      </w:r>
      <w:r w:rsidR="00B8177D" w:rsidRPr="00FF7F7E">
        <w:rPr>
          <w:rFonts w:hint="eastAsia"/>
          <w:color w:val="000000" w:themeColor="text1"/>
        </w:rPr>
        <w:t>。</w:t>
      </w:r>
    </w:p>
    <w:p w14:paraId="552AEA6A" w14:textId="34931899" w:rsidR="00B8177D" w:rsidRPr="00FF7F7E" w:rsidRDefault="00B8177D" w:rsidP="00C30977">
      <w:pPr>
        <w:ind w:firstLine="420"/>
        <w:jc w:val="left"/>
        <w:rPr>
          <w:color w:val="000000" w:themeColor="text1"/>
        </w:rPr>
      </w:pPr>
      <w:r w:rsidRPr="00FF7F7E">
        <w:rPr>
          <w:rFonts w:hint="eastAsia"/>
          <w:color w:val="000000" w:themeColor="text1"/>
        </w:rPr>
        <w:t>对于样本容量为</w:t>
      </w:r>
      <m:oMath>
        <m:r>
          <w:rPr>
            <w:rFonts w:ascii="Cambria Math" w:hAnsi="Cambria Math"/>
            <w:color w:val="000000" w:themeColor="text1"/>
          </w:rPr>
          <m:t>n</m:t>
        </m:r>
      </m:oMath>
      <w:r w:rsidRPr="00FF7F7E">
        <w:rPr>
          <w:rFonts w:hint="eastAsia"/>
          <w:color w:val="000000" w:themeColor="text1"/>
        </w:rPr>
        <w:t>的样本，将</w:t>
      </w:r>
      <m:oMath>
        <m:r>
          <w:rPr>
            <w:rFonts w:ascii="Cambria Math" w:hAnsi="Cambria Math"/>
            <w:color w:val="000000" w:themeColor="text1"/>
          </w:rPr>
          <m:t>n</m:t>
        </m:r>
      </m:oMath>
      <w:proofErr w:type="gramStart"/>
      <w:r w:rsidRPr="00FF7F7E">
        <w:rPr>
          <w:rFonts w:hint="eastAsia"/>
          <w:color w:val="000000" w:themeColor="text1"/>
        </w:rPr>
        <w:t>个</w:t>
      </w:r>
      <w:proofErr w:type="gramEnd"/>
      <w:r w:rsidRPr="00FF7F7E">
        <w:rPr>
          <w:rFonts w:hint="eastAsia"/>
          <w:color w:val="000000" w:themeColor="text1"/>
        </w:rPr>
        <w:t>原始数据</w:t>
      </w: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oMath>
      <w:r w:rsidRPr="00FF7F7E">
        <w:rPr>
          <w:rFonts w:hint="eastAsia"/>
          <w:color w:val="000000" w:themeColor="text1"/>
        </w:rPr>
        <w:t>转换成等级数据</w:t>
      </w:r>
      <m:oMath>
        <m:r>
          <w:rPr>
            <w:rFonts w:ascii="Cambria Math" w:hAnsi="Cambria Math"/>
            <w:color w:val="000000" w:themeColor="text1"/>
          </w:rPr>
          <m:t>R</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d>
        <m:r>
          <w:rPr>
            <w:rFonts w:ascii="Cambria Math" w:hAnsi="Cambria Math"/>
            <w:color w:val="000000" w:themeColor="text1"/>
          </w:rPr>
          <m:t>, R</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e>
        </m:d>
      </m:oMath>
      <w:r w:rsidRPr="00FF7F7E">
        <w:rPr>
          <w:rFonts w:hint="eastAsia"/>
          <w:color w:val="000000" w:themeColor="text1"/>
        </w:rPr>
        <w:t>，则相关系数</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s</m:t>
            </m:r>
          </m:sub>
        </m:sSub>
      </m:oMath>
      <w:r w:rsidR="00503142" w:rsidRPr="00FF7F7E">
        <w:rPr>
          <w:rFonts w:hint="eastAsia"/>
          <w:color w:val="000000" w:themeColor="text1"/>
        </w:rPr>
        <w:t>为</w:t>
      </w:r>
      <w:r w:rsidR="00CA0BFC" w:rsidRPr="00FF7F7E">
        <w:rPr>
          <w:rFonts w:hint="eastAsia"/>
          <w:color w:val="000000" w:themeColor="text1"/>
        </w:rPr>
        <w:t>：</w:t>
      </w:r>
    </w:p>
    <w:p w14:paraId="40FA3A9A" w14:textId="560126AA" w:rsidR="00DA76D9" w:rsidRPr="00FF7F7E" w:rsidRDefault="00000000" w:rsidP="00DA76D9">
      <w:pPr>
        <w:ind w:firstLine="420"/>
        <w:jc w:val="left"/>
        <w:rPr>
          <w:color w:val="000000" w:themeColor="text1"/>
        </w:rPr>
      </w:pPr>
      <m:oMathPara>
        <m:oMath>
          <m:eqArr>
            <m:eqArrPr>
              <m:maxDist m:val="1"/>
              <m:ctrlPr>
                <w:rPr>
                  <w:rFonts w:ascii="Cambria Math" w:hAnsi="Cambria Math"/>
                  <w:i/>
                  <w:color w:val="000000" w:themeColor="text1"/>
                </w:rPr>
              </m:ctrlPr>
            </m:eqArrPr>
            <m:e>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s</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ρ</m:t>
                  </m:r>
                </m:e>
                <m:sub>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X</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Y</m:t>
                      </m:r>
                    </m:sub>
                  </m:sSub>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cov</m:t>
                  </m:r>
                  <m:d>
                    <m:dPr>
                      <m:ctrlPr>
                        <w:rPr>
                          <w:rFonts w:ascii="Cambria Math" w:hAnsi="Cambria Math"/>
                          <w:i/>
                          <w:color w:val="000000" w:themeColor="text1"/>
                        </w:rPr>
                      </m:ctrlPr>
                    </m:dPr>
                    <m:e>
                      <m:r>
                        <w:rPr>
                          <w:rFonts w:ascii="Cambria Math" w:hAnsi="Cambria Math"/>
                          <w:color w:val="000000" w:themeColor="text1"/>
                        </w:rPr>
                        <m:t>R</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R</m:t>
                      </m:r>
                      <m:d>
                        <m:dPr>
                          <m:ctrlPr>
                            <w:rPr>
                              <w:rFonts w:ascii="Cambria Math" w:hAnsi="Cambria Math"/>
                              <w:i/>
                              <w:color w:val="000000" w:themeColor="text1"/>
                            </w:rPr>
                          </m:ctrlPr>
                        </m:dPr>
                        <m:e>
                          <m:r>
                            <w:rPr>
                              <w:rFonts w:ascii="Cambria Math" w:hAnsi="Cambria Math"/>
                              <w:color w:val="000000" w:themeColor="text1"/>
                            </w:rPr>
                            <m:t>Y</m:t>
                          </m:r>
                        </m:e>
                      </m:d>
                    </m:e>
                  </m:d>
                </m:num>
                <m:den>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R</m:t>
                      </m:r>
                      <m:d>
                        <m:dPr>
                          <m:ctrlPr>
                            <w:rPr>
                              <w:rFonts w:ascii="Cambria Math" w:hAnsi="Cambria Math"/>
                              <w:i/>
                              <w:color w:val="000000" w:themeColor="text1"/>
                            </w:rPr>
                          </m:ctrlPr>
                        </m:dPr>
                        <m:e>
                          <m:r>
                            <w:rPr>
                              <w:rFonts w:ascii="Cambria Math" w:hAnsi="Cambria Math"/>
                              <w:color w:val="000000" w:themeColor="text1"/>
                            </w:rPr>
                            <m:t>X</m:t>
                          </m:r>
                        </m:e>
                      </m:d>
                    </m:sub>
                  </m:sSub>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R</m:t>
                      </m:r>
                      <m:d>
                        <m:dPr>
                          <m:ctrlPr>
                            <w:rPr>
                              <w:rFonts w:ascii="Cambria Math" w:hAnsi="Cambria Math"/>
                              <w:i/>
                              <w:color w:val="000000" w:themeColor="text1"/>
                            </w:rPr>
                          </m:ctrlPr>
                        </m:dPr>
                        <m:e>
                          <m:r>
                            <w:rPr>
                              <w:rFonts w:ascii="Cambria Math" w:hAnsi="Cambria Math"/>
                              <w:color w:val="000000" w:themeColor="text1"/>
                            </w:rPr>
                            <m:t>Y</m:t>
                          </m:r>
                        </m:e>
                      </m:d>
                    </m:sub>
                  </m:sSub>
                </m:den>
              </m:f>
              <m:r>
                <w:rPr>
                  <w:rFonts w:ascii="Cambria Math" w:hAnsi="Cambria Math"/>
                  <w:color w:val="000000" w:themeColor="text1"/>
                </w:rPr>
                <m:t xml:space="preserve"> #</m:t>
              </m:r>
              <m:d>
                <m:dPr>
                  <m:ctrlPr>
                    <w:rPr>
                      <w:rFonts w:ascii="Cambria Math" w:hAnsi="Cambria Math"/>
                      <w:i/>
                      <w:color w:val="000000" w:themeColor="text1"/>
                    </w:rPr>
                  </m:ctrlPr>
                </m:dPr>
                <m:e>
                  <m:r>
                    <w:rPr>
                      <w:rFonts w:ascii="Cambria Math" w:hAnsi="Cambria Math"/>
                      <w:color w:val="000000" w:themeColor="text1"/>
                    </w:rPr>
                    <m:t>1-1</m:t>
                  </m:r>
                </m:e>
              </m:d>
            </m:e>
          </m:eqArr>
        </m:oMath>
      </m:oMathPara>
    </w:p>
    <w:p w14:paraId="1B126D8D" w14:textId="6263D87F" w:rsidR="008B54B7" w:rsidRPr="00FF7F7E" w:rsidRDefault="002C44FC" w:rsidP="002C44FC">
      <w:pPr>
        <w:jc w:val="left"/>
        <w:rPr>
          <w:color w:val="000000" w:themeColor="text1"/>
        </w:rPr>
      </w:pPr>
      <w:r w:rsidRPr="00FF7F7E">
        <w:rPr>
          <w:rFonts w:hint="eastAsia"/>
          <w:color w:val="000000" w:themeColor="text1"/>
        </w:rPr>
        <w:t>通常使用更简单的计算步骤计算等级相关系数：</w:t>
      </w:r>
    </w:p>
    <w:p w14:paraId="62B18F7A" w14:textId="7BA1FE1D" w:rsidR="002C44FC" w:rsidRPr="00FF7F7E" w:rsidRDefault="00000000" w:rsidP="002C44FC">
      <w:pPr>
        <w:jc w:val="left"/>
        <w:rPr>
          <w:color w:val="000000" w:themeColor="text1"/>
        </w:rPr>
      </w:pPr>
      <m:oMathPara>
        <m:oMath>
          <m:eqArr>
            <m:eqArrPr>
              <m:maxDist m:val="1"/>
              <m:ctrlPr>
                <w:rPr>
                  <w:rFonts w:ascii="Cambria Math" w:hAnsi="Cambria Math"/>
                  <w:i/>
                  <w:color w:val="000000" w:themeColor="text1"/>
                </w:rPr>
              </m:ctrlPr>
            </m:eqArrPr>
            <m:e>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s</m:t>
                  </m:r>
                </m:sub>
              </m:sSub>
              <m:r>
                <w:rPr>
                  <w:rFonts w:ascii="Cambria Math" w:hAnsi="Cambria Math"/>
                  <w:color w:val="000000" w:themeColor="text1"/>
                </w:rPr>
                <m:t>=1-</m:t>
              </m:r>
              <m:f>
                <m:fPr>
                  <m:ctrlPr>
                    <w:rPr>
                      <w:rFonts w:ascii="Cambria Math" w:hAnsi="Cambria Math"/>
                      <w:i/>
                      <w:color w:val="000000" w:themeColor="text1"/>
                    </w:rPr>
                  </m:ctrlPr>
                </m:fPr>
                <m:num>
                  <m:r>
                    <w:rPr>
                      <w:rFonts w:ascii="Cambria Math" w:hAnsi="Cambria Math"/>
                      <w:color w:val="000000" w:themeColor="text1"/>
                    </w:rPr>
                    <m:t>6</m:t>
                  </m:r>
                  <m:nary>
                    <m:naryPr>
                      <m:chr m:val="∑"/>
                      <m:subHide m:val="1"/>
                      <m:supHide m:val="1"/>
                      <m:ctrlPr>
                        <w:rPr>
                          <w:rFonts w:ascii="Cambria Math" w:hAnsi="Cambria Math"/>
                          <w:i/>
                          <w:color w:val="000000" w:themeColor="text1"/>
                        </w:rPr>
                      </m:ctrlPr>
                    </m:naryPr>
                    <m:sub/>
                    <m:sup/>
                    <m:e>
                      <m:sSubSup>
                        <m:sSubSupPr>
                          <m:ctrlPr>
                            <w:rPr>
                              <w:rFonts w:ascii="Cambria Math" w:hAnsi="Cambria Math"/>
                              <w:i/>
                              <w:color w:val="000000" w:themeColor="text1"/>
                            </w:rPr>
                          </m:ctrlPr>
                        </m:sSubSupPr>
                        <m:e>
                          <m:r>
                            <w:rPr>
                              <w:rFonts w:ascii="Cambria Math" w:hAnsi="Cambria Math"/>
                              <w:color w:val="000000" w:themeColor="text1"/>
                            </w:rPr>
                            <m:t>d</m:t>
                          </m:r>
                        </m:e>
                        <m:sub>
                          <m:r>
                            <w:rPr>
                              <w:rFonts w:ascii="Cambria Math" w:hAnsi="Cambria Math"/>
                              <w:color w:val="000000" w:themeColor="text1"/>
                            </w:rPr>
                            <m:t>i</m:t>
                          </m:r>
                        </m:sub>
                        <m:sup>
                          <m:r>
                            <w:rPr>
                              <w:rFonts w:ascii="Cambria Math" w:hAnsi="Cambria Math"/>
                              <w:color w:val="000000" w:themeColor="text1"/>
                            </w:rPr>
                            <m:t>2</m:t>
                          </m:r>
                        </m:sup>
                      </m:sSubSup>
                    </m:e>
                  </m:nary>
                </m:num>
                <m:den>
                  <m:r>
                    <w:rPr>
                      <w:rFonts w:ascii="Cambria Math" w:hAnsi="Cambria Math"/>
                      <w:color w:val="000000" w:themeColor="text1"/>
                    </w:rPr>
                    <m:t>n</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r>
                        <w:rPr>
                          <w:rFonts w:ascii="Cambria Math" w:hAnsi="Cambria Math"/>
                          <w:color w:val="000000" w:themeColor="text1"/>
                        </w:rPr>
                        <m:t>-1</m:t>
                      </m:r>
                    </m:e>
                  </m:d>
                </m:den>
              </m:f>
              <m:r>
                <w:rPr>
                  <w:rFonts w:ascii="Cambria Math" w:hAnsi="Cambria Math"/>
                  <w:color w:val="000000" w:themeColor="text1"/>
                </w:rPr>
                <m:t xml:space="preserve"> #</m:t>
              </m:r>
              <m:d>
                <m:dPr>
                  <m:ctrlPr>
                    <w:rPr>
                      <w:rFonts w:ascii="Cambria Math" w:hAnsi="Cambria Math"/>
                      <w:i/>
                      <w:color w:val="000000" w:themeColor="text1"/>
                    </w:rPr>
                  </m:ctrlPr>
                </m:dPr>
                <m:e>
                  <m:r>
                    <w:rPr>
                      <w:rFonts w:ascii="Cambria Math" w:hAnsi="Cambria Math"/>
                      <w:color w:val="000000" w:themeColor="text1"/>
                    </w:rPr>
                    <m:t>1-2</m:t>
                  </m:r>
                </m:e>
              </m:d>
            </m:e>
          </m:eqArr>
        </m:oMath>
      </m:oMathPara>
    </w:p>
    <w:p w14:paraId="3DC21F22" w14:textId="7B823759" w:rsidR="00747052" w:rsidRPr="00FF7F7E" w:rsidRDefault="00747052" w:rsidP="00DA76D9">
      <w:pPr>
        <w:ind w:firstLine="420"/>
        <w:jc w:val="left"/>
        <w:rPr>
          <w:color w:val="000000" w:themeColor="text1"/>
        </w:rPr>
      </w:pPr>
      <w:r w:rsidRPr="00FF7F7E">
        <w:rPr>
          <w:rFonts w:hint="eastAsia"/>
          <w:color w:val="000000" w:themeColor="text1"/>
        </w:rPr>
        <w:t>其中，</w:t>
      </w:r>
      <m:oMath>
        <m:r>
          <w:rPr>
            <w:rFonts w:ascii="Cambria Math" w:hAnsi="Cambria Math"/>
            <w:color w:val="000000" w:themeColor="text1"/>
          </w:rPr>
          <m:t>ρ</m:t>
        </m:r>
      </m:oMath>
      <w:r w:rsidR="0094122E" w:rsidRPr="00FF7F7E">
        <w:rPr>
          <w:rFonts w:hint="eastAsia"/>
          <w:color w:val="000000" w:themeColor="text1"/>
        </w:rPr>
        <w:t>是</w:t>
      </w:r>
      <w:r w:rsidR="003B13F7" w:rsidRPr="00FF7F7E">
        <w:rPr>
          <w:color w:val="000000" w:themeColor="text1"/>
        </w:rPr>
        <w:t>Pearson</w:t>
      </w:r>
      <w:proofErr w:type="gramStart"/>
      <w:r w:rsidR="007832C4" w:rsidRPr="00FF7F7E">
        <w:rPr>
          <w:rFonts w:hint="eastAsia"/>
          <w:color w:val="000000" w:themeColor="text1"/>
        </w:rPr>
        <w:t>积矩相关系数</w:t>
      </w:r>
      <w:proofErr w:type="gramEnd"/>
      <w:r w:rsidR="007832C4" w:rsidRPr="00FF7F7E">
        <w:rPr>
          <w:rFonts w:hint="eastAsia"/>
          <w:color w:val="000000" w:themeColor="text1"/>
        </w:rPr>
        <w:t>，</w:t>
      </w:r>
      <m:oMath>
        <m:r>
          <w:rPr>
            <w:rFonts w:ascii="Cambria Math" w:hAnsi="Cambria Math"/>
            <w:color w:val="000000" w:themeColor="text1"/>
          </w:rPr>
          <m:t>cov(R</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R(Y))</m:t>
        </m:r>
      </m:oMath>
      <w:r w:rsidR="007832C4" w:rsidRPr="00FF7F7E">
        <w:rPr>
          <w:rFonts w:hint="eastAsia"/>
          <w:color w:val="000000" w:themeColor="text1"/>
        </w:rPr>
        <w:t>为等级变量的协方差，</w:t>
      </w:r>
      <m:oMath>
        <m:sSub>
          <m:sSubPr>
            <m:ctrlPr>
              <w:rPr>
                <w:rFonts w:ascii="Cambria Math" w:hAnsi="Cambria Math"/>
                <w:i/>
                <w:color w:val="000000" w:themeColor="text1"/>
              </w:rPr>
            </m:ctrlPr>
          </m:sSubPr>
          <m:e>
            <m:r>
              <w:rPr>
                <w:rFonts w:ascii="Cambria Math" w:hAnsi="Cambria Math"/>
                <w:color w:val="000000" w:themeColor="text1"/>
              </w:rPr>
              <m:t>σ</m:t>
            </m:r>
          </m:e>
          <m:sub>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X</m:t>
                </m:r>
              </m:sub>
            </m:sSub>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σ</m:t>
            </m:r>
          </m:e>
          <m:sub>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Y</m:t>
                </m:r>
              </m:sub>
            </m:sSub>
          </m:sub>
        </m:sSub>
      </m:oMath>
      <w:r w:rsidR="007832C4" w:rsidRPr="00FF7F7E">
        <w:rPr>
          <w:rFonts w:hint="eastAsia"/>
          <w:color w:val="000000" w:themeColor="text1"/>
        </w:rPr>
        <w:t>为等级变量的标准差</w:t>
      </w:r>
      <w:r w:rsidR="00CA7365" w:rsidRPr="00FF7F7E">
        <w:rPr>
          <w:rFonts w:hint="eastAsia"/>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i</m:t>
            </m:r>
          </m:sub>
        </m:sSub>
        <m:r>
          <w:rPr>
            <w:rFonts w:ascii="Cambria Math" w:hAnsi="Cambria Math"/>
            <w:color w:val="000000" w:themeColor="text1"/>
          </w:rPr>
          <m:t>=R</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d>
        <m:r>
          <w:rPr>
            <w:rFonts w:ascii="Cambria Math" w:hAnsi="Cambria Math"/>
            <w:color w:val="000000" w:themeColor="text1"/>
          </w:rPr>
          <m:t>-R(</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oMath>
      <w:r w:rsidR="00CA7365" w:rsidRPr="00FF7F7E">
        <w:rPr>
          <w:rFonts w:hint="eastAsia"/>
          <w:color w:val="000000" w:themeColor="text1"/>
        </w:rPr>
        <w:t>为每组观测中的两个变量等级差值</w:t>
      </w:r>
      <w:r w:rsidR="00C61154" w:rsidRPr="00FF7F7E">
        <w:rPr>
          <w:rFonts w:hint="eastAsia"/>
          <w:color w:val="000000" w:themeColor="text1"/>
        </w:rPr>
        <w:t>。</w:t>
      </w:r>
    </w:p>
    <w:p w14:paraId="0E2F6B1E" w14:textId="0F0341E9" w:rsidR="00112ACB" w:rsidRPr="00FF7F7E" w:rsidRDefault="00BD1529" w:rsidP="00E17B22">
      <w:pPr>
        <w:ind w:firstLine="420"/>
        <w:jc w:val="left"/>
        <w:rPr>
          <w:color w:val="000000" w:themeColor="text1"/>
        </w:rPr>
      </w:pPr>
      <w:r>
        <w:rPr>
          <w:rFonts w:ascii="宋体" w:hAnsi="宋体" w:hint="eastAsia"/>
          <w:color w:val="000000" w:themeColor="text1"/>
        </w:rPr>
        <w:t>在</w:t>
      </w:r>
      <w:r w:rsidR="009B2F38" w:rsidRPr="00FF7F7E">
        <w:rPr>
          <w:rFonts w:ascii="宋体" w:hAnsi="宋体" w:hint="eastAsia"/>
          <w:color w:val="000000" w:themeColor="text1"/>
        </w:rPr>
        <w:t>本题中，应用</w:t>
      </w:r>
      <w:r w:rsidR="009B2F38" w:rsidRPr="00FF7F7E">
        <w:rPr>
          <w:color w:val="000000" w:themeColor="text1"/>
        </w:rPr>
        <w:t>Spearman</w:t>
      </w:r>
      <w:r w:rsidR="00A866F3" w:rsidRPr="00FF7F7E">
        <w:rPr>
          <w:rFonts w:hint="eastAsia"/>
          <w:color w:val="000000" w:themeColor="text1"/>
        </w:rPr>
        <w:t>相关系数和显著性</w:t>
      </w:r>
      <w:r w:rsidR="00A866F3" w:rsidRPr="00FF7F7E">
        <w:rPr>
          <w:rFonts w:hint="eastAsia"/>
          <w:color w:val="000000" w:themeColor="text1"/>
        </w:rPr>
        <w:t>P</w:t>
      </w:r>
      <w:r w:rsidR="00A866F3" w:rsidRPr="00FF7F7E">
        <w:rPr>
          <w:rFonts w:hint="eastAsia"/>
          <w:color w:val="000000" w:themeColor="text1"/>
        </w:rPr>
        <w:t>值来分别分析母亲的身体指标和心理指标是否对婴儿行为特征和睡眠质量有显著影响</w:t>
      </w:r>
      <w:r w:rsidR="00B37E3B" w:rsidRPr="00FF7F7E">
        <w:rPr>
          <w:rFonts w:hint="eastAsia"/>
          <w:color w:val="000000" w:themeColor="text1"/>
        </w:rPr>
        <w:t>，并分析影响程度的大小和影响的方向性。</w:t>
      </w:r>
    </w:p>
    <w:p w14:paraId="413F40D1" w14:textId="38CCBBD4" w:rsidR="00BA04E7" w:rsidRPr="00FF7F7E" w:rsidRDefault="003D6457" w:rsidP="003D6457">
      <w:pPr>
        <w:jc w:val="center"/>
        <w:rPr>
          <w:color w:val="000000" w:themeColor="text1"/>
        </w:rPr>
      </w:pPr>
      <w:r w:rsidRPr="00FF7F7E">
        <w:rPr>
          <w:rFonts w:hint="eastAsia"/>
          <w:color w:val="000000" w:themeColor="text1"/>
        </w:rPr>
        <w:t>表</w:t>
      </w:r>
      <w:r w:rsidRPr="00FF7F7E">
        <w:rPr>
          <w:rFonts w:hint="eastAsia"/>
          <w:color w:val="000000" w:themeColor="text1"/>
        </w:rPr>
        <w:t>1</w:t>
      </w:r>
      <w:r w:rsidRPr="00FF7F7E">
        <w:rPr>
          <w:color w:val="000000" w:themeColor="text1"/>
        </w:rPr>
        <w:t>.1</w:t>
      </w:r>
      <w:r w:rsidR="008F5FEB" w:rsidRPr="00FF7F7E">
        <w:rPr>
          <w:color w:val="000000" w:themeColor="text1"/>
        </w:rPr>
        <w:t xml:space="preserve"> </w:t>
      </w:r>
      <w:r w:rsidR="00CA5E52">
        <w:rPr>
          <w:rFonts w:hint="eastAsia"/>
          <w:color w:val="000000" w:themeColor="text1"/>
        </w:rPr>
        <w:t>母亲身体指标与婴儿行为特征</w:t>
      </w:r>
      <w:r w:rsidR="008F5FEB" w:rsidRPr="00FF7F7E">
        <w:rPr>
          <w:color w:val="000000" w:themeColor="text1"/>
        </w:rPr>
        <w:t>S</w:t>
      </w:r>
      <w:r w:rsidR="008F5FEB" w:rsidRPr="00FF7F7E">
        <w:rPr>
          <w:rFonts w:hint="eastAsia"/>
          <w:color w:val="000000" w:themeColor="text1"/>
        </w:rPr>
        <w:t>p</w:t>
      </w:r>
      <w:r w:rsidR="008F5FEB" w:rsidRPr="00FF7F7E">
        <w:rPr>
          <w:color w:val="000000" w:themeColor="text1"/>
        </w:rPr>
        <w:t>earman</w:t>
      </w:r>
      <w:r w:rsidR="008F5FEB" w:rsidRPr="00FF7F7E">
        <w:rPr>
          <w:rFonts w:hint="eastAsia"/>
          <w:color w:val="000000" w:themeColor="text1"/>
        </w:rPr>
        <w:t>参数结果表</w:t>
      </w:r>
    </w:p>
    <w:p w14:paraId="4DA8AF7B" w14:textId="7D17D60D" w:rsidR="00446ED8" w:rsidRPr="00FF7F7E" w:rsidRDefault="006049D7" w:rsidP="00BD5CC9">
      <w:pPr>
        <w:jc w:val="center"/>
        <w:rPr>
          <w:color w:val="000000" w:themeColor="text1"/>
        </w:rPr>
      </w:pPr>
      <w:r w:rsidRPr="00FF7F7E">
        <w:rPr>
          <w:noProof/>
          <w:color w:val="000000" w:themeColor="text1"/>
        </w:rPr>
        <w:drawing>
          <wp:inline distT="0" distB="0" distL="0" distR="0" wp14:anchorId="167BA16B" wp14:editId="3730A58C">
            <wp:extent cx="5928721" cy="1649564"/>
            <wp:effectExtent l="0" t="0" r="0" b="8255"/>
            <wp:docPr id="8147200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20011" name=""/>
                    <pic:cNvPicPr/>
                  </pic:nvPicPr>
                  <pic:blipFill>
                    <a:blip r:embed="rId4"/>
                    <a:stretch>
                      <a:fillRect/>
                    </a:stretch>
                  </pic:blipFill>
                  <pic:spPr>
                    <a:xfrm>
                      <a:off x="0" y="0"/>
                      <a:ext cx="5975167" cy="1662487"/>
                    </a:xfrm>
                    <a:prstGeom prst="rect">
                      <a:avLst/>
                    </a:prstGeom>
                  </pic:spPr>
                </pic:pic>
              </a:graphicData>
            </a:graphic>
          </wp:inline>
        </w:drawing>
      </w:r>
    </w:p>
    <w:p w14:paraId="0A0C64E8" w14:textId="2FBA61E8" w:rsidR="00DF0386" w:rsidRPr="00FF7F7E" w:rsidRDefault="00BB5E9E" w:rsidP="00BB5E9E">
      <w:pPr>
        <w:jc w:val="left"/>
        <w:rPr>
          <w:rFonts w:ascii="宋体" w:hAnsi="宋体"/>
          <w:b/>
          <w:bCs/>
          <w:color w:val="000000" w:themeColor="text1"/>
        </w:rPr>
      </w:pPr>
      <w:r w:rsidRPr="00FF7F7E">
        <w:rPr>
          <w:rFonts w:ascii="宋体" w:hAnsi="宋体"/>
          <w:b/>
          <w:bCs/>
          <w:color w:val="000000" w:themeColor="text1"/>
        </w:rPr>
        <w:lastRenderedPageBreak/>
        <w:t>5.2.2</w:t>
      </w:r>
      <w:r w:rsidR="00FF4361" w:rsidRPr="00FF7F7E">
        <w:rPr>
          <w:rFonts w:ascii="宋体" w:hAnsi="宋体"/>
          <w:b/>
          <w:bCs/>
          <w:color w:val="000000" w:themeColor="text1"/>
        </w:rPr>
        <w:t xml:space="preserve"> </w:t>
      </w:r>
      <w:r w:rsidRPr="00FF7F7E">
        <w:rPr>
          <w:b/>
          <w:bCs/>
          <w:color w:val="000000" w:themeColor="text1"/>
        </w:rPr>
        <w:t>Spearman</w:t>
      </w:r>
      <w:r w:rsidRPr="00FF7F7E">
        <w:rPr>
          <w:rFonts w:ascii="宋体" w:hAnsi="宋体"/>
          <w:b/>
          <w:bCs/>
          <w:color w:val="000000" w:themeColor="text1"/>
        </w:rPr>
        <w:t>显著性检验</w:t>
      </w:r>
    </w:p>
    <w:p w14:paraId="0DBE1CA9" w14:textId="5CCD1AA1" w:rsidR="00EA520A" w:rsidRPr="00FF7F7E" w:rsidRDefault="00BB5E9E" w:rsidP="00221754">
      <w:pPr>
        <w:ind w:firstLine="420"/>
        <w:jc w:val="left"/>
        <w:rPr>
          <w:rFonts w:ascii="Arial" w:hAnsi="Arial" w:cs="Arial"/>
          <w:color w:val="000000" w:themeColor="text1"/>
          <w:sz w:val="23"/>
          <w:szCs w:val="23"/>
          <w:shd w:val="clear" w:color="auto" w:fill="FFFFFF"/>
        </w:rPr>
      </w:pPr>
      <w:r w:rsidRPr="00FF7F7E">
        <w:rPr>
          <w:color w:val="000000" w:themeColor="text1"/>
        </w:rPr>
        <w:t>对于相关系数</w:t>
      </w:r>
      <m:oMath>
        <m:r>
          <w:rPr>
            <w:rFonts w:ascii="Cambria Math" w:hAnsi="Cambria Math"/>
            <w:color w:val="000000" w:themeColor="text1"/>
          </w:rPr>
          <m:t>r</m:t>
        </m:r>
      </m:oMath>
      <w:r w:rsidRPr="00FF7F7E">
        <w:rPr>
          <w:color w:val="000000" w:themeColor="text1"/>
        </w:rPr>
        <w:t>，使用</w:t>
      </w:r>
      <w:r w:rsidRPr="00FF7F7E">
        <w:rPr>
          <w:color w:val="000000" w:themeColor="text1"/>
        </w:rPr>
        <w:t>Pearson</w:t>
      </w:r>
      <w:proofErr w:type="gramStart"/>
      <w:r w:rsidRPr="00FF7F7E">
        <w:rPr>
          <w:color w:val="000000" w:themeColor="text1"/>
        </w:rPr>
        <w:t>积矩中</w:t>
      </w:r>
      <w:proofErr w:type="gramEnd"/>
      <w:r w:rsidRPr="00FF7F7E">
        <w:rPr>
          <w:color w:val="000000" w:themeColor="text1"/>
        </w:rPr>
        <w:t>的费雪</w:t>
      </w:r>
      <w:r w:rsidR="000E7833" w:rsidRPr="00FF7F7E">
        <w:rPr>
          <w:rFonts w:hint="eastAsia"/>
          <w:color w:val="000000" w:themeColor="text1"/>
        </w:rPr>
        <w:t>变换，</w:t>
      </w:r>
      <w:r w:rsidR="000E7833" w:rsidRPr="00FF7F7E">
        <w:rPr>
          <w:rFonts w:ascii="Arial" w:hAnsi="Arial" w:cs="Arial"/>
          <w:color w:val="000000" w:themeColor="text1"/>
          <w:sz w:val="23"/>
          <w:szCs w:val="23"/>
          <w:shd w:val="clear" w:color="auto" w:fill="FFFFFF"/>
        </w:rPr>
        <w:t>对样本相关系数进行费雪变换后，可以用来检验关于总体相关系数</w:t>
      </w:r>
      <m:oMath>
        <m:r>
          <w:rPr>
            <w:rFonts w:ascii="Cambria Math" w:hAnsi="Cambria Math" w:cs="Arial"/>
            <w:color w:val="000000" w:themeColor="text1"/>
            <w:sz w:val="23"/>
            <w:szCs w:val="23"/>
            <w:shd w:val="clear" w:color="auto" w:fill="FFFFFF"/>
          </w:rPr>
          <m:t>ρ</m:t>
        </m:r>
      </m:oMath>
      <w:r w:rsidR="000E7833" w:rsidRPr="00FF7F7E">
        <w:rPr>
          <w:rFonts w:ascii="Arial" w:hAnsi="Arial" w:cs="Arial"/>
          <w:color w:val="000000" w:themeColor="text1"/>
          <w:sz w:val="23"/>
          <w:szCs w:val="23"/>
          <w:shd w:val="clear" w:color="auto" w:fill="FFFFFF"/>
        </w:rPr>
        <w:t>的假设</w:t>
      </w:r>
      <w:r w:rsidR="00A7049F" w:rsidRPr="00FF7F7E">
        <w:rPr>
          <w:rFonts w:ascii="Arial" w:hAnsi="Arial" w:cs="Arial" w:hint="eastAsia"/>
          <w:color w:val="000000" w:themeColor="text1"/>
          <w:sz w:val="23"/>
          <w:szCs w:val="23"/>
          <w:shd w:val="clear" w:color="auto" w:fill="FFFFFF"/>
        </w:rPr>
        <w:t>，此时</w:t>
      </w:r>
      <m:oMath>
        <m:r>
          <w:rPr>
            <w:rFonts w:ascii="Cambria Math" w:hAnsi="Cambria Math" w:cs="Arial"/>
            <w:color w:val="000000" w:themeColor="text1"/>
            <w:sz w:val="23"/>
            <w:szCs w:val="23"/>
            <w:shd w:val="clear" w:color="auto" w:fill="FFFFFF"/>
          </w:rPr>
          <m:t>ρ</m:t>
        </m:r>
      </m:oMath>
      <w:r w:rsidR="00A7049F" w:rsidRPr="00FF7F7E">
        <w:rPr>
          <w:rFonts w:ascii="Arial" w:hAnsi="Arial" w:cs="Arial" w:hint="eastAsia"/>
          <w:color w:val="000000" w:themeColor="text1"/>
          <w:sz w:val="23"/>
          <w:szCs w:val="23"/>
          <w:shd w:val="clear" w:color="auto" w:fill="FFFFFF"/>
        </w:rPr>
        <w:t>的置信区间和假设检验</w:t>
      </w:r>
      <w:r w:rsidR="005579C7" w:rsidRPr="00FF7F7E">
        <w:rPr>
          <w:rFonts w:ascii="Arial" w:hAnsi="Arial" w:cs="Arial" w:hint="eastAsia"/>
          <w:color w:val="000000" w:themeColor="text1"/>
          <w:sz w:val="23"/>
          <w:szCs w:val="23"/>
          <w:shd w:val="clear" w:color="auto" w:fill="FFFFFF"/>
        </w:rPr>
        <w:t>可通过费雪变换获得</w:t>
      </w:r>
      <w:r w:rsidR="000559A6" w:rsidRPr="00FF7F7E">
        <w:rPr>
          <w:rFonts w:ascii="Arial" w:hAnsi="Arial" w:cs="Arial" w:hint="eastAsia"/>
          <w:color w:val="000000" w:themeColor="text1"/>
          <w:sz w:val="23"/>
          <w:szCs w:val="23"/>
          <w:shd w:val="clear" w:color="auto" w:fill="FFFFFF"/>
        </w:rPr>
        <w:t>：</w:t>
      </w:r>
    </w:p>
    <w:p w14:paraId="109BF8A2" w14:textId="139D0E45" w:rsidR="00ED4593" w:rsidRPr="00FF7F7E" w:rsidRDefault="00000000" w:rsidP="00EA520A">
      <w:pPr>
        <w:jc w:val="left"/>
        <w:rPr>
          <w:rFonts w:ascii="Arial" w:hAnsi="Arial" w:cs="Arial"/>
          <w:color w:val="000000" w:themeColor="text1"/>
          <w:sz w:val="23"/>
          <w:szCs w:val="23"/>
          <w:shd w:val="clear" w:color="auto" w:fill="FFFFFF"/>
        </w:rPr>
      </w:pPr>
      <m:oMathPara>
        <m:oMath>
          <m:eqArr>
            <m:eqArrPr>
              <m:maxDist m:val="1"/>
              <m:ctrlPr>
                <w:rPr>
                  <w:rFonts w:ascii="Cambria Math" w:hAnsi="Cambria Math" w:cs="Arial"/>
                  <w:i/>
                  <w:color w:val="000000" w:themeColor="text1"/>
                  <w:sz w:val="23"/>
                  <w:szCs w:val="23"/>
                  <w:shd w:val="clear" w:color="auto" w:fill="FFFFFF"/>
                </w:rPr>
              </m:ctrlPr>
            </m:eqArrPr>
            <m:e>
              <m:r>
                <w:rPr>
                  <w:rFonts w:ascii="Cambria Math" w:hAnsi="Cambria Math" w:cs="Arial"/>
                  <w:color w:val="000000" w:themeColor="text1"/>
                  <w:sz w:val="23"/>
                  <w:szCs w:val="23"/>
                  <w:shd w:val="clear" w:color="auto" w:fill="FFFFFF"/>
                </w:rPr>
                <m:t>F</m:t>
              </m:r>
              <m:d>
                <m:dPr>
                  <m:ctrlPr>
                    <w:rPr>
                      <w:rFonts w:ascii="Cambria Math" w:hAnsi="Cambria Math" w:cs="Arial"/>
                      <w:i/>
                      <w:color w:val="000000" w:themeColor="text1"/>
                      <w:sz w:val="23"/>
                      <w:szCs w:val="23"/>
                      <w:shd w:val="clear" w:color="auto" w:fill="FFFFFF"/>
                    </w:rPr>
                  </m:ctrlPr>
                </m:dPr>
                <m:e>
                  <m:r>
                    <w:rPr>
                      <w:rFonts w:ascii="Cambria Math" w:hAnsi="Cambria Math" w:cs="Arial"/>
                      <w:color w:val="000000" w:themeColor="text1"/>
                      <w:sz w:val="23"/>
                      <w:szCs w:val="23"/>
                      <w:shd w:val="clear" w:color="auto" w:fill="FFFFFF"/>
                    </w:rPr>
                    <m:t>r</m:t>
                  </m:r>
                </m:e>
              </m:d>
              <m:r>
                <w:rPr>
                  <w:rFonts w:ascii="Cambria Math" w:hAnsi="Cambria Math" w:cs="Arial"/>
                  <w:color w:val="000000" w:themeColor="text1"/>
                  <w:sz w:val="23"/>
                  <w:szCs w:val="23"/>
                  <w:shd w:val="clear" w:color="auto" w:fill="FFFFFF"/>
                </w:rPr>
                <m:t>=</m:t>
              </m:r>
              <m:f>
                <m:fPr>
                  <m:ctrlPr>
                    <w:rPr>
                      <w:rFonts w:ascii="Cambria Math" w:hAnsi="Cambria Math" w:cs="Arial"/>
                      <w:i/>
                      <w:color w:val="000000" w:themeColor="text1"/>
                      <w:sz w:val="23"/>
                      <w:szCs w:val="23"/>
                      <w:shd w:val="clear" w:color="auto" w:fill="FFFFFF"/>
                    </w:rPr>
                  </m:ctrlPr>
                </m:fPr>
                <m:num>
                  <m:r>
                    <w:rPr>
                      <w:rFonts w:ascii="Cambria Math" w:hAnsi="Cambria Math" w:cs="Arial"/>
                      <w:color w:val="000000" w:themeColor="text1"/>
                      <w:sz w:val="23"/>
                      <w:szCs w:val="23"/>
                      <w:shd w:val="clear" w:color="auto" w:fill="FFFFFF"/>
                    </w:rPr>
                    <m:t>1</m:t>
                  </m:r>
                </m:num>
                <m:den>
                  <m:r>
                    <w:rPr>
                      <w:rFonts w:ascii="Cambria Math" w:hAnsi="Cambria Math" w:cs="Arial"/>
                      <w:color w:val="000000" w:themeColor="text1"/>
                      <w:sz w:val="23"/>
                      <w:szCs w:val="23"/>
                      <w:shd w:val="clear" w:color="auto" w:fill="FFFFFF"/>
                    </w:rPr>
                    <m:t>2</m:t>
                  </m:r>
                </m:den>
              </m:f>
              <m:func>
                <m:funcPr>
                  <m:ctrlPr>
                    <w:rPr>
                      <w:rFonts w:ascii="Cambria Math" w:hAnsi="Cambria Math" w:cs="Arial"/>
                      <w:i/>
                      <w:color w:val="000000" w:themeColor="text1"/>
                      <w:sz w:val="23"/>
                      <w:szCs w:val="23"/>
                      <w:shd w:val="clear" w:color="auto" w:fill="FFFFFF"/>
                    </w:rPr>
                  </m:ctrlPr>
                </m:funcPr>
                <m:fName>
                  <m:r>
                    <m:rPr>
                      <m:sty m:val="p"/>
                    </m:rPr>
                    <w:rPr>
                      <w:rFonts w:ascii="Cambria Math" w:hAnsi="Cambria Math" w:cs="Arial"/>
                      <w:color w:val="000000" w:themeColor="text1"/>
                      <w:sz w:val="23"/>
                      <w:szCs w:val="23"/>
                      <w:shd w:val="clear" w:color="auto" w:fill="FFFFFF"/>
                    </w:rPr>
                    <m:t>ln</m:t>
                  </m:r>
                </m:fName>
                <m:e>
                  <m:f>
                    <m:fPr>
                      <m:ctrlPr>
                        <w:rPr>
                          <w:rFonts w:ascii="Cambria Math" w:hAnsi="Cambria Math" w:cs="Arial"/>
                          <w:i/>
                          <w:color w:val="000000" w:themeColor="text1"/>
                          <w:sz w:val="23"/>
                          <w:szCs w:val="23"/>
                          <w:shd w:val="clear" w:color="auto" w:fill="FFFFFF"/>
                        </w:rPr>
                      </m:ctrlPr>
                    </m:fPr>
                    <m:num>
                      <m:r>
                        <w:rPr>
                          <w:rFonts w:ascii="Cambria Math" w:hAnsi="Cambria Math" w:cs="Arial"/>
                          <w:color w:val="000000" w:themeColor="text1"/>
                          <w:sz w:val="23"/>
                          <w:szCs w:val="23"/>
                          <w:shd w:val="clear" w:color="auto" w:fill="FFFFFF"/>
                        </w:rPr>
                        <m:t>1+r</m:t>
                      </m:r>
                    </m:num>
                    <m:den>
                      <m:r>
                        <w:rPr>
                          <w:rFonts w:ascii="Cambria Math" w:hAnsi="Cambria Math" w:cs="Arial"/>
                          <w:color w:val="000000" w:themeColor="text1"/>
                          <w:sz w:val="23"/>
                          <w:szCs w:val="23"/>
                          <w:shd w:val="clear" w:color="auto" w:fill="FFFFFF"/>
                        </w:rPr>
                        <m:t>1-r</m:t>
                      </m:r>
                    </m:den>
                  </m:f>
                  <m:r>
                    <w:rPr>
                      <w:rFonts w:ascii="Cambria Math" w:hAnsi="Cambria Math" w:cs="Arial"/>
                      <w:color w:val="000000" w:themeColor="text1"/>
                      <w:sz w:val="23"/>
                      <w:szCs w:val="23"/>
                      <w:shd w:val="clear" w:color="auto" w:fill="FFFFFF"/>
                    </w:rPr>
                    <m:t>=</m:t>
                  </m:r>
                  <m:func>
                    <m:funcPr>
                      <m:ctrlPr>
                        <w:rPr>
                          <w:rFonts w:ascii="Cambria Math" w:hAnsi="Cambria Math" w:cs="Arial"/>
                          <w:i/>
                          <w:color w:val="000000" w:themeColor="text1"/>
                          <w:sz w:val="23"/>
                          <w:szCs w:val="23"/>
                          <w:shd w:val="clear" w:color="auto" w:fill="FFFFFF"/>
                        </w:rPr>
                      </m:ctrlPr>
                    </m:funcPr>
                    <m:fName>
                      <m:r>
                        <m:rPr>
                          <m:sty m:val="p"/>
                        </m:rPr>
                        <w:rPr>
                          <w:rFonts w:ascii="Cambria Math" w:hAnsi="Cambria Math" w:cs="Arial"/>
                          <w:color w:val="000000" w:themeColor="text1"/>
                          <w:sz w:val="23"/>
                          <w:szCs w:val="23"/>
                          <w:shd w:val="clear" w:color="auto" w:fill="FFFFFF"/>
                        </w:rPr>
                        <m:t>arctanh</m:t>
                      </m:r>
                    </m:fName>
                    <m:e>
                      <m:r>
                        <w:rPr>
                          <w:rFonts w:ascii="Cambria Math" w:hAnsi="Cambria Math" w:cs="Arial"/>
                          <w:color w:val="000000" w:themeColor="text1"/>
                          <w:sz w:val="23"/>
                          <w:szCs w:val="23"/>
                          <w:shd w:val="clear" w:color="auto" w:fill="FFFFFF"/>
                        </w:rPr>
                        <m:t>r</m:t>
                      </m:r>
                    </m:e>
                  </m:func>
                </m:e>
              </m:func>
              <m:r>
                <w:rPr>
                  <w:rFonts w:ascii="Cambria Math" w:hAnsi="Cambria Math" w:cs="Arial"/>
                  <w:color w:val="000000" w:themeColor="text1"/>
                  <w:sz w:val="23"/>
                  <w:szCs w:val="23"/>
                  <w:shd w:val="clear" w:color="auto" w:fill="FFFFFF"/>
                </w:rPr>
                <m:t xml:space="preserve"> #</m:t>
              </m:r>
              <m:d>
                <m:dPr>
                  <m:ctrlPr>
                    <w:rPr>
                      <w:rFonts w:ascii="Cambria Math" w:hAnsi="Cambria Math" w:cs="Arial"/>
                      <w:i/>
                      <w:color w:val="000000" w:themeColor="text1"/>
                      <w:sz w:val="23"/>
                      <w:szCs w:val="23"/>
                      <w:shd w:val="clear" w:color="auto" w:fill="FFFFFF"/>
                    </w:rPr>
                  </m:ctrlPr>
                </m:dPr>
                <m:e>
                  <m:r>
                    <w:rPr>
                      <w:rFonts w:ascii="Cambria Math" w:hAnsi="Cambria Math" w:cs="Arial"/>
                      <w:color w:val="000000" w:themeColor="text1"/>
                      <w:sz w:val="23"/>
                      <w:szCs w:val="23"/>
                      <w:shd w:val="clear" w:color="auto" w:fill="FFFFFF"/>
                    </w:rPr>
                    <m:t>1-3</m:t>
                  </m:r>
                </m:e>
              </m:d>
            </m:e>
          </m:eqArr>
        </m:oMath>
      </m:oMathPara>
    </w:p>
    <w:p w14:paraId="14152D2F" w14:textId="6108AFC0" w:rsidR="000E7833" w:rsidRPr="00FF7F7E" w:rsidRDefault="002607A4" w:rsidP="00EA520A">
      <w:pPr>
        <w:jc w:val="left"/>
        <w:rPr>
          <w:rFonts w:ascii="Arial" w:hAnsi="Arial" w:cs="Arial"/>
          <w:color w:val="000000" w:themeColor="text1"/>
          <w:sz w:val="23"/>
          <w:szCs w:val="23"/>
          <w:shd w:val="clear" w:color="auto" w:fill="FFFFFF"/>
        </w:rPr>
      </w:pPr>
      <w:r w:rsidRPr="00FF7F7E">
        <w:rPr>
          <w:rFonts w:ascii="Arial" w:hAnsi="Arial" w:cs="Arial" w:hint="eastAsia"/>
          <w:color w:val="000000" w:themeColor="text1"/>
          <w:sz w:val="23"/>
          <w:szCs w:val="23"/>
          <w:shd w:val="clear" w:color="auto" w:fill="FFFFFF"/>
        </w:rPr>
        <w:t>如果</w:t>
      </w:r>
      <m:oMath>
        <m:r>
          <w:rPr>
            <w:rFonts w:ascii="Cambria Math" w:hAnsi="Cambria Math" w:cs="Arial"/>
            <w:color w:val="000000" w:themeColor="text1"/>
            <w:sz w:val="23"/>
            <w:szCs w:val="23"/>
            <w:shd w:val="clear" w:color="auto" w:fill="FFFFFF"/>
          </w:rPr>
          <m:t>F(r)</m:t>
        </m:r>
      </m:oMath>
      <w:r w:rsidRPr="00FF7F7E">
        <w:rPr>
          <w:rFonts w:ascii="Arial" w:hAnsi="Arial" w:cs="Arial" w:hint="eastAsia"/>
          <w:color w:val="000000" w:themeColor="text1"/>
          <w:sz w:val="23"/>
          <w:szCs w:val="23"/>
          <w:shd w:val="clear" w:color="auto" w:fill="FFFFFF"/>
        </w:rPr>
        <w:t>是</w:t>
      </w:r>
      <m:oMath>
        <m:r>
          <w:rPr>
            <w:rFonts w:ascii="Cambria Math" w:hAnsi="Cambria Math" w:cs="Arial"/>
            <w:color w:val="000000" w:themeColor="text1"/>
            <w:sz w:val="23"/>
            <w:szCs w:val="23"/>
            <w:shd w:val="clear" w:color="auto" w:fill="FFFFFF"/>
          </w:rPr>
          <m:t>r</m:t>
        </m:r>
      </m:oMath>
      <w:r w:rsidRPr="00FF7F7E">
        <w:rPr>
          <w:rFonts w:ascii="Arial" w:hAnsi="Arial" w:cs="Arial" w:hint="eastAsia"/>
          <w:color w:val="000000" w:themeColor="text1"/>
          <w:sz w:val="23"/>
          <w:szCs w:val="23"/>
          <w:shd w:val="clear" w:color="auto" w:fill="FFFFFF"/>
        </w:rPr>
        <w:t>的费雪变换，则</w:t>
      </w:r>
    </w:p>
    <w:p w14:paraId="482E6D6C" w14:textId="3772FB3A" w:rsidR="00A01BB4" w:rsidRPr="00FF7F7E" w:rsidRDefault="00000000" w:rsidP="00EA520A">
      <w:pPr>
        <w:jc w:val="left"/>
        <w:rPr>
          <w:rFonts w:ascii="Arial" w:hAnsi="Arial" w:cs="Arial"/>
          <w:color w:val="000000" w:themeColor="text1"/>
        </w:rPr>
      </w:pPr>
      <m:oMathPara>
        <m:oMath>
          <m:eqArr>
            <m:eqArrPr>
              <m:maxDist m:val="1"/>
              <m:ctrlPr>
                <w:rPr>
                  <w:rFonts w:ascii="Cambria Math" w:hAnsi="Cambria Math"/>
                  <w:i/>
                  <w:color w:val="000000" w:themeColor="text1"/>
                </w:rPr>
              </m:ctrlPr>
            </m:eqArrPr>
            <m:e>
              <m:r>
                <w:rPr>
                  <w:rFonts w:ascii="Cambria Math" w:hAnsi="Cambria Math"/>
                  <w:color w:val="000000" w:themeColor="text1"/>
                </w:rPr>
                <m:t>z=</m:t>
              </m:r>
              <m:rad>
                <m:radPr>
                  <m:degHide m:val="1"/>
                  <m:ctrlPr>
                    <w:rPr>
                      <w:rFonts w:ascii="Cambria Math" w:hAnsi="Cambria Math"/>
                      <w:i/>
                      <w:color w:val="000000" w:themeColor="text1"/>
                    </w:rPr>
                  </m:ctrlPr>
                </m:radPr>
                <m:deg/>
                <m:e>
                  <m:f>
                    <m:fPr>
                      <m:ctrlPr>
                        <w:rPr>
                          <w:rFonts w:ascii="Cambria Math" w:hAnsi="Cambria Math"/>
                          <w:i/>
                          <w:color w:val="000000" w:themeColor="text1"/>
                        </w:rPr>
                      </m:ctrlPr>
                    </m:fPr>
                    <m:num>
                      <m:r>
                        <w:rPr>
                          <w:rFonts w:ascii="Cambria Math" w:hAnsi="Cambria Math"/>
                          <w:color w:val="000000" w:themeColor="text1"/>
                        </w:rPr>
                        <m:t>n-3</m:t>
                      </m:r>
                    </m:num>
                    <m:den>
                      <m:r>
                        <w:rPr>
                          <w:rFonts w:ascii="Cambria Math" w:hAnsi="Cambria Math"/>
                          <w:color w:val="000000" w:themeColor="text1"/>
                        </w:rPr>
                        <m:t>1.06</m:t>
                      </m:r>
                    </m:den>
                  </m:f>
                  <m:r>
                    <w:rPr>
                      <w:rFonts w:ascii="Cambria Math" w:hAnsi="Cambria Math"/>
                      <w:color w:val="000000" w:themeColor="text1"/>
                    </w:rPr>
                    <m:t xml:space="preserve"> F</m:t>
                  </m:r>
                  <m:d>
                    <m:dPr>
                      <m:ctrlPr>
                        <w:rPr>
                          <w:rFonts w:ascii="Cambria Math" w:hAnsi="Cambria Math"/>
                          <w:i/>
                          <w:color w:val="000000" w:themeColor="text1"/>
                        </w:rPr>
                      </m:ctrlPr>
                    </m:dPr>
                    <m:e>
                      <m:r>
                        <w:rPr>
                          <w:rFonts w:ascii="Cambria Math" w:hAnsi="Cambria Math"/>
                          <w:color w:val="000000" w:themeColor="text1"/>
                        </w:rPr>
                        <m:t>r</m:t>
                      </m:r>
                    </m:e>
                  </m:d>
                </m:e>
              </m:rad>
              <m:r>
                <w:rPr>
                  <w:rFonts w:ascii="Cambria Math" w:hAnsi="Cambria Math"/>
                  <w:color w:val="000000" w:themeColor="text1"/>
                </w:rPr>
                <m:t xml:space="preserve"> #</m:t>
              </m:r>
              <m:d>
                <m:dPr>
                  <m:ctrlPr>
                    <w:rPr>
                      <w:rFonts w:ascii="Cambria Math" w:hAnsi="Cambria Math"/>
                      <w:i/>
                      <w:color w:val="000000" w:themeColor="text1"/>
                    </w:rPr>
                  </m:ctrlPr>
                </m:dPr>
                <m:e>
                  <m:r>
                    <w:rPr>
                      <w:rFonts w:ascii="Cambria Math" w:hAnsi="Cambria Math"/>
                      <w:color w:val="000000" w:themeColor="text1"/>
                    </w:rPr>
                    <m:t>1-4</m:t>
                  </m:r>
                </m:e>
              </m:d>
            </m:e>
          </m:eqArr>
        </m:oMath>
      </m:oMathPara>
    </w:p>
    <w:p w14:paraId="43E932D8" w14:textId="799930B9" w:rsidR="002D650E" w:rsidRPr="00FF7F7E" w:rsidRDefault="00554E2B" w:rsidP="00EA520A">
      <w:pPr>
        <w:jc w:val="left"/>
        <w:rPr>
          <w:rFonts w:ascii="Arial" w:hAnsi="Arial" w:cs="Arial"/>
          <w:color w:val="000000" w:themeColor="text1"/>
        </w:rPr>
      </w:pPr>
      <w:r w:rsidRPr="00FF7F7E">
        <w:rPr>
          <w:rFonts w:ascii="Arial" w:hAnsi="Arial" w:cs="Arial" w:hint="eastAsia"/>
          <w:color w:val="000000" w:themeColor="text1"/>
        </w:rPr>
        <w:t>其中</w:t>
      </w:r>
      <m:oMath>
        <m:r>
          <w:rPr>
            <w:rFonts w:ascii="Cambria Math" w:hAnsi="Cambria Math" w:cs="Arial"/>
            <w:color w:val="000000" w:themeColor="text1"/>
          </w:rPr>
          <m:t>r</m:t>
        </m:r>
      </m:oMath>
      <w:r w:rsidRPr="00FF7F7E">
        <w:rPr>
          <w:rFonts w:ascii="Arial" w:hAnsi="Arial" w:cs="Arial" w:hint="eastAsia"/>
          <w:color w:val="000000" w:themeColor="text1"/>
        </w:rPr>
        <w:t>在统计独立性</w:t>
      </w:r>
      <m:oMath>
        <m:r>
          <w:rPr>
            <w:rFonts w:ascii="Cambria Math" w:hAnsi="Cambria Math" w:cs="Arial"/>
            <w:color w:val="000000" w:themeColor="text1"/>
          </w:rPr>
          <m:t>ρ=0</m:t>
        </m:r>
      </m:oMath>
      <w:r w:rsidRPr="00FF7F7E">
        <w:rPr>
          <w:rFonts w:ascii="Arial" w:hAnsi="Arial" w:cs="Arial" w:hint="eastAsia"/>
          <w:color w:val="000000" w:themeColor="text1"/>
        </w:rPr>
        <w:t>的零假设下近似服从标准正态分布</w:t>
      </w:r>
      <w:r w:rsidR="00334B5F" w:rsidRPr="00FF7F7E">
        <w:rPr>
          <w:rFonts w:ascii="Arial" w:hAnsi="Arial" w:cs="Arial" w:hint="eastAsia"/>
          <w:color w:val="000000" w:themeColor="text1"/>
        </w:rPr>
        <w:t>，其显著性为</w:t>
      </w:r>
      <w:r w:rsidR="002D650E" w:rsidRPr="00FF7F7E">
        <w:rPr>
          <w:rFonts w:ascii="Arial" w:hAnsi="Arial" w:cs="Arial" w:hint="eastAsia"/>
          <w:color w:val="000000" w:themeColor="text1"/>
        </w:rPr>
        <w:t>：</w:t>
      </w:r>
    </w:p>
    <w:p w14:paraId="659318C9" w14:textId="27BEA744" w:rsidR="002D650E" w:rsidRPr="00FF7F7E" w:rsidRDefault="00000000" w:rsidP="00EA520A">
      <w:pPr>
        <w:jc w:val="left"/>
        <w:rPr>
          <w:rFonts w:ascii="Arial" w:hAnsi="Arial" w:cs="Arial"/>
          <w:color w:val="000000" w:themeColor="text1"/>
        </w:rPr>
      </w:pPr>
      <m:oMathPara>
        <m:oMath>
          <m:eqArr>
            <m:eqArrPr>
              <m:maxDist m:val="1"/>
              <m:ctrlPr>
                <w:rPr>
                  <w:rFonts w:ascii="Cambria Math" w:hAnsi="Cambria Math" w:cs="Arial"/>
                  <w:i/>
                  <w:color w:val="000000" w:themeColor="text1"/>
                </w:rPr>
              </m:ctrlPr>
            </m:eqArrPr>
            <m:e>
              <m:r>
                <w:rPr>
                  <w:rFonts w:ascii="Cambria Math" w:hAnsi="Cambria Math" w:cs="Arial"/>
                  <w:color w:val="000000" w:themeColor="text1"/>
                </w:rPr>
                <m:t>t=r</m:t>
              </m:r>
              <m:rad>
                <m:radPr>
                  <m:degHide m:val="1"/>
                  <m:ctrlPr>
                    <w:rPr>
                      <w:rFonts w:ascii="Cambria Math" w:hAnsi="Cambria Math" w:cs="Arial"/>
                      <w:i/>
                      <w:color w:val="000000" w:themeColor="text1"/>
                    </w:rPr>
                  </m:ctrlPr>
                </m:radPr>
                <m:deg/>
                <m:e>
                  <m:f>
                    <m:fPr>
                      <m:ctrlPr>
                        <w:rPr>
                          <w:rFonts w:ascii="Cambria Math" w:hAnsi="Cambria Math" w:cs="Arial"/>
                          <w:i/>
                          <w:color w:val="000000" w:themeColor="text1"/>
                        </w:rPr>
                      </m:ctrlPr>
                    </m:fPr>
                    <m:num>
                      <m:r>
                        <w:rPr>
                          <w:rFonts w:ascii="Cambria Math" w:hAnsi="Cambria Math" w:cs="Arial"/>
                          <w:color w:val="000000" w:themeColor="text1"/>
                        </w:rPr>
                        <m:t>n-2</m:t>
                      </m:r>
                    </m:num>
                    <m:den>
                      <m:r>
                        <w:rPr>
                          <w:rFonts w:ascii="Cambria Math" w:hAnsi="Cambria Math" w:cs="Arial"/>
                          <w:color w:val="000000" w:themeColor="text1"/>
                        </w:rPr>
                        <m:t>1-</m:t>
                      </m:r>
                      <m:sSup>
                        <m:sSupPr>
                          <m:ctrlPr>
                            <w:rPr>
                              <w:rFonts w:ascii="Cambria Math" w:hAnsi="Cambria Math" w:cs="Arial"/>
                              <w:i/>
                              <w:color w:val="000000" w:themeColor="text1"/>
                            </w:rPr>
                          </m:ctrlPr>
                        </m:sSupPr>
                        <m:e>
                          <m:r>
                            <w:rPr>
                              <w:rFonts w:ascii="Cambria Math" w:hAnsi="Cambria Math" w:cs="Arial"/>
                              <w:color w:val="000000" w:themeColor="text1"/>
                            </w:rPr>
                            <m:t>r</m:t>
                          </m:r>
                        </m:e>
                        <m:sup>
                          <m:r>
                            <w:rPr>
                              <w:rFonts w:ascii="Cambria Math" w:hAnsi="Cambria Math" w:cs="Arial"/>
                              <w:color w:val="000000" w:themeColor="text1"/>
                            </w:rPr>
                            <m:t>2</m:t>
                          </m:r>
                        </m:sup>
                      </m:sSup>
                    </m:den>
                  </m:f>
                  <m:r>
                    <w:rPr>
                      <w:rFonts w:ascii="Cambria Math" w:hAnsi="Cambria Math" w:cs="Arial"/>
                      <w:color w:val="000000" w:themeColor="text1"/>
                    </w:rPr>
                    <m:t xml:space="preserve"> </m:t>
                  </m:r>
                </m:e>
              </m:rad>
              <m:r>
                <w:rPr>
                  <w:rFonts w:ascii="Cambria Math" w:hAnsi="Cambria Math" w:cs="Arial"/>
                  <w:color w:val="000000" w:themeColor="text1"/>
                </w:rPr>
                <m:t xml:space="preserve"> #</m:t>
              </m:r>
              <m:d>
                <m:dPr>
                  <m:ctrlPr>
                    <w:rPr>
                      <w:rFonts w:ascii="Cambria Math" w:hAnsi="Cambria Math" w:cs="Arial"/>
                      <w:i/>
                      <w:color w:val="000000" w:themeColor="text1"/>
                    </w:rPr>
                  </m:ctrlPr>
                </m:dPr>
                <m:e>
                  <m:r>
                    <w:rPr>
                      <w:rFonts w:ascii="Cambria Math" w:hAnsi="Cambria Math" w:cs="Arial"/>
                      <w:color w:val="000000" w:themeColor="text1"/>
                    </w:rPr>
                    <m:t>1-5</m:t>
                  </m:r>
                </m:e>
              </m:d>
            </m:e>
          </m:eqArr>
        </m:oMath>
      </m:oMathPara>
    </w:p>
    <w:p w14:paraId="7D38760C" w14:textId="2338AB39" w:rsidR="002D650E" w:rsidRPr="00FF7F7E" w:rsidRDefault="00DB460C" w:rsidP="00EA520A">
      <w:pPr>
        <w:jc w:val="left"/>
        <w:rPr>
          <w:rFonts w:ascii="Arial" w:hAnsi="Arial" w:cs="Arial"/>
          <w:color w:val="000000" w:themeColor="text1"/>
        </w:rPr>
      </w:pPr>
      <w:r w:rsidRPr="00FF7F7E">
        <w:rPr>
          <w:rFonts w:ascii="Arial" w:hAnsi="Arial" w:cs="Arial" w:hint="eastAsia"/>
          <w:color w:val="000000" w:themeColor="text1"/>
        </w:rPr>
        <w:t>其在零假设下近似</w:t>
      </w:r>
      <w:r w:rsidR="00C25CD3">
        <w:rPr>
          <w:rFonts w:ascii="Arial" w:hAnsi="Arial" w:cs="Arial" w:hint="eastAsia"/>
          <w:color w:val="000000" w:themeColor="text1"/>
        </w:rPr>
        <w:t>服从</w:t>
      </w:r>
      <w:r w:rsidRPr="00FF7F7E">
        <w:rPr>
          <w:rFonts w:ascii="Arial" w:hAnsi="Arial" w:cs="Arial" w:hint="eastAsia"/>
          <w:color w:val="000000" w:themeColor="text1"/>
        </w:rPr>
        <w:t>总自由度为</w:t>
      </w:r>
      <m:oMath>
        <m:r>
          <w:rPr>
            <w:rFonts w:ascii="Cambria Math" w:hAnsi="Cambria Math" w:cs="Arial"/>
            <w:color w:val="000000" w:themeColor="text1"/>
          </w:rPr>
          <m:t>n-2</m:t>
        </m:r>
      </m:oMath>
      <w:r w:rsidRPr="00FF7F7E">
        <w:rPr>
          <w:rFonts w:ascii="Arial" w:hAnsi="Arial" w:cs="Arial" w:hint="eastAsia"/>
          <w:color w:val="000000" w:themeColor="text1"/>
        </w:rPr>
        <w:t>的</w:t>
      </w:r>
      <m:oMath>
        <m:r>
          <w:rPr>
            <w:rFonts w:ascii="Cambria Math" w:hAnsi="Cambria Math" w:cs="Arial"/>
            <w:color w:val="000000" w:themeColor="text1"/>
          </w:rPr>
          <m:t>t</m:t>
        </m:r>
      </m:oMath>
      <w:r w:rsidRPr="00FF7F7E">
        <w:rPr>
          <w:rFonts w:ascii="Arial" w:hAnsi="Arial" w:cs="Arial" w:hint="eastAsia"/>
          <w:color w:val="000000" w:themeColor="text1"/>
        </w:rPr>
        <w:t>分布</w:t>
      </w:r>
    </w:p>
    <w:p w14:paraId="7ECDF6D1" w14:textId="72B8402F" w:rsidR="000E7833" w:rsidRPr="00FF7F7E" w:rsidRDefault="006E486D" w:rsidP="00EA520A">
      <w:pPr>
        <w:jc w:val="left"/>
        <w:rPr>
          <w:color w:val="000000" w:themeColor="text1"/>
        </w:rPr>
      </w:pPr>
      <w:r w:rsidRPr="00FF7F7E">
        <w:rPr>
          <w:rFonts w:hint="eastAsia"/>
          <w:color w:val="000000" w:themeColor="text1"/>
        </w:rPr>
        <w:t>在表</w:t>
      </w:r>
      <w:r w:rsidR="00103346">
        <w:rPr>
          <w:rFonts w:hint="eastAsia"/>
          <w:color w:val="000000" w:themeColor="text1"/>
        </w:rPr>
        <w:t>1</w:t>
      </w:r>
      <w:r w:rsidR="00103346">
        <w:rPr>
          <w:color w:val="000000" w:themeColor="text1"/>
        </w:rPr>
        <w:t>.1</w:t>
      </w:r>
      <w:r w:rsidRPr="00FF7F7E">
        <w:rPr>
          <w:rFonts w:hint="eastAsia"/>
          <w:color w:val="000000" w:themeColor="text1"/>
        </w:rPr>
        <w:t>中</w:t>
      </w:r>
      <w:r w:rsidR="00687361" w:rsidRPr="00FF7F7E">
        <w:rPr>
          <w:color w:val="000000" w:themeColor="text1"/>
        </w:rPr>
        <w:t>***</w:t>
      </w:r>
      <w:r w:rsidR="00687361" w:rsidRPr="00FF7F7E">
        <w:rPr>
          <w:color w:val="000000" w:themeColor="text1"/>
        </w:rPr>
        <w:t>、</w:t>
      </w:r>
      <w:r w:rsidR="00687361" w:rsidRPr="00FF7F7E">
        <w:rPr>
          <w:color w:val="000000" w:themeColor="text1"/>
        </w:rPr>
        <w:t>**</w:t>
      </w:r>
      <w:r w:rsidR="00687361" w:rsidRPr="00FF7F7E">
        <w:rPr>
          <w:color w:val="000000" w:themeColor="text1"/>
        </w:rPr>
        <w:t>、</w:t>
      </w:r>
      <w:r w:rsidR="00687361" w:rsidRPr="00FF7F7E">
        <w:rPr>
          <w:color w:val="000000" w:themeColor="text1"/>
        </w:rPr>
        <w:t>*</w:t>
      </w:r>
      <w:r w:rsidR="00687361" w:rsidRPr="00FF7F7E">
        <w:rPr>
          <w:color w:val="000000" w:themeColor="text1"/>
        </w:rPr>
        <w:t>分别代表</w:t>
      </w:r>
      <w:r w:rsidR="00687361" w:rsidRPr="00FF7F7E">
        <w:rPr>
          <w:color w:val="000000" w:themeColor="text1"/>
        </w:rPr>
        <w:t>1%</w:t>
      </w:r>
      <w:r w:rsidR="00687361" w:rsidRPr="00FF7F7E">
        <w:rPr>
          <w:color w:val="000000" w:themeColor="text1"/>
        </w:rPr>
        <w:t>、</w:t>
      </w:r>
      <w:r w:rsidR="00687361" w:rsidRPr="00FF7F7E">
        <w:rPr>
          <w:color w:val="000000" w:themeColor="text1"/>
        </w:rPr>
        <w:t>5%</w:t>
      </w:r>
      <w:r w:rsidR="00687361" w:rsidRPr="00FF7F7E">
        <w:rPr>
          <w:color w:val="000000" w:themeColor="text1"/>
        </w:rPr>
        <w:t>、</w:t>
      </w:r>
      <w:r w:rsidR="00687361" w:rsidRPr="00FF7F7E">
        <w:rPr>
          <w:color w:val="000000" w:themeColor="text1"/>
        </w:rPr>
        <w:t>10%</w:t>
      </w:r>
      <w:r w:rsidR="00687361" w:rsidRPr="00FF7F7E">
        <w:rPr>
          <w:color w:val="000000" w:themeColor="text1"/>
        </w:rPr>
        <w:t>的显著性水平</w:t>
      </w:r>
      <w:r w:rsidR="00DF3D27" w:rsidRPr="00FF7F7E">
        <w:rPr>
          <w:rFonts w:hint="eastAsia"/>
          <w:color w:val="000000" w:themeColor="text1"/>
        </w:rPr>
        <w:t>。</w:t>
      </w:r>
    </w:p>
    <w:p w14:paraId="2E4C4505" w14:textId="7F8F313F" w:rsidR="008E0A62" w:rsidRPr="00FF7F7E" w:rsidRDefault="008E0A62" w:rsidP="00EA520A">
      <w:pPr>
        <w:jc w:val="left"/>
        <w:rPr>
          <w:color w:val="000000" w:themeColor="text1"/>
        </w:rPr>
      </w:pPr>
    </w:p>
    <w:p w14:paraId="6D0E7E59" w14:textId="76041178" w:rsidR="008E0A62" w:rsidRPr="00FF7F7E" w:rsidRDefault="001220E3" w:rsidP="00EA520A">
      <w:pPr>
        <w:jc w:val="left"/>
        <w:rPr>
          <w:color w:val="000000" w:themeColor="text1"/>
        </w:rPr>
      </w:pPr>
      <w:r w:rsidRPr="00FF7F7E">
        <w:rPr>
          <w:rFonts w:hint="eastAsia"/>
          <w:color w:val="000000" w:themeColor="text1"/>
        </w:rPr>
        <w:t>可使用相关系数热力图来更直观地表示相关系数地正负</w:t>
      </w:r>
      <w:proofErr w:type="gramStart"/>
      <w:r w:rsidRPr="00FF7F7E">
        <w:rPr>
          <w:rFonts w:hint="eastAsia"/>
          <w:color w:val="000000" w:themeColor="text1"/>
        </w:rPr>
        <w:t>向以及</w:t>
      </w:r>
      <w:proofErr w:type="gramEnd"/>
      <w:r w:rsidRPr="00FF7F7E">
        <w:rPr>
          <w:rFonts w:hint="eastAsia"/>
          <w:color w:val="000000" w:themeColor="text1"/>
        </w:rPr>
        <w:t>相关性程度</w:t>
      </w:r>
    </w:p>
    <w:p w14:paraId="6C047312" w14:textId="46BCDFAA" w:rsidR="000E507E" w:rsidRPr="00FF7F7E" w:rsidRDefault="000E7833" w:rsidP="00C01C36">
      <w:pPr>
        <w:rPr>
          <w:rFonts w:ascii="PingFangSC-Regular" w:hAnsi="PingFangSC-Regular" w:cs="宋体" w:hint="eastAsia"/>
          <w:color w:val="000000" w:themeColor="text1"/>
          <w:shd w:val="clear" w:color="auto" w:fill="FFFFFF"/>
        </w:rPr>
      </w:pPr>
      <w:r w:rsidRPr="00FF7F7E">
        <w:rPr>
          <w:noProof/>
          <w:color w:val="000000" w:themeColor="text1"/>
        </w:rPr>
        <w:drawing>
          <wp:inline distT="0" distB="0" distL="0" distR="0" wp14:anchorId="31B3BC65" wp14:editId="5E8FC353">
            <wp:extent cx="5274310" cy="2927985"/>
            <wp:effectExtent l="0" t="0" r="2540" b="5715"/>
            <wp:docPr id="6758095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927985"/>
                    </a:xfrm>
                    <a:prstGeom prst="rect">
                      <a:avLst/>
                    </a:prstGeom>
                    <a:noFill/>
                    <a:ln>
                      <a:noFill/>
                    </a:ln>
                  </pic:spPr>
                </pic:pic>
              </a:graphicData>
            </a:graphic>
          </wp:inline>
        </w:drawing>
      </w:r>
    </w:p>
    <w:p w14:paraId="0715FD50" w14:textId="0A406DB3" w:rsidR="008C7EA4" w:rsidRDefault="0053376A" w:rsidP="008C7EA4">
      <w:pPr>
        <w:jc w:val="center"/>
        <w:rPr>
          <w:rFonts w:ascii="宋体" w:hAnsi="宋体"/>
          <w:color w:val="000000" w:themeColor="text1"/>
          <w:shd w:val="clear" w:color="auto" w:fill="FFFFFF"/>
        </w:rPr>
      </w:pPr>
      <w:r w:rsidRPr="00FF7F7E">
        <w:rPr>
          <w:rFonts w:ascii="宋体" w:hAnsi="宋体" w:hint="eastAsia"/>
          <w:color w:val="000000" w:themeColor="text1"/>
          <w:shd w:val="clear" w:color="auto" w:fill="FFFFFF"/>
        </w:rPr>
        <w:t>图</w:t>
      </w:r>
      <w:r w:rsidRPr="00376D5C">
        <w:rPr>
          <w:color w:val="000000" w:themeColor="text1"/>
          <w:shd w:val="clear" w:color="auto" w:fill="FFFFFF"/>
        </w:rPr>
        <w:t>1.</w:t>
      </w:r>
      <w:r w:rsidR="00D366F0" w:rsidRPr="00376D5C">
        <w:rPr>
          <w:color w:val="000000" w:themeColor="text1"/>
          <w:shd w:val="clear" w:color="auto" w:fill="FFFFFF"/>
        </w:rPr>
        <w:t>1</w:t>
      </w:r>
      <w:r w:rsidR="00DE5E8B">
        <w:rPr>
          <w:rFonts w:ascii="宋体" w:hAnsi="宋体"/>
          <w:color w:val="000000" w:themeColor="text1"/>
          <w:shd w:val="clear" w:color="auto" w:fill="FFFFFF"/>
        </w:rPr>
        <w:t xml:space="preserve"> </w:t>
      </w:r>
      <w:r w:rsidR="00C50D41">
        <w:rPr>
          <w:rFonts w:hint="eastAsia"/>
          <w:color w:val="000000" w:themeColor="text1"/>
        </w:rPr>
        <w:t>母亲身体指标与婴儿行为特征</w:t>
      </w:r>
      <w:r w:rsidR="00DE5E8B">
        <w:rPr>
          <w:rFonts w:ascii="宋体" w:hAnsi="宋体" w:hint="eastAsia"/>
          <w:color w:val="000000" w:themeColor="text1"/>
          <w:shd w:val="clear" w:color="auto" w:fill="FFFFFF"/>
        </w:rPr>
        <w:t>相关系数热力图</w:t>
      </w:r>
    </w:p>
    <w:p w14:paraId="0FCAA0E4" w14:textId="77777777" w:rsidR="00DB121D" w:rsidRDefault="00DB121D" w:rsidP="00DB121D">
      <w:pPr>
        <w:rPr>
          <w:rFonts w:ascii="宋体" w:hAnsi="宋体"/>
          <w:color w:val="000000" w:themeColor="text1"/>
          <w:shd w:val="clear" w:color="auto" w:fill="FFFFFF"/>
        </w:rPr>
      </w:pPr>
    </w:p>
    <w:p w14:paraId="4E5087C0" w14:textId="1AF3608B" w:rsidR="00DB121D" w:rsidRPr="0045418D" w:rsidRDefault="0020379A" w:rsidP="00DB121D">
      <w:pPr>
        <w:rPr>
          <w:rFonts w:ascii="宋体" w:hAnsi="宋体"/>
          <w:b/>
          <w:bCs/>
          <w:color w:val="000000" w:themeColor="text1"/>
          <w:shd w:val="clear" w:color="auto" w:fill="FFFFFF"/>
        </w:rPr>
      </w:pPr>
      <w:r w:rsidRPr="0045418D">
        <w:rPr>
          <w:rFonts w:ascii="宋体" w:hAnsi="宋体" w:hint="eastAsia"/>
          <w:b/>
          <w:bCs/>
          <w:color w:val="000000" w:themeColor="text1"/>
          <w:shd w:val="clear" w:color="auto" w:fill="FFFFFF"/>
        </w:rPr>
        <w:t>5</w:t>
      </w:r>
      <w:r w:rsidRPr="0045418D">
        <w:rPr>
          <w:rFonts w:ascii="宋体" w:hAnsi="宋体"/>
          <w:b/>
          <w:bCs/>
          <w:color w:val="000000" w:themeColor="text1"/>
          <w:shd w:val="clear" w:color="auto" w:fill="FFFFFF"/>
        </w:rPr>
        <w:t>.3</w:t>
      </w:r>
      <w:r w:rsidR="00E2048C" w:rsidRPr="0045418D">
        <w:rPr>
          <w:rFonts w:ascii="宋体" w:hAnsi="宋体"/>
          <w:b/>
          <w:bCs/>
          <w:color w:val="000000" w:themeColor="text1"/>
          <w:shd w:val="clear" w:color="auto" w:fill="FFFFFF"/>
        </w:rPr>
        <w:t xml:space="preserve"> </w:t>
      </w:r>
      <w:r w:rsidR="00E2048C" w:rsidRPr="0045418D">
        <w:rPr>
          <w:rFonts w:ascii="宋体" w:hAnsi="宋体" w:hint="eastAsia"/>
          <w:b/>
          <w:bCs/>
          <w:color w:val="000000" w:themeColor="text1"/>
          <w:shd w:val="clear" w:color="auto" w:fill="FFFFFF"/>
        </w:rPr>
        <w:t>问题</w:t>
      </w:r>
      <w:proofErr w:type="gramStart"/>
      <w:r w:rsidR="00E2048C" w:rsidRPr="0045418D">
        <w:rPr>
          <w:rFonts w:ascii="宋体" w:hAnsi="宋体" w:hint="eastAsia"/>
          <w:b/>
          <w:bCs/>
          <w:color w:val="000000" w:themeColor="text1"/>
          <w:shd w:val="clear" w:color="auto" w:fill="FFFFFF"/>
        </w:rPr>
        <w:t>一</w:t>
      </w:r>
      <w:proofErr w:type="gramEnd"/>
      <w:r w:rsidR="00E2048C" w:rsidRPr="0045418D">
        <w:rPr>
          <w:rFonts w:ascii="宋体" w:hAnsi="宋体" w:hint="eastAsia"/>
          <w:b/>
          <w:bCs/>
          <w:color w:val="000000" w:themeColor="text1"/>
          <w:shd w:val="clear" w:color="auto" w:fill="FFFFFF"/>
        </w:rPr>
        <w:t>总结</w:t>
      </w:r>
    </w:p>
    <w:p w14:paraId="69B0B27C" w14:textId="44A76B55" w:rsidR="00E2048C" w:rsidRPr="006D7DEB" w:rsidRDefault="00A22589" w:rsidP="0077019A">
      <w:pPr>
        <w:ind w:firstLine="420"/>
        <w:rPr>
          <w:rFonts w:ascii="宋体" w:hAnsi="宋体"/>
          <w:color w:val="000000" w:themeColor="text1"/>
          <w:shd w:val="clear" w:color="auto" w:fill="FFFFFF"/>
        </w:rPr>
      </w:pPr>
      <w:r>
        <w:rPr>
          <w:rFonts w:hint="eastAsia"/>
          <w:color w:val="000000" w:themeColor="text1"/>
        </w:rPr>
        <w:t>母亲的身体指标和心理指标对婴儿的行为特征和睡眠质量有影响</w:t>
      </w:r>
      <w:r w:rsidR="0077019A">
        <w:rPr>
          <w:rFonts w:hint="eastAsia"/>
          <w:color w:val="000000" w:themeColor="text1"/>
        </w:rPr>
        <w:t>，</w:t>
      </w:r>
      <w:r w:rsidR="00AE32B1">
        <w:rPr>
          <w:rFonts w:hint="eastAsia"/>
          <w:color w:val="000000" w:themeColor="text1"/>
        </w:rPr>
        <w:t>由</w:t>
      </w:r>
      <w:r w:rsidR="00AE32B1" w:rsidRPr="00FF7F7E">
        <w:rPr>
          <w:rFonts w:hint="eastAsia"/>
          <w:color w:val="000000" w:themeColor="text1"/>
        </w:rPr>
        <w:t>表</w:t>
      </w:r>
      <w:r w:rsidR="00AE32B1" w:rsidRPr="00FF7F7E">
        <w:rPr>
          <w:rFonts w:hint="eastAsia"/>
          <w:color w:val="000000" w:themeColor="text1"/>
        </w:rPr>
        <w:t>1</w:t>
      </w:r>
      <w:r w:rsidR="00AE32B1" w:rsidRPr="00FF7F7E">
        <w:rPr>
          <w:color w:val="000000" w:themeColor="text1"/>
        </w:rPr>
        <w:t>.1</w:t>
      </w:r>
      <w:r w:rsidR="00783580">
        <w:rPr>
          <w:rFonts w:hint="eastAsia"/>
          <w:color w:val="000000" w:themeColor="text1"/>
        </w:rPr>
        <w:t>可知，在显著性水平为</w:t>
      </w:r>
      <w:r w:rsidR="00783580">
        <w:rPr>
          <w:color w:val="000000" w:themeColor="text1"/>
        </w:rPr>
        <w:t>5%</w:t>
      </w:r>
      <w:r w:rsidR="00D0700D">
        <w:rPr>
          <w:rFonts w:hint="eastAsia"/>
          <w:color w:val="000000" w:themeColor="text1"/>
        </w:rPr>
        <w:t>下，即拥有至少</w:t>
      </w:r>
      <w:r w:rsidR="00D0700D">
        <w:rPr>
          <w:rFonts w:hint="eastAsia"/>
          <w:color w:val="000000" w:themeColor="text1"/>
        </w:rPr>
        <w:t>9</w:t>
      </w:r>
      <w:r w:rsidR="00D0700D">
        <w:rPr>
          <w:color w:val="000000" w:themeColor="text1"/>
        </w:rPr>
        <w:t>5%</w:t>
      </w:r>
      <w:r w:rsidR="00D0700D">
        <w:rPr>
          <w:rFonts w:hint="eastAsia"/>
          <w:color w:val="000000" w:themeColor="text1"/>
        </w:rPr>
        <w:t>的</w:t>
      </w:r>
      <w:r w:rsidR="00067FCE">
        <w:rPr>
          <w:rFonts w:hint="eastAsia"/>
          <w:color w:val="000000" w:themeColor="text1"/>
        </w:rPr>
        <w:t>把握</w:t>
      </w:r>
      <w:r w:rsidR="00D0700D">
        <w:rPr>
          <w:rFonts w:hint="eastAsia"/>
          <w:color w:val="000000" w:themeColor="text1"/>
        </w:rPr>
        <w:t>认为</w:t>
      </w:r>
      <w:r w:rsidR="00AE32B1">
        <w:rPr>
          <w:rFonts w:hint="eastAsia"/>
          <w:color w:val="000000" w:themeColor="text1"/>
        </w:rPr>
        <w:t>，</w:t>
      </w:r>
      <w:r w:rsidR="0077019A">
        <w:rPr>
          <w:rFonts w:hint="eastAsia"/>
          <w:color w:val="000000" w:themeColor="text1"/>
        </w:rPr>
        <w:t>诸如婚姻状况与婴儿的入睡方式，母亲的心理焦虑程度与婴儿的行为特征</w:t>
      </w:r>
      <w:r w:rsidR="002A113A">
        <w:rPr>
          <w:rFonts w:hint="eastAsia"/>
          <w:color w:val="000000" w:themeColor="text1"/>
        </w:rPr>
        <w:t>以及婴儿的</w:t>
      </w:r>
      <w:r w:rsidR="0008097C">
        <w:rPr>
          <w:rFonts w:hint="eastAsia"/>
          <w:color w:val="000000" w:themeColor="text1"/>
        </w:rPr>
        <w:t>每晚的睡眠时间</w:t>
      </w:r>
      <w:r w:rsidR="00C07655">
        <w:rPr>
          <w:rFonts w:hint="eastAsia"/>
          <w:color w:val="000000" w:themeColor="text1"/>
        </w:rPr>
        <w:t>有</w:t>
      </w:r>
      <w:r w:rsidR="000131A7">
        <w:rPr>
          <w:rFonts w:hint="eastAsia"/>
          <w:color w:val="000000" w:themeColor="text1"/>
        </w:rPr>
        <w:t>影响</w:t>
      </w:r>
      <w:r w:rsidR="0072110F">
        <w:rPr>
          <w:rFonts w:hint="eastAsia"/>
          <w:color w:val="000000" w:themeColor="text1"/>
        </w:rPr>
        <w:t>。</w:t>
      </w:r>
    </w:p>
    <w:sectPr w:rsidR="00E2048C" w:rsidRPr="006D7D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ingFangSC-Regular">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C6E"/>
    <w:rsid w:val="00004870"/>
    <w:rsid w:val="000131A7"/>
    <w:rsid w:val="00020683"/>
    <w:rsid w:val="00052BEF"/>
    <w:rsid w:val="000559A6"/>
    <w:rsid w:val="000611CB"/>
    <w:rsid w:val="00064A5C"/>
    <w:rsid w:val="000677EF"/>
    <w:rsid w:val="00067FCE"/>
    <w:rsid w:val="00070CBF"/>
    <w:rsid w:val="00072415"/>
    <w:rsid w:val="0008097C"/>
    <w:rsid w:val="00092ABD"/>
    <w:rsid w:val="000975AD"/>
    <w:rsid w:val="000A1826"/>
    <w:rsid w:val="000A768F"/>
    <w:rsid w:val="000B0CCE"/>
    <w:rsid w:val="000B3F9E"/>
    <w:rsid w:val="000C03F5"/>
    <w:rsid w:val="000D1BA3"/>
    <w:rsid w:val="000E507E"/>
    <w:rsid w:val="000E7833"/>
    <w:rsid w:val="00103346"/>
    <w:rsid w:val="0010377B"/>
    <w:rsid w:val="00112ACB"/>
    <w:rsid w:val="00120E61"/>
    <w:rsid w:val="001220E3"/>
    <w:rsid w:val="0012457E"/>
    <w:rsid w:val="00131F3A"/>
    <w:rsid w:val="001450E2"/>
    <w:rsid w:val="00153F95"/>
    <w:rsid w:val="001626D3"/>
    <w:rsid w:val="00165135"/>
    <w:rsid w:val="00166C04"/>
    <w:rsid w:val="001771E0"/>
    <w:rsid w:val="001815CF"/>
    <w:rsid w:val="001A3829"/>
    <w:rsid w:val="001A3F08"/>
    <w:rsid w:val="001B32A1"/>
    <w:rsid w:val="001B76B4"/>
    <w:rsid w:val="001D7515"/>
    <w:rsid w:val="0020379A"/>
    <w:rsid w:val="00205E86"/>
    <w:rsid w:val="002155F0"/>
    <w:rsid w:val="00221754"/>
    <w:rsid w:val="00224292"/>
    <w:rsid w:val="00227006"/>
    <w:rsid w:val="00243B86"/>
    <w:rsid w:val="00243BEC"/>
    <w:rsid w:val="00245163"/>
    <w:rsid w:val="00246F21"/>
    <w:rsid w:val="00251911"/>
    <w:rsid w:val="002607A4"/>
    <w:rsid w:val="00263320"/>
    <w:rsid w:val="00264EFB"/>
    <w:rsid w:val="00266412"/>
    <w:rsid w:val="00276913"/>
    <w:rsid w:val="00291AD8"/>
    <w:rsid w:val="002A113A"/>
    <w:rsid w:val="002B20EC"/>
    <w:rsid w:val="002C44FC"/>
    <w:rsid w:val="002D0859"/>
    <w:rsid w:val="002D650E"/>
    <w:rsid w:val="002D702E"/>
    <w:rsid w:val="002F4385"/>
    <w:rsid w:val="00307DB2"/>
    <w:rsid w:val="00312DF6"/>
    <w:rsid w:val="00334B5F"/>
    <w:rsid w:val="00337DFE"/>
    <w:rsid w:val="0034641C"/>
    <w:rsid w:val="00351F62"/>
    <w:rsid w:val="00354F07"/>
    <w:rsid w:val="0036336E"/>
    <w:rsid w:val="00367ABE"/>
    <w:rsid w:val="003761BD"/>
    <w:rsid w:val="00376D5C"/>
    <w:rsid w:val="00381C83"/>
    <w:rsid w:val="00382EEE"/>
    <w:rsid w:val="003A275E"/>
    <w:rsid w:val="003A4639"/>
    <w:rsid w:val="003B13F7"/>
    <w:rsid w:val="003C0698"/>
    <w:rsid w:val="003C434C"/>
    <w:rsid w:val="003C6BCE"/>
    <w:rsid w:val="003D1335"/>
    <w:rsid w:val="003D6457"/>
    <w:rsid w:val="003D6860"/>
    <w:rsid w:val="003E040B"/>
    <w:rsid w:val="003E376A"/>
    <w:rsid w:val="003E41B9"/>
    <w:rsid w:val="003E7554"/>
    <w:rsid w:val="003F67A6"/>
    <w:rsid w:val="00402D18"/>
    <w:rsid w:val="00423D17"/>
    <w:rsid w:val="00426DD6"/>
    <w:rsid w:val="00437388"/>
    <w:rsid w:val="00446ED8"/>
    <w:rsid w:val="00452A62"/>
    <w:rsid w:val="00452DC9"/>
    <w:rsid w:val="0045418D"/>
    <w:rsid w:val="00481FCF"/>
    <w:rsid w:val="00490319"/>
    <w:rsid w:val="004A7A22"/>
    <w:rsid w:val="004B3555"/>
    <w:rsid w:val="004C6CC6"/>
    <w:rsid w:val="004D01CD"/>
    <w:rsid w:val="004D510D"/>
    <w:rsid w:val="004E58B5"/>
    <w:rsid w:val="004F6DDA"/>
    <w:rsid w:val="00503142"/>
    <w:rsid w:val="005120CA"/>
    <w:rsid w:val="00532FA7"/>
    <w:rsid w:val="0053376A"/>
    <w:rsid w:val="00554E2B"/>
    <w:rsid w:val="005579C7"/>
    <w:rsid w:val="00561C20"/>
    <w:rsid w:val="00562DCB"/>
    <w:rsid w:val="005644F3"/>
    <w:rsid w:val="00567E5D"/>
    <w:rsid w:val="00570940"/>
    <w:rsid w:val="0057315E"/>
    <w:rsid w:val="00576351"/>
    <w:rsid w:val="00590B1B"/>
    <w:rsid w:val="00590EA6"/>
    <w:rsid w:val="005A451C"/>
    <w:rsid w:val="005B061D"/>
    <w:rsid w:val="005B1321"/>
    <w:rsid w:val="005D108D"/>
    <w:rsid w:val="005E22F1"/>
    <w:rsid w:val="005E2F55"/>
    <w:rsid w:val="005E7F3C"/>
    <w:rsid w:val="005F4028"/>
    <w:rsid w:val="0060073D"/>
    <w:rsid w:val="00602F07"/>
    <w:rsid w:val="006049D7"/>
    <w:rsid w:val="0061726D"/>
    <w:rsid w:val="0062196E"/>
    <w:rsid w:val="00626A8B"/>
    <w:rsid w:val="00634C4C"/>
    <w:rsid w:val="00636244"/>
    <w:rsid w:val="00646085"/>
    <w:rsid w:val="00674BDD"/>
    <w:rsid w:val="00687361"/>
    <w:rsid w:val="006A3E2C"/>
    <w:rsid w:val="006C5C83"/>
    <w:rsid w:val="006C605A"/>
    <w:rsid w:val="006D37A6"/>
    <w:rsid w:val="006D6D8B"/>
    <w:rsid w:val="006D7DEB"/>
    <w:rsid w:val="006E486D"/>
    <w:rsid w:val="006E4D9C"/>
    <w:rsid w:val="006E7295"/>
    <w:rsid w:val="006F6EEE"/>
    <w:rsid w:val="0072110F"/>
    <w:rsid w:val="00724B77"/>
    <w:rsid w:val="007326D4"/>
    <w:rsid w:val="00741D53"/>
    <w:rsid w:val="00747052"/>
    <w:rsid w:val="00752E28"/>
    <w:rsid w:val="00756EEC"/>
    <w:rsid w:val="00765099"/>
    <w:rsid w:val="00765228"/>
    <w:rsid w:val="007671AF"/>
    <w:rsid w:val="0077019A"/>
    <w:rsid w:val="007832C4"/>
    <w:rsid w:val="00783580"/>
    <w:rsid w:val="00784FB3"/>
    <w:rsid w:val="0079467B"/>
    <w:rsid w:val="00794D8E"/>
    <w:rsid w:val="00795B95"/>
    <w:rsid w:val="007B772D"/>
    <w:rsid w:val="007C6DA5"/>
    <w:rsid w:val="007D3742"/>
    <w:rsid w:val="007D5041"/>
    <w:rsid w:val="007E58B2"/>
    <w:rsid w:val="008003E4"/>
    <w:rsid w:val="00813DF1"/>
    <w:rsid w:val="008148F5"/>
    <w:rsid w:val="00827B06"/>
    <w:rsid w:val="008345CC"/>
    <w:rsid w:val="00837220"/>
    <w:rsid w:val="00841AB9"/>
    <w:rsid w:val="00842390"/>
    <w:rsid w:val="00857EC7"/>
    <w:rsid w:val="008752D5"/>
    <w:rsid w:val="008B54B7"/>
    <w:rsid w:val="008B5A7D"/>
    <w:rsid w:val="008B6C97"/>
    <w:rsid w:val="008C3265"/>
    <w:rsid w:val="008C364F"/>
    <w:rsid w:val="008C7EA4"/>
    <w:rsid w:val="008E0A62"/>
    <w:rsid w:val="008E3368"/>
    <w:rsid w:val="008F216E"/>
    <w:rsid w:val="008F5FEB"/>
    <w:rsid w:val="00901242"/>
    <w:rsid w:val="00907FE1"/>
    <w:rsid w:val="00922E67"/>
    <w:rsid w:val="00933F41"/>
    <w:rsid w:val="0094122E"/>
    <w:rsid w:val="00944BE8"/>
    <w:rsid w:val="009504C3"/>
    <w:rsid w:val="009631AB"/>
    <w:rsid w:val="00971A8E"/>
    <w:rsid w:val="00976C54"/>
    <w:rsid w:val="00985E33"/>
    <w:rsid w:val="009B2F38"/>
    <w:rsid w:val="009C0726"/>
    <w:rsid w:val="009C27EB"/>
    <w:rsid w:val="009C7B98"/>
    <w:rsid w:val="009D004A"/>
    <w:rsid w:val="009D152C"/>
    <w:rsid w:val="009D633B"/>
    <w:rsid w:val="009D7F7F"/>
    <w:rsid w:val="009E03B3"/>
    <w:rsid w:val="009E08F8"/>
    <w:rsid w:val="00A01BB4"/>
    <w:rsid w:val="00A057B8"/>
    <w:rsid w:val="00A1463A"/>
    <w:rsid w:val="00A17EAD"/>
    <w:rsid w:val="00A22589"/>
    <w:rsid w:val="00A31D4A"/>
    <w:rsid w:val="00A4039D"/>
    <w:rsid w:val="00A43914"/>
    <w:rsid w:val="00A5399D"/>
    <w:rsid w:val="00A55ECE"/>
    <w:rsid w:val="00A65B2A"/>
    <w:rsid w:val="00A7049F"/>
    <w:rsid w:val="00A7272E"/>
    <w:rsid w:val="00A866F3"/>
    <w:rsid w:val="00A87662"/>
    <w:rsid w:val="00A90C72"/>
    <w:rsid w:val="00A91C02"/>
    <w:rsid w:val="00AB4537"/>
    <w:rsid w:val="00AB5E03"/>
    <w:rsid w:val="00AC5323"/>
    <w:rsid w:val="00AC5B8A"/>
    <w:rsid w:val="00AC61B9"/>
    <w:rsid w:val="00AC6631"/>
    <w:rsid w:val="00AD2C23"/>
    <w:rsid w:val="00AE32B1"/>
    <w:rsid w:val="00AE4CE9"/>
    <w:rsid w:val="00AF3204"/>
    <w:rsid w:val="00B00095"/>
    <w:rsid w:val="00B000FA"/>
    <w:rsid w:val="00B175EE"/>
    <w:rsid w:val="00B23573"/>
    <w:rsid w:val="00B236DA"/>
    <w:rsid w:val="00B26FAF"/>
    <w:rsid w:val="00B37E3B"/>
    <w:rsid w:val="00B4548E"/>
    <w:rsid w:val="00B47657"/>
    <w:rsid w:val="00B54608"/>
    <w:rsid w:val="00B602D1"/>
    <w:rsid w:val="00B63A64"/>
    <w:rsid w:val="00B64C6D"/>
    <w:rsid w:val="00B66813"/>
    <w:rsid w:val="00B7266D"/>
    <w:rsid w:val="00B74BC6"/>
    <w:rsid w:val="00B8177D"/>
    <w:rsid w:val="00B92386"/>
    <w:rsid w:val="00B94F0F"/>
    <w:rsid w:val="00BA04E7"/>
    <w:rsid w:val="00BA0A47"/>
    <w:rsid w:val="00BA70A5"/>
    <w:rsid w:val="00BB5E9E"/>
    <w:rsid w:val="00BC1506"/>
    <w:rsid w:val="00BC43D1"/>
    <w:rsid w:val="00BC58A3"/>
    <w:rsid w:val="00BC67C4"/>
    <w:rsid w:val="00BD1529"/>
    <w:rsid w:val="00BD5CC9"/>
    <w:rsid w:val="00BD6331"/>
    <w:rsid w:val="00BD6A0F"/>
    <w:rsid w:val="00C01C36"/>
    <w:rsid w:val="00C07655"/>
    <w:rsid w:val="00C15538"/>
    <w:rsid w:val="00C240E7"/>
    <w:rsid w:val="00C25CD3"/>
    <w:rsid w:val="00C30977"/>
    <w:rsid w:val="00C408B4"/>
    <w:rsid w:val="00C40C2E"/>
    <w:rsid w:val="00C473C1"/>
    <w:rsid w:val="00C50D41"/>
    <w:rsid w:val="00C518FD"/>
    <w:rsid w:val="00C61154"/>
    <w:rsid w:val="00C700D1"/>
    <w:rsid w:val="00C72333"/>
    <w:rsid w:val="00C74ABC"/>
    <w:rsid w:val="00C94DC4"/>
    <w:rsid w:val="00CA0BFC"/>
    <w:rsid w:val="00CA5E52"/>
    <w:rsid w:val="00CA7365"/>
    <w:rsid w:val="00CC1779"/>
    <w:rsid w:val="00CC5E64"/>
    <w:rsid w:val="00CD64A5"/>
    <w:rsid w:val="00CD72EB"/>
    <w:rsid w:val="00CE0E4E"/>
    <w:rsid w:val="00CE7FFE"/>
    <w:rsid w:val="00CF35C9"/>
    <w:rsid w:val="00D0700D"/>
    <w:rsid w:val="00D12B36"/>
    <w:rsid w:val="00D14719"/>
    <w:rsid w:val="00D366F0"/>
    <w:rsid w:val="00D62CC4"/>
    <w:rsid w:val="00D64471"/>
    <w:rsid w:val="00D651C9"/>
    <w:rsid w:val="00D7521F"/>
    <w:rsid w:val="00D83E0E"/>
    <w:rsid w:val="00D91276"/>
    <w:rsid w:val="00D92202"/>
    <w:rsid w:val="00D96E1B"/>
    <w:rsid w:val="00DA0B93"/>
    <w:rsid w:val="00DA221F"/>
    <w:rsid w:val="00DA6694"/>
    <w:rsid w:val="00DA76D9"/>
    <w:rsid w:val="00DB121D"/>
    <w:rsid w:val="00DB3B1E"/>
    <w:rsid w:val="00DB460C"/>
    <w:rsid w:val="00DB4769"/>
    <w:rsid w:val="00DB6703"/>
    <w:rsid w:val="00DB7BDE"/>
    <w:rsid w:val="00DC219C"/>
    <w:rsid w:val="00DC27A9"/>
    <w:rsid w:val="00DE1BD7"/>
    <w:rsid w:val="00DE5E8B"/>
    <w:rsid w:val="00DF0386"/>
    <w:rsid w:val="00DF3D27"/>
    <w:rsid w:val="00DF48E7"/>
    <w:rsid w:val="00E14172"/>
    <w:rsid w:val="00E17B22"/>
    <w:rsid w:val="00E2048C"/>
    <w:rsid w:val="00E21BD8"/>
    <w:rsid w:val="00E31EE4"/>
    <w:rsid w:val="00E42566"/>
    <w:rsid w:val="00E447F3"/>
    <w:rsid w:val="00E50B65"/>
    <w:rsid w:val="00E536F0"/>
    <w:rsid w:val="00E60672"/>
    <w:rsid w:val="00E7496C"/>
    <w:rsid w:val="00EA50FA"/>
    <w:rsid w:val="00EA520A"/>
    <w:rsid w:val="00EB2756"/>
    <w:rsid w:val="00EB5569"/>
    <w:rsid w:val="00EB7C8C"/>
    <w:rsid w:val="00EC2721"/>
    <w:rsid w:val="00EC6D1B"/>
    <w:rsid w:val="00ED4593"/>
    <w:rsid w:val="00ED5BBE"/>
    <w:rsid w:val="00EE065C"/>
    <w:rsid w:val="00EE1C79"/>
    <w:rsid w:val="00EE330F"/>
    <w:rsid w:val="00EF14F8"/>
    <w:rsid w:val="00EF5C6E"/>
    <w:rsid w:val="00F16485"/>
    <w:rsid w:val="00F25C6A"/>
    <w:rsid w:val="00F33405"/>
    <w:rsid w:val="00F473A9"/>
    <w:rsid w:val="00F5237E"/>
    <w:rsid w:val="00F64872"/>
    <w:rsid w:val="00F822BF"/>
    <w:rsid w:val="00F825F4"/>
    <w:rsid w:val="00F82AB2"/>
    <w:rsid w:val="00F857C0"/>
    <w:rsid w:val="00F93FD3"/>
    <w:rsid w:val="00FA6D6D"/>
    <w:rsid w:val="00FB3811"/>
    <w:rsid w:val="00FC5038"/>
    <w:rsid w:val="00FC7A2C"/>
    <w:rsid w:val="00FE0FC5"/>
    <w:rsid w:val="00FE5C87"/>
    <w:rsid w:val="00FF1406"/>
    <w:rsid w:val="00FF3320"/>
    <w:rsid w:val="00FF4361"/>
    <w:rsid w:val="00FF7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0C43B"/>
  <w15:chartTrackingRefBased/>
  <w15:docId w15:val="{5E68A409-631D-4F34-B040-8EC49D5B1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color w:val="6A6F77"/>
        <w:sz w:val="24"/>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ub-title-text">
    <w:name w:val="sub-title-text"/>
    <w:basedOn w:val="a0"/>
    <w:rsid w:val="00922E67"/>
  </w:style>
  <w:style w:type="character" w:customStyle="1" w:styleId="step-text">
    <w:name w:val="step-text"/>
    <w:basedOn w:val="a0"/>
    <w:rsid w:val="00922E67"/>
  </w:style>
  <w:style w:type="character" w:styleId="a3">
    <w:name w:val="Placeholder Text"/>
    <w:basedOn w:val="a0"/>
    <w:uiPriority w:val="99"/>
    <w:semiHidden/>
    <w:rsid w:val="008372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804756">
      <w:bodyDiv w:val="1"/>
      <w:marLeft w:val="0"/>
      <w:marRight w:val="0"/>
      <w:marTop w:val="0"/>
      <w:marBottom w:val="0"/>
      <w:divBdr>
        <w:top w:val="none" w:sz="0" w:space="0" w:color="auto"/>
        <w:left w:val="none" w:sz="0" w:space="0" w:color="auto"/>
        <w:bottom w:val="none" w:sz="0" w:space="0" w:color="auto"/>
        <w:right w:val="none" w:sz="0" w:space="0" w:color="auto"/>
      </w:divBdr>
      <w:divsChild>
        <w:div w:id="2112624178">
          <w:marLeft w:val="210"/>
          <w:marRight w:val="0"/>
          <w:marTop w:val="30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利朋 赖</dc:creator>
  <cp:keywords/>
  <dc:description/>
  <cp:lastModifiedBy>利朋 赖</cp:lastModifiedBy>
  <cp:revision>466</cp:revision>
  <dcterms:created xsi:type="dcterms:W3CDTF">2023-08-04T01:13:00Z</dcterms:created>
  <dcterms:modified xsi:type="dcterms:W3CDTF">2023-08-06T01:50:00Z</dcterms:modified>
</cp:coreProperties>
</file>