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mbria Math" w:eastAsiaTheme="minorHAnsi" w:hAnsi="Cambria Math" w:cstheme="minorBidi"/>
          <w:color w:val="auto"/>
          <w:sz w:val="22"/>
          <w:szCs w:val="22"/>
          <w:lang w:eastAsia="en-US"/>
        </w:rPr>
        <w:id w:val="169503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D7D" w:rsidRPr="006168B0" w:rsidRDefault="006168B0" w:rsidP="006168B0">
          <w:pPr>
            <w:pStyle w:val="ad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168B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6168B0" w:rsidRPr="006168B0" w:rsidRDefault="006168B0" w:rsidP="006168B0">
          <w:pPr>
            <w:rPr>
              <w:lang w:eastAsia="ru-RU"/>
            </w:rPr>
          </w:pPr>
        </w:p>
        <w:p w:rsidR="00EC4327" w:rsidRDefault="00BB18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BB18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57D7D" w:rsidRPr="006168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B18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462989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C4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7" w:rsidRDefault="00BB18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0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Предложенный подход</w:t>
            </w:r>
            <w:r w:rsidR="00EC4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7" w:rsidRDefault="00BB18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1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Отбор информативных признаков с помощью генетического алгоритма (ГА)</w:t>
            </w:r>
            <w:r w:rsidR="00EC4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7" w:rsidRDefault="00BB18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2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 w:rsidR="00EC4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D7D" w:rsidRDefault="00BB1820">
          <w:r w:rsidRPr="006168B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7E4230">
            <w:rPr>
              <w:b/>
              <w:bCs/>
            </w:rPr>
            <w:t xml:space="preserve"> </w:t>
          </w:r>
        </w:p>
      </w:sdtContent>
    </w:sdt>
    <w:p w:rsidR="00E94B93" w:rsidRDefault="00E94B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0462989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0"/>
    </w:p>
    <w:p w:rsidR="00A57D7D" w:rsidRDefault="00A57D7D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09A0" w:rsidRDefault="00432D7B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представляет собой две группы онкологически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больны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пациентов с разным видом терапии 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наркотическими 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препаратами для подавления боли. Первая группа включает 45 пациентов подверженных терапии Морфином, </w:t>
      </w:r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– 45 пациентов с терапией Фентанилом. Цепочка генотипа представляет собой совокупность из 13 видов генов. </w:t>
      </w:r>
    </w:p>
    <w:p w:rsidR="00D41E1D" w:rsidRDefault="007F2BF1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Входными переменными являются 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57 признаков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(данные пациентов)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представленных в таблице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178" w:rsidRDefault="00E36178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6C0E" w:rsidRDefault="00E36178" w:rsidP="00E3617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набора данных</w:t>
      </w:r>
    </w:p>
    <w:tbl>
      <w:tblPr>
        <w:tblStyle w:val="a3"/>
        <w:tblW w:w="0" w:type="auto"/>
        <w:tblLook w:val="04A0"/>
      </w:tblPr>
      <w:tblGrid>
        <w:gridCol w:w="2943"/>
        <w:gridCol w:w="6628"/>
      </w:tblGrid>
      <w:tr w:rsid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признаков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признаков</w:t>
            </w:r>
          </w:p>
        </w:tc>
      </w:tr>
      <w:tr w:rsid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 – Общие: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Пол,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Возраст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тадия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Л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окализация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П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атогенетический вариант боли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Н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азвание операции</w:t>
            </w:r>
          </w:p>
        </w:tc>
      </w:tr>
      <w:tr w:rsidR="001B5AC2" w:rsidRPr="006606C6" w:rsidTr="001B5AC2">
        <w:tc>
          <w:tcPr>
            <w:tcW w:w="2943" w:type="dxa"/>
          </w:tcPr>
          <w:p w:rsidR="001B5AC2" w:rsidRPr="001B5AC2" w:rsidRDefault="00CF2721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13 - Цепочка генов</w:t>
            </w:r>
            <w:r w:rsid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rs1799971, rs1045642, rs2032582, rs1128503, rs1143627, rs5275, rs1800795, rs2740574, rs7668258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rs12233719, rs7438135, rs35599367, rs776746</w:t>
            </w: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ХБСстарт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интенсивность боли на старте исследования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уточная доза морфина сульфата на старте включения в исследование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И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ндекс массы тела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Ж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елтуха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Д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испепсия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Р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ак-обусловл.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лабость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сцит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Коморбидность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(количество сопутствующей патологии)</w:t>
            </w: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–  Физический статус:</w:t>
            </w:r>
          </w:p>
        </w:tc>
        <w:tc>
          <w:tcPr>
            <w:tcW w:w="6628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 – Психический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статус: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 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2 - Шкала качества жизни: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Гемоглобин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емоглобин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:rsidR="001B5AC2" w:rsidRPr="001B5AC2" w:rsidRDefault="001B5AC2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346F" w:rsidRDefault="00436C0E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Исходом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ыходом)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9346F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резистентность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(бинарный показатель, 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где 0 - эффективное лечение, 1 - резист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ентное лечение (сопротивление));</w:t>
      </w:r>
    </w:p>
    <w:p w:rsidR="00436C0E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появление</w:t>
      </w:r>
      <w:r w:rsidR="00436C0E" w:rsidRPr="00436C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неблагоприятных побочных реакций (НПР)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(бинарный показатель</w:t>
      </w:r>
      <w:r w:rsidR="00436C0E"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, где 0 – отсутствие реакции, 1 – наличие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631BE" w:rsidRDefault="0089346F" w:rsidP="008934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НПР представлены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 показатели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онстипация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Тошнота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вота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едация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лабость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ухость во рту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Г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оловокружение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Д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езориентация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ожный зуд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Затрудненное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мочеиспускание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Ме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стные реакции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436C0E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По базе данных пациентов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основываясь на результатах примененной для них терапии, необходимо определить существует ли зависимость исхода от комбинации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учитываемых признаков.</w:t>
      </w:r>
    </w:p>
    <w:p w:rsidR="00F24A38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представленной базы данных 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>было решено 7 задач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условиями:</w:t>
      </w:r>
    </w:p>
    <w:p w:rsidR="00F631BE" w:rsidRPr="00F631BE" w:rsidRDefault="00436C0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Терапия производилась Морфином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Терапия производилась Морфином. В качестве входа использовался весь набор признаков, но уже с исключением 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(56 признаков). В качестве выхода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констипации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F631BE" w:rsidRPr="00F631BE" w:rsidRDefault="00F631BE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использовалось </w:t>
      </w:r>
      <w:r w:rsidR="0089346F"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 выходов всех показателей НПР для каждого пациента в бинарный признак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="0089346F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9346F" w:rsidRPr="00F631BE" w:rsidRDefault="0089346F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седации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436C0E" w:rsidRP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использовалось объединение выходов всех показателей НПР для каждого пациента в бинарный признак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27B9E" w:rsidRDefault="00F27B9E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F27B9E" w:rsidRPr="00A57D7D" w:rsidRDefault="00F27B9E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0462990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Предложенный подход</w:t>
      </w:r>
      <w:bookmarkEnd w:id="1"/>
    </w:p>
    <w:p w:rsidR="00F27B9E" w:rsidRDefault="00F27B9E" w:rsidP="00F27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</w:p>
    <w:p w:rsidR="00F27B9E" w:rsidRDefault="00F27B9E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предлагается д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информативных признаков</w:t>
      </w:r>
      <w:r w:rsidR="002B14B5" w:rsidRP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использовать генетический алгоритм 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критериальной оптимизации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два критерия сводятся к одному обобщенному с помощью метода «аддитивной свертки».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Сформированная комбинация входных учитываемых признаков, влияющая на исход, используется при построении модели классификатора, и дальнейшей ее оценке. </w:t>
      </w:r>
    </w:p>
    <w:p w:rsidR="00956EE7" w:rsidRDefault="000A46F0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1</w:t>
      </w:r>
      <w:r w:rsidRP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общая схема описанного выше подхода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F037D" w:rsidRDefault="00F61030" w:rsidP="004F03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использовался подход, называемый «Стратифицированная k-блочная кросс-валидация».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Исходная выборка разбивается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равных 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блоков</w:t>
      </w:r>
      <w:r w:rsidR="00BE4D7F"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(стратифицированное пропорциональное разбиение)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Поочередно каждый блок рассматривается, как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тестовая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выборка, а остальные k-1 блоков – как обучающая выборка.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Модель, используемая при оценке пригодности индивида (набор текущих признаков) в ГА,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обучается на k-1 блоках и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проверяется на тестовом блоке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оценивается с помощью показателя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- меры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Процесс повторяется k раз, и мы получаем k оценок, для которых рассчитывается среднее значение, являющееся итоговой оценкой модели. </w:t>
      </w:r>
    </w:p>
    <w:p w:rsidR="00262C58" w:rsidRPr="003E5C42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окончанию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работы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 формирует лучший набор признаков, который в дальнейшем используется для обучения модели классификатора и его валидации. Для обучение данной модели производится разбиение исходной выборки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70%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тестовую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>: 30%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62C58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модели производится на всем обучающем множестве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шаг состоит в проверке качества модели и ее обобщающей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реальных данных, не участвующих в обучен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то есть на тестовом наборе.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ценка модели производится на тестовой выборке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A110A" w:rsidRPr="00F27B9E" w:rsidRDefault="003A110A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7B9E" w:rsidRDefault="0086258D" w:rsidP="00287C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49" w:rsidRDefault="00614749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Рис.1 Общая схема подхода для решения задачи исследования влияния на исход с процедурой отбора информативных признаков</w:t>
      </w:r>
    </w:p>
    <w:p w:rsidR="00E94B93" w:rsidRPr="0017740C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 рисунке 1 представлена оценка модели с наилучшим набором признаков,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train</w:t>
      </w:r>
      <w:r w:rsidRPr="0017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точность модели с использованием лучшего набора признаков, полученных на основе ГА на обучающей выборке, соответственно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тестовой.</w:t>
      </w:r>
    </w:p>
    <w:p w:rsidR="00E94B93" w:rsidRPr="00F61030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использовался подход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«Стратифицированная k-блочная кросс-валидация»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только для обучающей выборки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Обучающая выборка была разделена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 равных блоков (частей), 4 из которых отводились для обучения модели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блок предназначался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ее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И полученные результаты были оценены и усреднены,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чтобы убедиться, что качество нашей модели не зависит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конкретного набора данных.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1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6147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F27B9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на </w:t>
      </w:r>
      <w:r w:rsidRPr="00EF634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k</w:t>
      </w:r>
      <w:r w:rsidRPr="00EF634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 блоке, когда он является тестовым.</w:t>
      </w:r>
      <w:r w:rsidRP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происходит оценка точности модели на множестве </w:t>
      </w:r>
      <w:r w:rsidRPr="00F610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8625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E94B93" w:rsidRPr="00871CBA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Критерием эффективности модели также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мера.</w:t>
      </w:r>
    </w:p>
    <w:p w:rsidR="00E94B93" w:rsidRPr="00614749" w:rsidRDefault="00E94B93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0462991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Отбор информативных признаков с помощью генетического алгоритма (ГА)</w:t>
      </w:r>
      <w:bookmarkEnd w:id="2"/>
    </w:p>
    <w:p w:rsidR="00A57D7D" w:rsidRDefault="00A57D7D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Генетические алгоритмы — это адаптивные методы поиска, которые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для решения задач оптимизации. В них используются как аналог механизма генетического наследования, так и аналог естественного отбора. При этом сохраняется биологическая терминология в упрощенном виде и основные понятия линейной алгебры.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 w:rsidR="00815DD5" w:rsidRPr="00815DD5"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генетические алгоритмы используют биологические аналогии,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то и применяющаяся терминология напоминает биологическую. Так, одно пробное решение, записанное в двоичной форме, мы будем называть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особью или хромосомой, а набор всех пробных решений – популяцией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42EC" w:rsidRP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Такие термины как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ген, геноти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, хромосома в этой статье встреча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в двух смыслах – гены как значение генов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определенного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пациента, и гены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традицион</w:t>
      </w:r>
      <w:r w:rsidR="00627993"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сложившаяся терминология в рамках генетических алгоритмов.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Генетические алгоритмы относятс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я к области искусственного интеллекта и к биологии имеют косвенное отношение.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в дальнейшем эти термины будут рассматриваться в качестве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искусственных (символических) аналогов с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методов естественной эволюции, таких как наследование, мутации, отбор и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скрещивание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10848" w:rsidRDefault="00815DD5" w:rsidP="00F108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 используется д</w:t>
      </w:r>
      <w:r w:rsidR="00BA09A0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E9459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а рисунке 2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</w:t>
      </w:r>
      <w:r w:rsidR="00083FC0">
        <w:rPr>
          <w:rFonts w:ascii="Times New Roman" w:hAnsi="Times New Roman" w:cs="Times New Roman"/>
          <w:color w:val="000000" w:themeColor="text1"/>
          <w:sz w:val="24"/>
          <w:szCs w:val="24"/>
        </w:rPr>
        <w:t>влено кодирование хромосомы ГА</w:t>
      </w:r>
      <w:r w:rsidR="00395B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(набора признаков)</w:t>
      </w:r>
      <w:r w:rsidR="00F10848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производится в 2 этапа.</w:t>
      </w:r>
    </w:p>
    <w:p w:rsidR="009E273F" w:rsidRDefault="00F10848" w:rsidP="009E27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 этап</w:t>
      </w:r>
      <w:r w:rsidR="009E273F"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Представление исходной выборки (таблицы данных) в признаковом пространстве</w:t>
      </w:r>
      <w:r w:rsidR="003A3D86"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вторая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 не являю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частью хромосомы, а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представляют собой маску, позво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ляющую производить декодирование хромосомы и пр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едставления ее в виде готового набора признаков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E273F" w:rsidRDefault="00F10848" w:rsidP="00BE01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="00BE01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строку в исходной таблице, длина которой равна исходному количеству признаков (57). Для каждого признака указаны возможные значения переменных. Из рисунка 2 видно, что часть переменных являются количественными, а часть – категориальными. </w:t>
      </w:r>
    </w:p>
    <w:p w:rsidR="00E705FA" w:rsidRPr="006B5F17" w:rsidRDefault="009E273F" w:rsidP="006B5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17">
        <w:rPr>
          <w:rFonts w:ascii="Times New Roman" w:hAnsi="Times New Roman" w:cs="Times New Roman"/>
          <w:sz w:val="24"/>
          <w:szCs w:val="24"/>
        </w:rPr>
        <w:t xml:space="preserve">Вторая строка представляет собой строку в измененном признаковом пространстве, в котором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количественные переменные </w:t>
      </w:r>
      <w:r w:rsidRPr="006B5F17">
        <w:rPr>
          <w:rFonts w:ascii="Times New Roman" w:hAnsi="Times New Roman" w:cs="Times New Roman"/>
          <w:sz w:val="24"/>
          <w:szCs w:val="24"/>
        </w:rPr>
        <w:t xml:space="preserve">таблицы с исходными данными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не изменяются, </w:t>
      </w:r>
      <w:r w:rsidR="006B5F17" w:rsidRPr="006B5F17">
        <w:rPr>
          <w:rFonts w:ascii="Times New Roman" w:hAnsi="Times New Roman" w:cs="Times New Roman"/>
          <w:sz w:val="24"/>
          <w:szCs w:val="24"/>
        </w:rPr>
        <w:t>а</w:t>
      </w:r>
      <w:r w:rsidRPr="006B5F17">
        <w:rPr>
          <w:rFonts w:ascii="Times New Roman" w:hAnsi="Times New Roman" w:cs="Times New Roman"/>
          <w:sz w:val="24"/>
          <w:szCs w:val="24"/>
        </w:rPr>
        <w:t xml:space="preserve"> категориальные переменные, принимающие только два значения</w:t>
      </w:r>
      <w:r w:rsidR="006B5F17" w:rsidRPr="006B5F17">
        <w:rPr>
          <w:rFonts w:ascii="Times New Roman" w:hAnsi="Times New Roman" w:cs="Times New Roman"/>
          <w:sz w:val="24"/>
          <w:szCs w:val="24"/>
        </w:rPr>
        <w:t xml:space="preserve">, кодируются 0 и 1. </w:t>
      </w:r>
      <w:r w:rsidRPr="006B5F17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 w:rsidR="003A3D86" w:rsidRPr="006B5F17">
        <w:rPr>
          <w:rFonts w:ascii="Times New Roman" w:hAnsi="Times New Roman" w:cs="Times New Roman"/>
          <w:sz w:val="24"/>
          <w:szCs w:val="24"/>
        </w:rPr>
        <w:t>для кодирования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 </w:t>
      </w:r>
      <w:r w:rsidR="00083FC0" w:rsidRPr="006B5F17">
        <w:rPr>
          <w:rFonts w:ascii="Times New Roman" w:hAnsi="Times New Roman" w:cs="Times New Roman"/>
          <w:sz w:val="24"/>
          <w:szCs w:val="24"/>
        </w:rPr>
        <w:t xml:space="preserve">категориальных признаков 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отводится столько бит, сколько </w:t>
      </w:r>
      <w:r w:rsidR="003A3D86" w:rsidRPr="006B5F17">
        <w:rPr>
          <w:rFonts w:ascii="Times New Roman" w:hAnsi="Times New Roman" w:cs="Times New Roman"/>
          <w:sz w:val="24"/>
          <w:szCs w:val="24"/>
        </w:rPr>
        <w:t>значений</w:t>
      </w:r>
      <w:r w:rsidR="00E94595" w:rsidRPr="006B5F17">
        <w:rPr>
          <w:rFonts w:ascii="Times New Roman" w:hAnsi="Times New Roman" w:cs="Times New Roman"/>
          <w:sz w:val="24"/>
          <w:szCs w:val="24"/>
        </w:rPr>
        <w:t xml:space="preserve"> имеет данный показатель</w:t>
      </w:r>
      <w:r w:rsidR="003A3D86" w:rsidRPr="006B5F17">
        <w:rPr>
          <w:rFonts w:ascii="Times New Roman" w:hAnsi="Times New Roman" w:cs="Times New Roman"/>
          <w:sz w:val="24"/>
          <w:szCs w:val="24"/>
        </w:rPr>
        <w:t>.</w:t>
      </w:r>
      <w:r w:rsidRPr="006B5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73F" w:rsidRDefault="009E273F" w:rsidP="0062799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083FC0" w:rsidRPr="00FF1BF7" w:rsidRDefault="00083FC0" w:rsidP="00083F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tbl>
      <w:tblPr>
        <w:tblStyle w:val="a3"/>
        <w:tblW w:w="7854" w:type="dxa"/>
        <w:jc w:val="center"/>
        <w:tblBorders>
          <w:top w:val="none" w:sz="0" w:space="0" w:color="auto"/>
          <w:left w:val="wave" w:sz="6" w:space="0" w:color="auto"/>
          <w:bottom w:val="none" w:sz="0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4A0"/>
      </w:tblPr>
      <w:tblGrid>
        <w:gridCol w:w="4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0110" w:rsidRPr="004E0110" w:rsidTr="00C71889">
        <w:trPr>
          <w:cantSplit/>
          <w:trHeight w:val="2551"/>
          <w:jc w:val="center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М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Ж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2268" w:type="dxa"/>
            <w:gridSpan w:val="4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</w:p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2a / 2b / 3 / 4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Пат. вар. боли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0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операции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 / 1)</w:t>
            </w:r>
          </w:p>
        </w:tc>
        <w:tc>
          <w:tcPr>
            <w:tcW w:w="1701" w:type="dxa"/>
            <w:gridSpan w:val="3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rs1799971</w:t>
            </w:r>
          </w:p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 / AG / GG)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:rsidR="004E0110" w:rsidRPr="004E0110" w:rsidRDefault="00C71889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:rsidTr="00BC15C8">
        <w:trPr>
          <w:cantSplit/>
          <w:trHeight w:val="454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F10848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BC15C8" w:rsidRDefault="00F1084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4E0110" w:rsidRPr="004E0110" w:rsidTr="00BC15C8">
        <w:trPr>
          <w:cantSplit/>
          <w:trHeight w:val="2215"/>
          <w:jc w:val="center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Пол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(2a)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(2b)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(3)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(4)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вар. боли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C71889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.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операции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AA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GG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C71889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71889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4E0110" w:rsidRPr="00C71889" w:rsidRDefault="00C71889" w:rsidP="008B05B5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:rsidTr="00BC15C8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6</w:t>
            </w:r>
          </w:p>
        </w:tc>
      </w:tr>
      <w:tr w:rsidR="00BC15C8" w:rsidRPr="004E0110" w:rsidTr="00450C43">
        <w:trPr>
          <w:cantSplit/>
          <w:trHeight w:val="490"/>
          <w:jc w:val="center"/>
        </w:trPr>
        <w:tc>
          <w:tcPr>
            <w:tcW w:w="7854" w:type="dxa"/>
            <w:gridSpan w:val="14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  <w:shd w:val="clear" w:color="auto" w:fill="auto"/>
            <w:vAlign w:val="center"/>
          </w:tcPr>
          <w:p w:rsidR="00BC15C8" w:rsidRPr="004E0110" w:rsidRDefault="00BB1820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26" type="#_x0000_t32" style="position:absolute;left:0;text-align:left;margin-left:281.65pt;margin-top:6.75pt;width:0;height:24.65pt;z-index:251694592;visibility:visible;mso-wrap-distance-left:3.17497mm;mso-wrap-distance-right:3.17497mm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" strokecolor="#9bbb59 [3206]" strokeweight="3pt">
                  <v:stroke endarrow="block"/>
                  <v:shadow on="t" color="black" opacity="22937f" origin=",.5" offset="0,.63889mm"/>
                  <o:lock v:ext="edit" shapetype="f"/>
                </v:shape>
              </w:pict>
            </w:r>
            <w:r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w:pict>
                <v:shape id="Прямая со стрелкой 7" o:spid="_x0000_s1027" type="#_x0000_t32" style="position:absolute;left:0;text-align:left;margin-left:101.3pt;margin-top:8.35pt;width:0;height:24.65pt;z-index:251692544;visibility:visible;mso-wrap-distance-left:3.17497mm;mso-wrap-distance-right:3.17497mm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" strokecolor="#9bbb59 [3206]" strokeweight="3pt">
                  <v:stroke endarrow="block"/>
                  <v:shadow on="t" color="black" opacity="22937f" origin=",.5" offset="0,.63889mm"/>
                  <o:lock v:ext="edit" shapetype="f"/>
                </v:shape>
              </w:pict>
            </w:r>
          </w:p>
          <w:p w:rsidR="00BC15C8" w:rsidRPr="004E0110" w:rsidRDefault="00BC15C8" w:rsidP="004E011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  <w:t>Перевод фенотипа в генотип</w:t>
            </w:r>
          </w:p>
          <w:p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</w:pPr>
          </w:p>
        </w:tc>
      </w:tr>
      <w:tr w:rsidR="00450C43" w:rsidRPr="004E0110" w:rsidTr="00450C43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0</w:t>
            </w:r>
          </w:p>
        </w:tc>
      </w:tr>
    </w:tbl>
    <w:p w:rsidR="009D2E9E" w:rsidRPr="007A72BC" w:rsidRDefault="009D2E9E" w:rsidP="00395B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E54" w:rsidRDefault="00614749" w:rsidP="007A72B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 кодирования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комбинации генов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</w:t>
      </w:r>
      <w:r w:rsidR="00F97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ГА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Например,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rs1799971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принимающей одно из трех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отведено три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Соответственно этот признак будет представлен в строке таблицы признакового пространства одной из трех комбинаций: 100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переменную 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Стадия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принимает одно из четырех значений: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3, 4. Тогда для этого признака в признаковом пространстве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отведено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строке таблицы выражено одной из четырех комбинаций: 1000 - 2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0100 - 2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0010 - 3, 0001 - 4.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второй строки составляет 82 бита в случае использования всех входных признаков, и 81 – в случае исключения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60770B" w:rsidRDefault="0060770B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:rsidR="00627993" w:rsidRDefault="00627993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2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этап</w:t>
      </w:r>
      <w:r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Представление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признаков в пространстве поиска ГА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вторая строка указывает количество признаков, на каждый из которых отводится по одному биту (в новом признаковом пространстве), соответственно в третьей строке это отражается таким образом, что значение 1 означает что признак учитывается при </w:t>
      </w:r>
      <w:r w:rsidR="006B5F1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построении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0 – когда не учитывается. Длина хромосомы составляет 82 (81) бита. </w:t>
      </w:r>
    </w:p>
    <w:p w:rsidR="00F9784A" w:rsidRPr="001D30FE" w:rsidRDefault="00F9784A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Оценка эффективности ГА проводится на основе следующей функции пригодности:</w:t>
      </w:r>
    </w:p>
    <w:p w:rsidR="00287CF5" w:rsidRPr="001D30FE" w:rsidRDefault="00F9784A" w:rsidP="007A72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f=Accuracy-0.001∙</m:t>
          </m:r>
          <m:sSub>
            <m:sSubPr>
              <m:ctrlPr>
                <w:rPr>
                  <w:rFonts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feat</m:t>
              </m:r>
            </m:sub>
          </m:sSub>
          <m:r>
            <w:rPr>
              <w:rFonts w:eastAsiaTheme="minorEastAsia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:rsidR="00CF2721" w:rsidRDefault="001D30FE" w:rsidP="002127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cs="Times New Roman"/>
            <w:color w:val="000000" w:themeColor="text1"/>
            <w:sz w:val="24"/>
            <w:szCs w:val="24"/>
          </w:rPr>
          <m:t>Accuracy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3A48A3" w:rsidRPr="003A48A3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модели по критерию F1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, а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00000" w:themeColor="text1"/>
                <w:sz w:val="24"/>
                <w:szCs w:val="24"/>
              </w:rPr>
              <m:t>feat</m:t>
            </m:r>
          </m:sub>
        </m:sSub>
      </m:oMath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признаков, полученных в хромосоме ГА.</w:t>
      </w:r>
      <w:r w:rsidR="00CF27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Такой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ритерий обусловлен тем, что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обеспечить точность работы модели, за 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1 слагаемое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нимизировать кол-во признаков,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за что отвечает 2 слагаемое. Наибольшее значение критерий дос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тига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ет при одновр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менном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остижении высокой точности модели при минимальном наборе признаков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D30FE" w:rsidRPr="001D30FE" w:rsidRDefault="00627993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Для определения полноты и точности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введем вспомогательные понятия</w:t>
      </w:r>
      <w:r w:rsidR="001D30FE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Ttrue positive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истинно положительных результатов,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классу и модель отнесла их к положительному классу. </w:t>
      </w:r>
    </w:p>
    <w:p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True negative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истинно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результатов, т.е. таких объектов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 классу, и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отнесла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классу. </w:t>
      </w:r>
    </w:p>
    <w:p w:rsidR="001D30FE" w:rsidRPr="001D30FE" w:rsidRDefault="001D30FE" w:rsidP="001D30F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positive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ложно положительных результатов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отрицательному классу, но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положительному классу.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36178" w:rsidRPr="001D30FE" w:rsidRDefault="001D30FE" w:rsidP="00E3617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False negative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ложно отрицательных результатов,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т.е. таких объектов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классу, но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отрицательному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классу.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1B8F" w:rsidRDefault="00F71B8F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Матрица ошибок (Confusion matrix) 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это способ разбить объекты на четыре категории в зависимости от истинного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класса, к которому модель отнесла объект выборки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4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приводится пример матрицы ошибок.</w:t>
      </w:r>
    </w:p>
    <w:p w:rsidR="002B14B5" w:rsidRDefault="002B14B5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258D" w:rsidRPr="002B14B5" w:rsidRDefault="002B14B5" w:rsidP="002B14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2B1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ошибок</w:t>
      </w:r>
    </w:p>
    <w:tbl>
      <w:tblPr>
        <w:tblStyle w:val="a3"/>
        <w:tblW w:w="0" w:type="auto"/>
        <w:jc w:val="center"/>
        <w:tblLook w:val="04A0"/>
      </w:tblPr>
      <w:tblGrid>
        <w:gridCol w:w="1410"/>
        <w:gridCol w:w="1636"/>
        <w:gridCol w:w="1636"/>
        <w:gridCol w:w="576"/>
      </w:tblGrid>
      <w:tr w:rsidR="0086258D" w:rsidRPr="002B14B5" w:rsidTr="00085716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6258D" w:rsidRPr="0086258D" w:rsidRDefault="0086258D" w:rsidP="00085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N=165</w:t>
            </w:r>
          </w:p>
        </w:tc>
        <w:tc>
          <w:tcPr>
            <w:tcW w:w="0" w:type="auto"/>
          </w:tcPr>
          <w:p w:rsidR="0086258D" w:rsidRPr="00085716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6258D" w:rsidRPr="002B14B5" w:rsidTr="00085716">
        <w:trPr>
          <w:jc w:val="center"/>
        </w:trPr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No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TN = 50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FP = 10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86258D" w:rsidRPr="002B14B5" w:rsidTr="00085716">
        <w:trPr>
          <w:jc w:val="center"/>
        </w:trPr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Yes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 = 5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TP = 100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</w:tr>
      <w:tr w:rsidR="0086258D" w:rsidRPr="002B14B5" w:rsidTr="00085716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86258D" w:rsidRPr="002B14B5" w:rsidRDefault="0086258D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(</w:t>
      </w:r>
      <m:oMath>
        <m:r>
          <w:rPr>
            <w:rFonts w:cs="Times New Roman"/>
            <w:color w:val="000000" w:themeColor="text1"/>
            <w:sz w:val="24"/>
            <w:szCs w:val="24"/>
          </w:rPr>
          <m:t>Precision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определяется как отношение числа корректно классифицированных элементов к общему числу элементов: </w:t>
      </w:r>
    </w:p>
    <w:p w:rsidR="001D30FE" w:rsidRP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precision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FP</m:t>
              </m:r>
            </m:den>
          </m:f>
        </m:oMath>
      </m:oMathPara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Полнота (</w:t>
      </w:r>
      <m:oMath>
        <m:r>
          <w:rPr>
            <w:rFonts w:cs="Times New Roman"/>
            <w:color w:val="000000" w:themeColor="text1"/>
            <w:sz w:val="24"/>
            <w:szCs w:val="24"/>
          </w:rPr>
          <m:t>Recall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это отношение числа найденных элементов целевого класса, к общему числу элементов целевого класса: </w:t>
      </w:r>
    </w:p>
    <w:p w:rsid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recall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FN</m:t>
              </m:r>
            </m:den>
          </m:f>
        </m:oMath>
      </m:oMathPara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F-мера (F − measure, F1 − score) позволяет объединить точность и полноту в одной усреднённой величине. F-мера представляет собой гармоническое среднее между точностью и полнотой, которая стремится к нулю, если точность или полнота стремится к нулю: </w:t>
      </w:r>
    </w:p>
    <w:p w:rsidR="001D30FE" w:rsidRPr="001D30FE" w:rsidRDefault="001D30FE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 xml:space="preserve">1=2 ∙ 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 ∙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den>
          </m:f>
        </m:oMath>
      </m:oMathPara>
    </w:p>
    <w:p w:rsidR="000D11F8" w:rsidRDefault="000D11F8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9D" w:rsidRDefault="00D036C0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моделей</w:t>
      </w:r>
      <w:r w:rsid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использованы следующие алгоритмы классификации</w:t>
      </w:r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, построенные на основе библиотеки «Scikit-learn» (Python):</w:t>
      </w:r>
    </w:p>
    <w:p w:rsidR="00871CBA" w:rsidRPr="00871CBA" w:rsidRDefault="00093F17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Логистическая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регрессия (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k – ближайших соседей для задачи классификации (KNC).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принятия решений методом «случайного леса»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(RF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решений методом градиентного бустинга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(GBС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085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1CBA" w:rsidRPr="00B250AA" w:rsidRDefault="001A56CA" w:rsidP="001A56C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0A69">
        <w:rPr>
          <w:rFonts w:ascii="Times New Roman" w:hAnsi="Times New Roman" w:cs="Times New Roman"/>
          <w:sz w:val="24"/>
          <w:szCs w:val="24"/>
        </w:rPr>
        <w:t xml:space="preserve">Деревья </w:t>
      </w:r>
      <w:r w:rsidR="00871CBA" w:rsidRPr="00DD0A69">
        <w:rPr>
          <w:rFonts w:ascii="Times New Roman" w:hAnsi="Times New Roman" w:cs="Times New Roman"/>
          <w:sz w:val="24"/>
          <w:szCs w:val="24"/>
        </w:rPr>
        <w:t>решений для задачи классификации (</w:t>
      </w:r>
      <w:r w:rsidR="00871CBA" w:rsidRPr="00DD0A69">
        <w:rPr>
          <w:rFonts w:ascii="Times New Roman" w:hAnsi="Times New Roman" w:cs="Times New Roman"/>
          <w:sz w:val="24"/>
          <w:szCs w:val="24"/>
          <w:lang w:val="en-US"/>
        </w:rPr>
        <w:t>DTC</w:t>
      </w:r>
      <w:r w:rsidR="00871CBA" w:rsidRPr="00DD0A69">
        <w:rPr>
          <w:rFonts w:ascii="Times New Roman" w:hAnsi="Times New Roman" w:cs="Times New Roman"/>
          <w:sz w:val="24"/>
          <w:szCs w:val="24"/>
        </w:rPr>
        <w:t>).</w:t>
      </w:r>
      <w:r w:rsidR="00085716" w:rsidRPr="00DD0A69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дерева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представлен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на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рисунке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4.</w:t>
      </w:r>
      <w:r w:rsidRPr="00B250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CBA" w:rsidRDefault="00871CBA" w:rsidP="001A56C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6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скусственная нейронная сеть (многослойный персептрон) </w:t>
      </w:r>
      <w:r w:rsid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задачи классификации 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(MLP</w:t>
      </w:r>
      <w:r w:rsidR="00067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Линейный м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етод опорных векторов для задачи классификации (</w:t>
      </w:r>
      <w:r w:rsidR="001B26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SVC).</w:t>
      </w:r>
    </w:p>
    <w:p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Метод опорных векторов для задачи классификации (SVC).</w:t>
      </w:r>
    </w:p>
    <w:p w:rsidR="00085716" w:rsidRDefault="00085716" w:rsidP="000857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4327" w:rsidRPr="00D75F18" w:rsidRDefault="00044327" w:rsidP="000443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4 представлен пример визуализации дерева решений для задачи </w:t>
      </w: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влияния на исход с процедурой отбора информативных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Во всех узлах, кроме листьев (узлы без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исходящих связей), содержится 4 части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44327" w:rsidRDefault="003473A5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Условие выбора поддерева. 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условие истинно, то переход на левую ветку (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иначе на правую (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Gini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r w:rsidRPr="00CC3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CC31D5">
        <w:t xml:space="preserve"> </w:t>
      </w:r>
      <w:r w:rsidR="001C5A0A">
        <w:rPr>
          <w:rFonts w:ascii="Times New Roman" w:hAnsi="Times New Roman" w:cs="Times New Roman"/>
          <w:color w:val="000000" w:themeColor="text1"/>
          <w:sz w:val="24"/>
          <w:szCs w:val="24"/>
        </w:rPr>
        <w:t>метрика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Этот показатель должен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уменьшаться по мере того, как мы движемся вниз по дереву.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Samples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прошедших через этот узел образцов.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отношение классов, прошедших через этот узел, выраженное в абсолютных числах.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примеру, верхний узел выделил 16 образцов класса 0 и 13 образцов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1.</w:t>
      </w:r>
    </w:p>
    <w:p w:rsidR="00044327" w:rsidRDefault="00044327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013200" cy="332853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909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Пример дерева решений для 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 (показатель – к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онстипация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) при терапии М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орфин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:rsidR="00400BBE" w:rsidRDefault="00400BBE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0BBE" w:rsidRPr="00085716" w:rsidRDefault="00400BBE" w:rsidP="00400B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Листья не содержат вопроса, так как являются финальными прогнозируемыми значениями классификации. Чтобы обработать новый элемент набора данных, нужно просто двигаться вниз по дереву, используя параметры элемента для ответов на вопросы.</w:t>
      </w:r>
    </w:p>
    <w:p w:rsidR="00871CBA" w:rsidRDefault="00871CBA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4327" w:rsidRPr="00044327" w:rsidRDefault="00044327" w:rsidP="0004432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0462992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экспериментов</w:t>
      </w:r>
      <w:bookmarkEnd w:id="3"/>
    </w:p>
    <w:p w:rsidR="00044327" w:rsidRDefault="00044327" w:rsidP="000C0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C5D" w:rsidRPr="00ED7C5D" w:rsidRDefault="00D036C0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отбора информативных признаков 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запускался со следующими параметрами: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равномерное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скрещивание, турнирная селекция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(размер турнира - 5)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, средняя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утация, элитизм. </w:t>
      </w:r>
    </w:p>
    <w:p w:rsidR="00ED7C5D" w:rsidRPr="00ED7C5D" w:rsidRDefault="00ED7C5D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Этапы ГА моделируют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«эволюционный процесс», продолжающийся несколько жизненных циклов (поколений), пока не будет выполнен критерий остановки алгоритма.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работе критерием остановки работы ГА являлось окончание 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>числа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колений, отпущенных на эволюцию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работе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поколений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5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индивидов – 70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6C0">
        <w:rPr>
          <w:rFonts w:ascii="Times New Roman" w:hAnsi="Times New Roman" w:cs="Times New Roman"/>
          <w:color w:val="000000" w:themeColor="text1"/>
          <w:sz w:val="24"/>
          <w:szCs w:val="24"/>
        </w:rPr>
        <w:t>Все результаты усреднялись.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F260C" w:rsidRDefault="00EC02D9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результаты решения задачи №1, в которой терапия производилась Морфином. В качестве входа использовался весь набор из 57 признаков. В качестве выхода использовалось </w:t>
      </w:r>
      <w:r w:rsidR="000F260C" w:rsidRPr="00B250A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резистентности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(сопротивляемость) пациентов с данным генотипом к терапии.</w:t>
      </w:r>
    </w:p>
    <w:p w:rsidR="00F17BF4" w:rsidRDefault="00EC02D9" w:rsidP="00F17B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вычисления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 характеристик: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значение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</w:rPr>
        <w:t>по 50 прогонам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среднеквадратическое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отклонение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50 прогонам 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определяемых по выборкам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каждой переменной отдельной моделью: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число отобранных значимых признаков в результате работы алгоритма;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="002B14B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тестовой выборке;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lastRenderedPageBreak/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обучающей выборке;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значение по 5-блочной кросс-валидации.</w:t>
      </w:r>
    </w:p>
    <w:p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02D9" w:rsidRDefault="00EC02D9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BF4" w:rsidRPr="00982DAF" w:rsidRDefault="00F17BF4" w:rsidP="00F17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77D0B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№1)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F17BF4" w:rsidRPr="00777D0B" w:rsidTr="00F17BF4">
        <w:trPr>
          <w:cnfStyle w:val="100000000000"/>
          <w:cantSplit/>
          <w:trHeight w:val="542"/>
          <w:jc w:val="center"/>
        </w:trPr>
        <w:tc>
          <w:tcPr>
            <w:cnfStyle w:val="00100000010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0F260C" w:rsidRDefault="00F17BF4" w:rsidP="00F17BF4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0F260C" w:rsidRDefault="00F17BF4" w:rsidP="00F17BF4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EC02D9" w:rsidRDefault="00F17BF4" w:rsidP="00F17BF4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F17BF4" w:rsidRPr="00EC02D9" w:rsidRDefault="00F17BF4" w:rsidP="00F17BF4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F17BF4" w:rsidRPr="00777D0B" w:rsidTr="00F17BF4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777D0B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F17BF4" w:rsidRPr="000F260C" w:rsidTr="00F17BF4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340C" w:rsidRPr="007E4230" w:rsidRDefault="00F17BF4" w:rsidP="001F50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3</w:t>
      </w: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модели DTC, GBC, SVC решают п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оставленную задачу с точностью равной 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1 и используют при этом всего один признак.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показано в таблице 3 между этими моделями нет статистически значимого различия. Однако выделяемый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 – доза морфина. 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Такой эффект получается не из прямой связи, что резистентность определяется дозой, а наоборот, что врач назначает дозу с учетом признаков резистентности. Поэтому, такая модель не является полезной. Для исключения этого эффекта убе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рем из выборки признак «Доза морфина» (результаты представлены в задаче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№2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F049DB" w:rsidRPr="00130B6E" w:rsidRDefault="00F049DB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:rsidR="00924D75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№2,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</w:t>
      </w:r>
      <w:r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терапия производилась Морфином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представленные в таблицах 4 и 5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 В качестве входа использовался весь набор признаков, но уже с исключением показателя “Суточная доза морфина сульфата на старте включения в исследование” (56 признаков). В качестве выхода также использовалось бинарное значение резистентности (сопротивляемость) пациентов с данным генотипом к терапии.</w:t>
      </w:r>
    </w:p>
    <w:p w:rsidR="00D964C8" w:rsidRPr="001D2F4D" w:rsidRDefault="00D964C8" w:rsidP="00D964C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924D75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964C8" w:rsidRPr="001D2F4D" w:rsidTr="009C0D2E">
        <w:trPr>
          <w:cnfStyle w:val="100000000000"/>
          <w:cantSplit/>
          <w:trHeight w:val="542"/>
          <w:jc w:val="center"/>
        </w:trPr>
        <w:tc>
          <w:tcPr>
            <w:cnfStyle w:val="00100000010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964C8" w:rsidRPr="00EC02D9" w:rsidRDefault="00D964C8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0F260C" w:rsidRDefault="00D964C8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0F260C" w:rsidRDefault="00D964C8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EC02D9" w:rsidRDefault="00D964C8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964C8" w:rsidRPr="00EC02D9" w:rsidRDefault="00D964C8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9C0D2E" w:rsidRPr="000F260C" w:rsidTr="009C0D2E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9C0D2E" w:rsidRPr="00EC02D9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1D2F4D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1D2F4D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1D2F4D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9C0D2E" w:rsidRPr="001D2F4D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216E7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:rsidTr="009C0D2E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:rsidTr="009C0D2E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31,96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4,16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9C0D2E" w:rsidRPr="000F260C" w:rsidTr="009C0D2E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</w:tbl>
    <w:p w:rsidR="00D964C8" w:rsidRDefault="00D964C8" w:rsidP="00D964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статистической значимости полученных результатов каждой моделью используется непараметрический статистический тест - U-критерий Манна-Уитни (уровень значимости – 0.05).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представлены результаты сравнительного анализа критерия U-тест Манна-Уитни. Критерий возвращает значение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говорит о том, на сколько выборочные распределения переменной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отличаются. Чем ближе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единице, тем меньше сила различия. Прочерк в таблице означает, что в полученных выходах модели отсутствует разброс.</w:t>
      </w:r>
    </w:p>
    <w:p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2F4D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№2)</w:t>
      </w:r>
    </w:p>
    <w:p w:rsidR="001D2F4D" w:rsidRPr="00B01ABF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1D2F4D" w:rsidRPr="00175D11" w:rsidTr="001D2F4D">
        <w:trPr>
          <w:cnfStyle w:val="100000000000"/>
          <w:trHeight w:val="252"/>
          <w:jc w:val="center"/>
        </w:trPr>
        <w:tc>
          <w:tcPr>
            <w:cnfStyle w:val="00100000000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1D2F4D" w:rsidRPr="00BE5B28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1D2F4D" w:rsidRPr="00E44086" w:rsidRDefault="001D2F4D" w:rsidP="001D2F4D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</w:tr>
      <w:tr w:rsidR="001D2F4D" w:rsidRPr="00175D11" w:rsidTr="001D2F4D">
        <w:trPr>
          <w:cnfStyle w:val="000000100000"/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6" w:type="dxa"/>
            <w:gridSpan w:val="2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750" w:type="dxa"/>
            <w:gridSpan w:val="2"/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05" w:type="dxa"/>
            <w:gridSpan w:val="2"/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661" w:type="dxa"/>
            <w:gridSpan w:val="2"/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</w:tr>
      <w:tr w:rsidR="001D2F4D" w:rsidRPr="00175D11" w:rsidTr="001D2F4D">
        <w:trPr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1D2F4D" w:rsidRPr="00175D11" w:rsidTr="001D2F4D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1D2F4D" w:rsidRPr="00E44086" w:rsidRDefault="001D2F4D" w:rsidP="001D2F4D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1D2F4D" w:rsidRPr="00175D11" w:rsidTr="001D2F4D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1D2F4D" w:rsidRPr="00175D11" w:rsidTr="001D2F4D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1D2F4D" w:rsidRP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B68" w:rsidRDefault="001D2F4D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структурировать следующим образом. Наилучшей моделью по точности на тестовой выборке является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результат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статистически значимое отличие от результатов всех остальных моделей. Далее идет группа моделей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точности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которых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 одинаковые. На основании таблицы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можем сделать вывод о том, что различия между этими моделями являются статистически незначимыми и объясняются действиями случайных факторов. Хуже всех справились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В качестве результирующей модели принимается модель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. Кроме высокой точности эта модель обладает еще одним существенным преимуществом – работа данной модели легко интерпретируется на языке рассуждения эксперта (врача) и может быть оценен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и скорректирована экспертом в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ручную. Отдельное внимание заслуживают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используют наименьшее количество признаков. При этом разброс по количеству признаков у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меньше.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9E12EC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 поддается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интерпретации на естественном языке рассуждения эксперта, т.к. строит свой вывод на основании похожих прецедентов из обучающей выборки. Эта модель также заслуживает внимания и может быть использована для быстрой (предварительной) диагностики пациента. </w:t>
      </w:r>
    </w:p>
    <w:p w:rsidR="004F4C06" w:rsidRDefault="004F4C06" w:rsidP="004F4C0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значимости признаков, полученных лучшей моделью 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</w:t>
      </w:r>
      <w:r w:rsidRPr="004F4C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перестановок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>. Метод перестановок представляет собой последовательное взятие каждого признака и перемешивание его значений в рамках столбца. Затем смотрится на сколько это перемешивание повлияло на выход.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527910" cy="2907030"/>
            <wp:effectExtent l="19050" t="0" r="59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97" cy="2921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5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№2 </w:t>
      </w: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6.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4B0787" w:rsidRDefault="004B0787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0" w:type="auto"/>
        <w:jc w:val="center"/>
        <w:tblLook w:val="04A0"/>
      </w:tblPr>
      <w:tblGrid>
        <w:gridCol w:w="960"/>
        <w:gridCol w:w="3422"/>
        <w:gridCol w:w="1583"/>
      </w:tblGrid>
      <w:tr w:rsidR="004F4C06" w:rsidRPr="006D412C" w:rsidTr="004F4C06">
        <w:trPr>
          <w:cnfStyle w:val="100000000000"/>
          <w:trHeight w:val="288"/>
          <w:jc w:val="center"/>
        </w:trPr>
        <w:tc>
          <w:tcPr>
            <w:cnfStyle w:val="0010000001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Метод</w:t>
            </w:r>
          </w:p>
        </w:tc>
        <w:tc>
          <w:tcPr>
            <w:tcW w:w="3422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cnfStyle w:val="1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583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cnfStyle w:val="1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important_mean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АСТ0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sz w:val="20"/>
                <w:szCs w:val="20"/>
              </w:rPr>
              <w:t>0,2287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Эритроциты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sz w:val="20"/>
                <w:szCs w:val="20"/>
              </w:rPr>
              <w:t>0,1766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скф6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0,0639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АСТ6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0,0515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скф0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0,0355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Тромбоциты 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0,0301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Общий белок 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0,0207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Тромбоциты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0,019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Лимфоциты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0,0132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ммса0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0,0106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ESAS6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0,0106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ХБСстарт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0,0095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амилаза 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0,0094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Общий белок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0,0091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эког 6_bin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0,0081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амилаза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0,0061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rs1800795_GG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0,0047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ESAS0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0,0044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локализация_1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0,0043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гемоглобин6м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0,0027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rs1799971_AA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0,0025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патогенетический вариант боли_bin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асцит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0,0019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коморбидность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0,0015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rs1143627_AG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0,0012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rs1799971_GG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0,0011</w:t>
            </w:r>
          </w:p>
        </w:tc>
      </w:tr>
      <w:tr w:rsidR="004F4C06" w:rsidRPr="006D412C" w:rsidTr="004F4C06">
        <w:trPr>
          <w:cnfStyle w:val="000000100000"/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rs1045642_AG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желтуха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0,0009</w:t>
            </w:r>
          </w:p>
        </w:tc>
      </w:tr>
    </w:tbl>
    <w:p w:rsidR="004F4C06" w:rsidRPr="006F3E03" w:rsidRDefault="004F4C06" w:rsidP="004F4C0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Наибольший вклад в точность модели обеспечивают признаки АСТ0, Эритроциты 0, скф6, АСТ6, Тромбоциты 6, Общий белок 6, Тромбоциты 0, Лимфоциты 0, ммса 0,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При многократных прогонах алгоритма, часть признаков: АСТ0, Эритроциты 0 включаются в модель на каждом прогоне, а остальная часть признаков в разных сочетаниях. В среднем модель использует около 6 признаков. </w:t>
      </w:r>
    </w:p>
    <w:p w:rsidR="006606C6" w:rsidRDefault="006606C6" w:rsidP="006606C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174835" cy="3315527"/>
            <wp:effectExtent l="19050" t="0" r="6765" b="0"/>
            <wp:docPr id="15" name="Рисунок 1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394" cy="33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</w:p>
    <w:p w:rsidR="00272E58" w:rsidRDefault="006606C6" w:rsidP="006606C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>дерева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решений для определения исхода (показатель –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>резистентност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терапии Морфином</w:t>
      </w:r>
    </w:p>
    <w:p w:rsidR="004960C1" w:rsidRDefault="004960C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№3,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 терапия производилась Морфином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представленные в таблицах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 и 8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В качестве входа использовался весь набор из 57 признаков. В качестве выхода использовалось бинарное значение показателя появления НПР в виде констипации.</w:t>
      </w:r>
    </w:p>
    <w:p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:rsidR="003E1DDB" w:rsidRPr="00777D0B" w:rsidRDefault="003E1DDB" w:rsidP="003E1DD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272E58" w:rsidRPr="00272E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95AF7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№3)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C90871" w:rsidRPr="00272E58" w:rsidTr="009C0D2E">
        <w:trPr>
          <w:cnfStyle w:val="100000000000"/>
          <w:cantSplit/>
          <w:trHeight w:val="542"/>
          <w:jc w:val="center"/>
        </w:trPr>
        <w:tc>
          <w:tcPr>
            <w:cnfStyle w:val="00100000010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C90871" w:rsidRPr="00EC02D9" w:rsidRDefault="00C9087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0F260C" w:rsidRDefault="00C90871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0F260C" w:rsidRDefault="00C90871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EC02D9" w:rsidRDefault="00C90871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90871" w:rsidRPr="00EC02D9" w:rsidRDefault="00C90871" w:rsidP="009C0D2E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C90871" w:rsidRPr="000F260C" w:rsidTr="009C0D2E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777D0B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18,62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777D0B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777D0B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90871" w:rsidRPr="00777D0B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C90871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0,7</w:t>
            </w: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C90871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C90871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</w:tr>
      <w:tr w:rsidR="00C90871" w:rsidRPr="000F260C" w:rsidTr="009C0D2E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</w:tr>
      <w:tr w:rsidR="00C90871" w:rsidRPr="000F260C" w:rsidTr="009C0D2E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0,08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:rsidTr="009C0D2E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C90871" w:rsidRPr="000F260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</w:tr>
    </w:tbl>
    <w:p w:rsidR="003E1DDB" w:rsidRDefault="003E1DDB" w:rsidP="003E1DD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3F90" w:rsidRDefault="00272E58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8</w:t>
      </w:r>
      <w:r w:rsidR="00E37331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проверки значимости</w:t>
      </w:r>
      <w:r w:rsidR="00293F90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признаков на результирующих моделях. </w:t>
      </w:r>
    </w:p>
    <w:p w:rsidR="00E37331" w:rsidRP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2521" w:rsidRPr="00B01ABF" w:rsidRDefault="00FE252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518B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№3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FE2521" w:rsidRPr="00175D11" w:rsidTr="00DD29BB">
        <w:trPr>
          <w:cnfStyle w:val="100000000000"/>
          <w:trHeight w:val="252"/>
          <w:jc w:val="center"/>
        </w:trPr>
        <w:tc>
          <w:tcPr>
            <w:cnfStyle w:val="00100000000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FE2521" w:rsidRPr="00BE5B28" w:rsidRDefault="00FE252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FE2521" w:rsidRPr="00E44086" w:rsidRDefault="00FE2521" w:rsidP="009C0D2E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FE2521" w:rsidRPr="00175D11" w:rsidTr="00DD29BB">
        <w:trPr>
          <w:cnfStyle w:val="000000100000"/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FE2521" w:rsidRPr="00BE5B28" w:rsidRDefault="00853D28" w:rsidP="009C0D2E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750" w:type="dxa"/>
            <w:gridSpan w:val="2"/>
          </w:tcPr>
          <w:p w:rsidR="00FE2521" w:rsidRPr="00BE5B28" w:rsidRDefault="00853D28" w:rsidP="009C0D2E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05" w:type="dxa"/>
            <w:gridSpan w:val="2"/>
          </w:tcPr>
          <w:p w:rsidR="00FE2521" w:rsidRPr="00BE5B28" w:rsidRDefault="00853D28" w:rsidP="009C0D2E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1" w:type="dxa"/>
            <w:gridSpan w:val="2"/>
          </w:tcPr>
          <w:p w:rsidR="00FE2521" w:rsidRPr="00BE5B28" w:rsidRDefault="00853D28" w:rsidP="009C0D2E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</w:tr>
      <w:tr w:rsidR="00FE2521" w:rsidRPr="00175D11" w:rsidTr="00DD29BB">
        <w:trPr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D29BB" w:rsidRPr="00175D11" w:rsidTr="00DD29BB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DD29BB" w:rsidRPr="00E44086" w:rsidRDefault="00DD29BB" w:rsidP="00DD29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DD29BB" w:rsidRPr="00BE5B28" w:rsidRDefault="00DD29BB" w:rsidP="00DD29BB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DD29BB" w:rsidRPr="008515C1" w:rsidRDefault="00DD29BB" w:rsidP="00DD29BB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DD29BB" w:rsidRPr="00175D11" w:rsidRDefault="00DD29BB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F0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:rsidTr="00DD29BB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F0E24" w:rsidRPr="00175D11" w:rsidTr="00DD29BB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4F0E24" w:rsidRPr="00175D11" w:rsidTr="00DD29BB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3E1DDB" w:rsidRDefault="003E1DDB" w:rsidP="001A4BC4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:rsidR="007E4230" w:rsidRDefault="007E4230" w:rsidP="007E42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моде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лей, представленные в таблицах 7 и 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разбить на три группы. 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справились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Результаты этих моделей различаются статистически не значимо и обе модели могут быть использованы в качестве результирующих.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моделей со средним результатом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Различия между ними статистически не значимы, а от других моделей они отличаются значимо. Как и в предыдущей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использует наименьшее количество признаков и может быть использован для быстрой диагностики. 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снова дали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2E58" w:rsidRPr="00272E58" w:rsidRDefault="00272E58" w:rsidP="00272E5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Проведем анализ значимости признаков отдельно для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594860" cy="302487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63" cy="302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606C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>DTC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№3</w:t>
      </w:r>
    </w:p>
    <w:p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9. Значимость признаков, отобранных </w:t>
      </w:r>
      <w:r w:rsidRPr="00C3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4B0787" w:rsidRDefault="004B0787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1"/>
        <w:tblW w:w="5894" w:type="dxa"/>
        <w:jc w:val="center"/>
        <w:tblLook w:val="04A0"/>
      </w:tblPr>
      <w:tblGrid>
        <w:gridCol w:w="976"/>
        <w:gridCol w:w="3379"/>
        <w:gridCol w:w="1583"/>
      </w:tblGrid>
      <w:tr w:rsidR="00272E58" w:rsidRPr="00B218FD" w:rsidTr="00093F17">
        <w:trPr>
          <w:cnfStyle w:val="100000000000"/>
          <w:trHeight w:val="300"/>
          <w:jc w:val="center"/>
        </w:trPr>
        <w:tc>
          <w:tcPr>
            <w:cnfStyle w:val="0010000001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D01A21" w:rsidP="00093F1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</w:t>
            </w:r>
            <w:r w:rsidR="00272E58"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eatures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0,296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0,0836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0,0797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rs1800795_GC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0,0584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0,0327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0,0199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0,0194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СТАДИЯ_2б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0,0169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СТАДИЯ_2а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0,0155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0,0091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0,0067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0,0047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0,0037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0,0032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0,0028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0,0024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0,0018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rs7438135_AA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rs7668258_TT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rs1799971_AA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желтуха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</w:tbl>
    <w:p w:rsidR="00272E58" w:rsidRDefault="00272E58" w:rsidP="00272E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Основной вклад в точности модели обеспечивает признак АСТ0. В среднем модель использует около 7 признаков. Другие признаки встречаются в разных сочетаниях. При этом перечень признаков достаточно широкий. Влияние признаков с уровнем 0.009 и ниже можно считать незначительным (случайным).</w:t>
      </w:r>
    </w:p>
    <w:p w:rsidR="00D01A21" w:rsidRDefault="006606C6" w:rsidP="006606C6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934814" cy="3774302"/>
            <wp:effectExtent l="19050" t="0" r="0" b="0"/>
            <wp:docPr id="16" name="Рисунок 1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518" cy="37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B7" w:rsidRDefault="00F658B7" w:rsidP="00F658B7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>Пример дерева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решений для определения исхода (показатель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констипация)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терапии Морфином</w:t>
      </w:r>
    </w:p>
    <w:p w:rsidR="00F658B7" w:rsidRDefault="00F658B7" w:rsidP="007243F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724400" cy="325625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82" cy="3266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="006606C6">
        <w:rPr>
          <w:rFonts w:ascii="Times New Roman" w:hAnsi="Times New Roman" w:cs="Times New Roman"/>
          <w:color w:val="000000" w:themeColor="text1"/>
          <w:sz w:val="24"/>
          <w:szCs w:val="24"/>
        </w:rPr>
        <w:t>.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№3</w:t>
      </w:r>
    </w:p>
    <w:p w:rsidR="0042782C" w:rsidRDefault="0042782C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D01A21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10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="00272E58"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:rsidR="004B0787" w:rsidRDefault="004B0787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144" w:type="dxa"/>
        <w:jc w:val="center"/>
        <w:tblLook w:val="04A0"/>
      </w:tblPr>
      <w:tblGrid>
        <w:gridCol w:w="976"/>
        <w:gridCol w:w="3399"/>
        <w:gridCol w:w="1583"/>
      </w:tblGrid>
      <w:tr w:rsidR="00272E58" w:rsidRPr="004A5C4C" w:rsidTr="00093F17">
        <w:trPr>
          <w:cnfStyle w:val="100000000000"/>
          <w:trHeight w:val="300"/>
          <w:jc w:val="center"/>
        </w:trPr>
        <w:tc>
          <w:tcPr>
            <w:cnfStyle w:val="0010000001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272E58" w:rsidRPr="004A5C4C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0,1214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0,0801</w:t>
            </w:r>
          </w:p>
        </w:tc>
      </w:tr>
      <w:tr w:rsidR="00272E58" w:rsidRPr="004A5C4C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0,0301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0,0274</w:t>
            </w:r>
          </w:p>
        </w:tc>
      </w:tr>
      <w:tr w:rsidR="00272E58" w:rsidRPr="004A5C4C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0,024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0,0211</w:t>
            </w:r>
          </w:p>
        </w:tc>
      </w:tr>
      <w:tr w:rsidR="00272E58" w:rsidRPr="004A5C4C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0,0126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272E58" w:rsidRPr="004A5C4C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0,0069</w:t>
            </w:r>
          </w:p>
        </w:tc>
      </w:tr>
      <w:tr w:rsidR="00272E58" w:rsidRPr="004A5C4C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272E58" w:rsidRPr="004A5C4C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rs1800795_GC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</w:tbl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2E58" w:rsidRPr="001B6200" w:rsidRDefault="00272E58" w:rsidP="00D01A2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Наибольшее влияние на точность модели оказывают признаки АСТ0 и скф0. Кроме этого, значимое влияние оказывают признаки: Гемоглобин 0, Общий белок 6, АСТ6, Тромбоциты 6, Лейкоциты 6, название операции, амилаза 0, Возраст</w:t>
      </w:r>
      <w:r w:rsidR="00D01A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модель использует около 4 признаков. Разброс признаков достаточно малый – на 50 прогонах модель использует всего 14 признаков. </w:t>
      </w:r>
    </w:p>
    <w:p w:rsidR="00272E58" w:rsidRPr="00293F90" w:rsidRDefault="00272E58" w:rsidP="00272E58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1A21" w:rsidRDefault="00D01A2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A57D7D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№4, в которой терапия производилась Морфином. В качестве входа использовался весь набор из 57 признаков. В качестве выхода использовалось объединение выходов всех показателей НПР для каждого пациента в бинарный признак, имеющий значение 0 – в случае отсутствия любой НПР, 1 – присутствует хотя бы одна НПР.</w:t>
      </w:r>
    </w:p>
    <w:p w:rsidR="006D2D62" w:rsidRDefault="006D2D62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478A" w:rsidRPr="00777D0B" w:rsidRDefault="0014478A" w:rsidP="0014478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01A21" w:rsidRPr="00D01A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D01A2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№4)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14478A" w:rsidRPr="00D01A21" w:rsidTr="00F9340C">
        <w:trPr>
          <w:cnfStyle w:val="100000000000"/>
          <w:cantSplit/>
          <w:trHeight w:val="542"/>
          <w:jc w:val="center"/>
        </w:trPr>
        <w:tc>
          <w:tcPr>
            <w:cnfStyle w:val="00100000010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14478A" w:rsidRPr="00EC02D9" w:rsidRDefault="0014478A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0F260C" w:rsidRDefault="0014478A" w:rsidP="00F9340C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0F260C" w:rsidRDefault="0014478A" w:rsidP="00F9340C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EC02D9" w:rsidRDefault="0014478A" w:rsidP="00F9340C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4478A" w:rsidRPr="00EC02D9" w:rsidRDefault="0014478A" w:rsidP="00F9340C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14478A" w:rsidRPr="000F260C" w:rsidTr="00F9340C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777D0B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14478A" w:rsidRPr="00777D0B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4478A" w:rsidRPr="000F260C" w:rsidTr="00F9340C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14478A" w:rsidRPr="00093F17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34,88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29,66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28,92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</w:tbl>
    <w:p w:rsidR="006D2D62" w:rsidRDefault="006D2D62" w:rsidP="006D2D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4560" w:rsidRPr="00DF4560" w:rsidRDefault="00DF4560" w:rsidP="00DF45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067B" w:rsidRDefault="00D01A2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12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№4)</w:t>
      </w:r>
    </w:p>
    <w:p w:rsidR="0009067B" w:rsidRPr="00B01ABF" w:rsidRDefault="0009067B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09067B" w:rsidRPr="00175D11" w:rsidTr="00F9340C">
        <w:trPr>
          <w:cnfStyle w:val="100000000000"/>
          <w:trHeight w:val="252"/>
          <w:jc w:val="center"/>
        </w:trPr>
        <w:tc>
          <w:tcPr>
            <w:cnfStyle w:val="00100000000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09067B" w:rsidRPr="00BE5B28" w:rsidRDefault="0009067B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09067B" w:rsidRPr="00E44086" w:rsidRDefault="0009067B" w:rsidP="00F9340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09067B" w:rsidRPr="00175D11" w:rsidTr="00F9340C">
        <w:trPr>
          <w:cnfStyle w:val="000000100000"/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9067B" w:rsidRPr="00D01A21" w:rsidRDefault="000D0A21" w:rsidP="00F9340C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28,92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16,46</w:t>
            </w:r>
          </w:p>
        </w:tc>
        <w:tc>
          <w:tcPr>
            <w:tcW w:w="750" w:type="dxa"/>
            <w:gridSpan w:val="2"/>
          </w:tcPr>
          <w:p w:rsidR="0009067B" w:rsidRPr="00D01A21" w:rsidRDefault="000D0A21" w:rsidP="00F9340C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34,88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11,4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</w:t>
            </w:r>
          </w:p>
        </w:tc>
        <w:tc>
          <w:tcPr>
            <w:tcW w:w="805" w:type="dxa"/>
            <w:gridSpan w:val="2"/>
          </w:tcPr>
          <w:p w:rsidR="0009067B" w:rsidRPr="00D01A21" w:rsidRDefault="000D0A21" w:rsidP="00F9340C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29,66</w:t>
            </w:r>
          </w:p>
        </w:tc>
        <w:tc>
          <w:tcPr>
            <w:tcW w:w="661" w:type="dxa"/>
            <w:gridSpan w:val="2"/>
          </w:tcPr>
          <w:p w:rsidR="0009067B" w:rsidRPr="00D01A21" w:rsidRDefault="000D0A21" w:rsidP="00F9340C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</w:t>
            </w:r>
          </w:p>
        </w:tc>
      </w:tr>
      <w:tr w:rsidR="0009067B" w:rsidRPr="00175D11" w:rsidTr="00F9340C">
        <w:trPr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0D0A21" w:rsidRPr="00175D11" w:rsidTr="00F9340C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0D0A21" w:rsidRPr="00E44086" w:rsidRDefault="000D0A21" w:rsidP="000D0A2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0D0A21" w:rsidRPr="000D0A21" w:rsidRDefault="000D0A21" w:rsidP="000D0A2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:rsidTr="00F9340C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6D2D62" w:rsidRDefault="006D2D62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1A21" w:rsidRPr="00DF4560" w:rsidRDefault="00D01A21" w:rsidP="00D01A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решения задачи №4 так же можно группировать. Наилучшей моделью здесь является LR. Она дает достаточно высокую точность и статистически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 отличается от всех остальных (табл. 12</w:t>
      </w: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Хорошее решение так же дают модели DTC, GBC, MLPC. Эти модели значимо отличаются от всех остальных и не значимо отличаются между собой. Следующая группа моделей это RFC, KNC. При этом KNC снова использует меньше всех признаков. </w:t>
      </w:r>
    </w:p>
    <w:p w:rsidR="00D01A21" w:rsidRPr="00D01A21" w:rsidRDefault="00D01A21" w:rsidP="00D01A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дают модели LSVC и SVC. В качестве результирующей модели принимается LR.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Проведем оценку значимости признаков, полученных лучшей моделью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№4.</w:t>
      </w: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175760" cy="298071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980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. 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</w:t>
      </w: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13.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D01A21" w:rsidRDefault="00D01A21" w:rsidP="00D01A2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810" w:type="dxa"/>
        <w:jc w:val="center"/>
        <w:tblLook w:val="04A0"/>
      </w:tblPr>
      <w:tblGrid>
        <w:gridCol w:w="976"/>
        <w:gridCol w:w="3392"/>
        <w:gridCol w:w="1583"/>
      </w:tblGrid>
      <w:tr w:rsidR="00D01A21" w:rsidRPr="00DB34EF" w:rsidTr="00D01A21">
        <w:trPr>
          <w:cnfStyle w:val="100000000000"/>
          <w:trHeight w:val="300"/>
          <w:jc w:val="center"/>
        </w:trPr>
        <w:tc>
          <w:tcPr>
            <w:cnfStyle w:val="0010000001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</w:t>
            </w: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eatures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0,1692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0,0881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0,0824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0,0806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0,0633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0,062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0,0593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0,0591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0,0494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0,0476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0,0252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0,0215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0,0177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0,0124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0,0092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0,0089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0,0066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0,0063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0,0044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0,0029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0,0025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0,0017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СТАДИЯ_2а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0,0011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rs1143627_GG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6_bin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Эритроциты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локализация_4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желтуха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01A21" w:rsidRPr="00DB34EF" w:rsidTr="00D01A2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D01A21" w:rsidRPr="00C01B8F" w:rsidRDefault="00D01A21" w:rsidP="00B5644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Наибольшую значимость в точность модели 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вкладывает признак АСТ6. 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существенное влияние оказывают те же признаки, что и в модели 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Лейкоциты 6, амилаза 0, Возраст, но есть и существенные расхождения. </w:t>
      </w:r>
      <w:r w:rsidRPr="00093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связано с разными принципами работы моделей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работает на агрегирование признаков. При этом признаки могут компенсировать друг друга в итоговой сумме.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работает на декомпозицию признаков и разделение пространства на подпространства. Этим объясняется в том числе больший разброс признаков 45 признаков с ненулев</w:t>
      </w:r>
      <w:r w:rsidR="00B56441">
        <w:rPr>
          <w:rFonts w:ascii="Times New Roman" w:hAnsi="Times New Roman" w:cs="Times New Roman"/>
          <w:color w:val="000000" w:themeColor="text1"/>
          <w:sz w:val="24"/>
          <w:szCs w:val="24"/>
        </w:rPr>
        <w:t>ой значимостью на 50 прогонах.</w:t>
      </w:r>
    </w:p>
    <w:p w:rsidR="00F658B7" w:rsidRDefault="00F658B7" w:rsidP="00F658B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B7" w:rsidRPr="0042782C" w:rsidRDefault="00F658B7" w:rsidP="00F658B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 w:rsidR="0042782C">
        <w:rPr>
          <w:rFonts w:ascii="Times New Roman" w:hAnsi="Times New Roman" w:cs="Times New Roman"/>
          <w:sz w:val="24"/>
          <w:szCs w:val="24"/>
        </w:rPr>
        <w:t>Пример значений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коэффициентов LR при решении задачи №4 </w:t>
      </w:r>
    </w:p>
    <w:tbl>
      <w:tblPr>
        <w:tblStyle w:val="52"/>
        <w:tblW w:w="4526" w:type="dxa"/>
        <w:jc w:val="center"/>
        <w:tblLook w:val="04A0"/>
      </w:tblPr>
      <w:tblGrid>
        <w:gridCol w:w="3560"/>
        <w:gridCol w:w="966"/>
      </w:tblGrid>
      <w:tr w:rsidR="00F658B7" w:rsidRPr="00F658B7" w:rsidTr="00F658B7">
        <w:trPr>
          <w:cnfStyle w:val="100000000000"/>
          <w:trHeight w:val="300"/>
          <w:jc w:val="center"/>
        </w:trPr>
        <w:tc>
          <w:tcPr>
            <w:cnfStyle w:val="0010000001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coef</w:t>
            </w:r>
          </w:p>
        </w:tc>
      </w:tr>
      <w:tr w:rsidR="00F658B7" w:rsidRPr="00F658B7" w:rsidTr="00F658B7">
        <w:trPr>
          <w:cnfStyle w:val="000000100000"/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0,341981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0,080842</w:t>
            </w:r>
          </w:p>
        </w:tc>
      </w:tr>
      <w:tr w:rsidR="00F658B7" w:rsidRPr="00F658B7" w:rsidTr="00F658B7">
        <w:trPr>
          <w:cnfStyle w:val="000000100000"/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0,0701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эког 6_bin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0,020119</w:t>
            </w:r>
          </w:p>
        </w:tc>
      </w:tr>
      <w:tr w:rsidR="00F658B7" w:rsidRPr="00F658B7" w:rsidTr="00F658B7">
        <w:trPr>
          <w:cnfStyle w:val="000000100000"/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Эритроциты 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0,015856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0,012643</w:t>
            </w:r>
          </w:p>
        </w:tc>
      </w:tr>
      <w:tr w:rsidR="00F658B7" w:rsidRPr="00F658B7" w:rsidTr="00F658B7">
        <w:trPr>
          <w:cnfStyle w:val="000000100000"/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rs2032582_TT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0,005786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0,00284</w:t>
            </w:r>
          </w:p>
        </w:tc>
      </w:tr>
      <w:tr w:rsidR="00F658B7" w:rsidRPr="00F658B7" w:rsidTr="00F658B7">
        <w:trPr>
          <w:cnfStyle w:val="000000100000"/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0,00211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rs1799971_GG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0,001001</w:t>
            </w:r>
          </w:p>
        </w:tc>
      </w:tr>
      <w:tr w:rsidR="00F658B7" w:rsidRPr="00F658B7" w:rsidTr="00F658B7">
        <w:trPr>
          <w:cnfStyle w:val="000000100000"/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-0,00327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-0,01712</w:t>
            </w:r>
          </w:p>
        </w:tc>
      </w:tr>
      <w:tr w:rsidR="00F658B7" w:rsidRPr="00F658B7" w:rsidTr="00F658B7">
        <w:trPr>
          <w:cnfStyle w:val="000000100000"/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Тромбоциты 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-0,01963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-0,03071</w:t>
            </w:r>
          </w:p>
        </w:tc>
      </w:tr>
      <w:tr w:rsidR="00F658B7" w:rsidRPr="00F658B7" w:rsidTr="00F658B7">
        <w:trPr>
          <w:cnfStyle w:val="000000100000"/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-0,04146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-0,0903</w:t>
            </w:r>
          </w:p>
        </w:tc>
      </w:tr>
      <w:tr w:rsidR="00F658B7" w:rsidRPr="00F658B7" w:rsidTr="00F658B7">
        <w:trPr>
          <w:cnfStyle w:val="000000100000"/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-0,1329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-0,15041</w:t>
            </w:r>
          </w:p>
        </w:tc>
      </w:tr>
      <w:tr w:rsidR="00F658B7" w:rsidRPr="00F658B7" w:rsidTr="00F658B7">
        <w:trPr>
          <w:cnfStyle w:val="000000100000"/>
          <w:trHeight w:val="300"/>
          <w:jc w:val="center"/>
        </w:trPr>
        <w:tc>
          <w:tcPr>
            <w:cnfStyle w:val="00100000000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-0,1611</w:t>
            </w:r>
          </w:p>
        </w:tc>
      </w:tr>
    </w:tbl>
    <w:p w:rsidR="0042782C" w:rsidRDefault="0042782C" w:rsidP="004278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таблице 14 представлен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 коэффициентов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логистической регрессии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одном из 50 прогонов для задачи №4.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960C1" w:rsidRDefault="004960C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№5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 производилась Фентонилом. В качестве входа использовался весь набор из 57 признаков. В качестве выхода использовалось бинарное значение резистентности (сопротивляемость) пациентов с данным генотипом к терапии.</w:t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Pr="00777D0B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E37331" w:rsidRPr="00777D0B" w:rsidTr="00534D11">
        <w:trPr>
          <w:cnfStyle w:val="100000000000"/>
          <w:cantSplit/>
          <w:trHeight w:val="542"/>
          <w:jc w:val="center"/>
        </w:trPr>
        <w:tc>
          <w:tcPr>
            <w:cnfStyle w:val="00100000010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7331" w:rsidRPr="00EC02D9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0F260C" w:rsidRDefault="00E37331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0F260C" w:rsidRDefault="00E37331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EC02D9" w:rsidRDefault="00E37331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37331" w:rsidRPr="00EC02D9" w:rsidRDefault="00E37331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3875CB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20,94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11,76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3875CB" w:rsidRPr="00D97E4C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35,48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875CB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</w:tbl>
    <w:p w:rsidR="004B5235" w:rsidRPr="00615169" w:rsidRDefault="004B5235" w:rsidP="004B078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Pr="00B01ABF" w:rsidRDefault="0042782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16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№5)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E37331" w:rsidRPr="00175D11" w:rsidTr="00534D11">
        <w:trPr>
          <w:cnfStyle w:val="100000000000"/>
          <w:trHeight w:val="252"/>
          <w:jc w:val="center"/>
        </w:trPr>
        <w:tc>
          <w:tcPr>
            <w:cnfStyle w:val="00100000000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E37331" w:rsidRPr="00BE5B28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E37331" w:rsidRPr="00E44086" w:rsidRDefault="00E37331" w:rsidP="00534D11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E37331" w:rsidRPr="00175D11" w:rsidTr="00534D11">
        <w:trPr>
          <w:cnfStyle w:val="000000100000"/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A140CD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1516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,44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750" w:type="dxa"/>
            <w:gridSpan w:val="2"/>
          </w:tcPr>
          <w:p w:rsidR="00E37331" w:rsidRPr="00A140CD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05" w:type="dxa"/>
            <w:gridSpan w:val="2"/>
          </w:tcPr>
          <w:p w:rsidR="00E37331" w:rsidRPr="00A140CD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661" w:type="dxa"/>
            <w:gridSpan w:val="2"/>
          </w:tcPr>
          <w:p w:rsidR="00E37331" w:rsidRPr="00A140CD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</w:tr>
      <w:tr w:rsidR="00E37331" w:rsidRPr="00175D11" w:rsidTr="00534D11">
        <w:trPr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E37331" w:rsidRPr="00175D11" w:rsidTr="00534D11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E37331" w:rsidRPr="00E44086" w:rsidRDefault="00E37331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E37331" w:rsidRPr="003875CB" w:rsidRDefault="003875C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E37331" w:rsidRPr="00A62E4B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811" w:type="dxa"/>
            <w:gridSpan w:val="2"/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1" w:type="dxa"/>
            <w:gridSpan w:val="2"/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:rsidR="00B56441" w:rsidRDefault="00B56441" w:rsidP="004B07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этой задаче наилучшим образом показывает себя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Данная модель дает достаточно высокую точность, хотя и имеет самый большой разброс по точности. При этом использует в среднем всего около пяти признаков. Несмотря на высокий разброс данная модель значимо отличается от остальных моделей и принимается в качестве результирующей. Несколько хуже справляются ансамблевые методы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имеют близкий 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615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разброс по точности. Наихудшим образом справляется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хотя использует в среднем всего около 2 признаков. </w:t>
      </w:r>
    </w:p>
    <w:p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715039" cy="2773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78" cy="2780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6441" w:rsidRPr="00DB34EF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B56441" w:rsidRP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B56441" w:rsidRPr="00A0695B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951" w:type="dxa"/>
        <w:jc w:val="center"/>
        <w:tblLook w:val="04A0"/>
      </w:tblPr>
      <w:tblGrid>
        <w:gridCol w:w="976"/>
        <w:gridCol w:w="3392"/>
        <w:gridCol w:w="1583"/>
      </w:tblGrid>
      <w:tr w:rsidR="00B56441" w:rsidRPr="000845CB" w:rsidTr="00093F17">
        <w:trPr>
          <w:cnfStyle w:val="100000000000"/>
          <w:trHeight w:val="300"/>
          <w:jc w:val="center"/>
        </w:trPr>
        <w:tc>
          <w:tcPr>
            <w:cnfStyle w:val="0010000001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rs5275_AA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0,1168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0,0623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0,0601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0,0472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0,0367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0,0326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0,0294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0,0226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0,0222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0,0211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0,0155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0,0131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0,0089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0,0078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0,0038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0,0037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0,0036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0,0034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0,0032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0,0025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rs2032582_TT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rs7668258_TT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локализация_2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B56441" w:rsidRPr="000845C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</w:tbl>
    <w:p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56441" w:rsidRDefault="00B56441" w:rsidP="00B5644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56441" w:rsidRPr="00B56441" w:rsidRDefault="00B56441" w:rsidP="00B5644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>Наибольший вклад в точность модели обеспечивает признак rs5275_AA. В отличие от предыдущих задач в этой задачи существенное влияние на точность оказывает влияние генотип человека. При этом в среднем модель использует 5 пр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изнаков в различном сочетании.</w:t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6441" w:rsidRDefault="00B5644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7920" w:rsidRDefault="00E17920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результаты решения задачи №6, в которой терапия производилась Фентонилом. В качестве входа использовался весь набор из 57 признаков. В качестве выхода использовалось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показателя появления НПР в виде седации.</w:t>
      </w:r>
    </w:p>
    <w:p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094" w:rsidRPr="00777D0B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8F7094" w:rsidRPr="00777D0B" w:rsidTr="00534D11">
        <w:trPr>
          <w:cnfStyle w:val="100000000000"/>
          <w:cantSplit/>
          <w:trHeight w:val="542"/>
          <w:jc w:val="center"/>
        </w:trPr>
        <w:tc>
          <w:tcPr>
            <w:cnfStyle w:val="00100000010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F7094" w:rsidRPr="00EC02D9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0F260C" w:rsidRDefault="008F7094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0F260C" w:rsidRDefault="008F7094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EC02D9" w:rsidRDefault="008F7094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8F7094" w:rsidRPr="00EC02D9" w:rsidRDefault="008F7094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8F7094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14,08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13,48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8F7094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30,82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35,1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8F7094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27,24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7,82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</w:tbl>
    <w:p w:rsidR="00C53497" w:rsidRPr="00FB7823" w:rsidRDefault="00C53497" w:rsidP="004B078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094" w:rsidRDefault="00DD427C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№6)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8F7094" w:rsidRPr="00175D11" w:rsidTr="00DD427C">
        <w:trPr>
          <w:cnfStyle w:val="100000000000"/>
          <w:trHeight w:val="252"/>
          <w:jc w:val="center"/>
        </w:trPr>
        <w:tc>
          <w:tcPr>
            <w:cnfStyle w:val="00100000000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8F7094" w:rsidRPr="00BE5B28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46" w:type="dxa"/>
            <w:gridSpan w:val="16"/>
            <w:tcBorders>
              <w:left w:val="single" w:sz="18" w:space="0" w:color="auto"/>
            </w:tcBorders>
          </w:tcPr>
          <w:p w:rsidR="008F7094" w:rsidRPr="00E44086" w:rsidRDefault="008F7094" w:rsidP="00534D11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8F7094" w:rsidRPr="00175D11" w:rsidTr="00DD427C">
        <w:trPr>
          <w:cnfStyle w:val="000000100000"/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  <w:tcBorders>
              <w:left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</w:t>
            </w:r>
            <w:r w:rsidRPr="00FB782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750" w:type="dxa"/>
            <w:gridSpan w:val="2"/>
          </w:tcPr>
          <w:p w:rsidR="008F7094" w:rsidRPr="007037E7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,82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05" w:type="dxa"/>
            <w:gridSpan w:val="2"/>
          </w:tcPr>
          <w:p w:rsidR="008F7094" w:rsidRPr="008F7094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661" w:type="dxa"/>
            <w:gridSpan w:val="2"/>
          </w:tcPr>
          <w:p w:rsidR="008F7094" w:rsidRPr="008F7094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</w:tr>
      <w:tr w:rsidR="008F7094" w:rsidRPr="00175D11" w:rsidTr="00DD427C">
        <w:trPr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8F7094" w:rsidRPr="00175D11" w:rsidTr="00DD427C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8F7094" w:rsidRPr="00E44086" w:rsidRDefault="008F7094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27,24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8F7094" w:rsidRPr="003875CB" w:rsidRDefault="00DC57AF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8F7094" w:rsidRPr="00A62E4B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</w:tr>
      <w:tr w:rsidR="008F7094" w:rsidRPr="00175D11" w:rsidTr="00DD427C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8F7094" w:rsidRPr="000D0A21" w:rsidRDefault="008F7094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Default="004B0787" w:rsidP="004B07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Наилучший результат на этой задаче дают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8 признаков, 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около 13. Поэтому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предпочтительнее и принимается в качестве результирующей.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может быть использована в качестве вспомогательной модели. Наихудшую точность дают ансамблевые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7920" w:rsidRDefault="00E17920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627120" cy="268177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86" cy="2683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920" w:rsidRPr="000845CB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E17920" w:rsidRP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17920" w:rsidRDefault="0042782C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20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="00E17920"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LR 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="00E17920"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:rsidR="004B0787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810" w:type="dxa"/>
        <w:jc w:val="center"/>
        <w:tblLook w:val="04A0"/>
      </w:tblPr>
      <w:tblGrid>
        <w:gridCol w:w="976"/>
        <w:gridCol w:w="3392"/>
        <w:gridCol w:w="1583"/>
      </w:tblGrid>
      <w:tr w:rsidR="00E17920" w:rsidRPr="00A0695B" w:rsidTr="00093F17">
        <w:trPr>
          <w:cnfStyle w:val="100000000000"/>
          <w:trHeight w:val="300"/>
          <w:jc w:val="center"/>
        </w:trPr>
        <w:tc>
          <w:tcPr>
            <w:cnfStyle w:val="0010000001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0,3433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0,0779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0,0696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0,0312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0,0171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ESAS6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0,0162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0,0072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0,0068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0,0066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0,0061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ESAS0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0,0055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0,0041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0,0036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0,0027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0,0027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0,0022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0,0021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локализация_5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СТАДИЯ_2б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0,0002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локализация_2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</w:tbl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Pr="00DB63CD" w:rsidRDefault="00E17920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отличие от предыдущих задач, в данной задачи есть один доминирующий признак обеспечивающий точность модели: </w:t>
      </w:r>
      <w:r w:rsidRP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Общий билирубин0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</w:p>
    <w:p w:rsidR="004B0787" w:rsidRDefault="00DD427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899660" cy="29797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82" cy="2982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787" w:rsidRDefault="004B0787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42782C" w:rsidRDefault="0042782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782C" w:rsidRPr="0042782C" w:rsidRDefault="0042782C" w:rsidP="0042782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значений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>коэффициентов LR при решении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51"/>
        <w:tblW w:w="4640" w:type="dxa"/>
        <w:jc w:val="center"/>
        <w:tblLook w:val="04A0"/>
      </w:tblPr>
      <w:tblGrid>
        <w:gridCol w:w="3680"/>
        <w:gridCol w:w="966"/>
      </w:tblGrid>
      <w:tr w:rsidR="0042782C" w:rsidRPr="0042782C" w:rsidTr="0042782C">
        <w:trPr>
          <w:cnfStyle w:val="100000000000"/>
          <w:trHeight w:val="300"/>
          <w:jc w:val="center"/>
        </w:trPr>
        <w:tc>
          <w:tcPr>
            <w:cnfStyle w:val="0010000001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Coef</w:t>
            </w:r>
          </w:p>
        </w:tc>
      </w:tr>
      <w:tr w:rsidR="0042782C" w:rsidRPr="0042782C" w:rsidTr="0042782C">
        <w:trPr>
          <w:cnfStyle w:val="000000100000"/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0,942761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0,643628</w:t>
            </w:r>
          </w:p>
        </w:tc>
      </w:tr>
      <w:tr w:rsidR="0042782C" w:rsidRPr="0042782C" w:rsidTr="0042782C">
        <w:trPr>
          <w:cnfStyle w:val="000000100000"/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0,58308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0,256475</w:t>
            </w:r>
          </w:p>
        </w:tc>
      </w:tr>
      <w:tr w:rsidR="0042782C" w:rsidRPr="0042782C" w:rsidTr="0042782C">
        <w:trPr>
          <w:cnfStyle w:val="000000100000"/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0,106755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0,029479</w:t>
            </w:r>
          </w:p>
        </w:tc>
      </w:tr>
      <w:tr w:rsidR="0042782C" w:rsidRPr="0042782C" w:rsidTr="0042782C">
        <w:trPr>
          <w:cnfStyle w:val="000000100000"/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0,020732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-0,00524</w:t>
            </w:r>
          </w:p>
        </w:tc>
      </w:tr>
      <w:tr w:rsidR="0042782C" w:rsidRPr="0042782C" w:rsidTr="0042782C">
        <w:trPr>
          <w:cnfStyle w:val="000000100000"/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-0,00692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-0,22771</w:t>
            </w:r>
          </w:p>
        </w:tc>
      </w:tr>
      <w:tr w:rsidR="0042782C" w:rsidRPr="0042782C" w:rsidTr="0042782C">
        <w:trPr>
          <w:cnfStyle w:val="000000100000"/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-0,3028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ммса6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-0,33829</w:t>
            </w:r>
          </w:p>
        </w:tc>
      </w:tr>
      <w:tr w:rsidR="0042782C" w:rsidRPr="0042782C" w:rsidTr="0042782C">
        <w:trPr>
          <w:cnfStyle w:val="000000100000"/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-0,50277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-0,51667</w:t>
            </w:r>
          </w:p>
        </w:tc>
      </w:tr>
      <w:tr w:rsidR="0042782C" w:rsidRPr="0042782C" w:rsidTr="0042782C">
        <w:trPr>
          <w:cnfStyle w:val="000000100000"/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-0,62224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ESAS0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-0,85555</w:t>
            </w:r>
          </w:p>
        </w:tc>
      </w:tr>
    </w:tbl>
    <w:p w:rsidR="0042782C" w:rsidRPr="0042782C" w:rsidRDefault="0042782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2782C" w:rsidRDefault="0042782C" w:rsidP="004278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21 представлен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 коэффициентов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логистической регрессии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одном из 50 прогонов для задачи №6.</w:t>
      </w:r>
    </w:p>
    <w:p w:rsidR="004B0787" w:rsidRPr="0042782C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:rsidR="004B0787" w:rsidRPr="006F3E03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4794" w:type="dxa"/>
        <w:jc w:val="center"/>
        <w:tblLook w:val="04A0"/>
      </w:tblPr>
      <w:tblGrid>
        <w:gridCol w:w="976"/>
        <w:gridCol w:w="2376"/>
        <w:gridCol w:w="1583"/>
      </w:tblGrid>
      <w:tr w:rsidR="00E17920" w:rsidRPr="00A0695B" w:rsidTr="00093F17">
        <w:trPr>
          <w:cnfStyle w:val="100000000000"/>
          <w:trHeight w:val="300"/>
          <w:jc w:val="center"/>
        </w:trPr>
        <w:tc>
          <w:tcPr>
            <w:cnfStyle w:val="0010000001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0,2563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0,0328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0,0114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0,0031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0,0024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</w:tbl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7920" w:rsidRPr="009E227D" w:rsidRDefault="004B0787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этой модели так 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же подавляющее влияние на точность модели оказывает признак: </w:t>
      </w:r>
      <w:r w:rsidR="00E17920" w:rsidRP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Общий билирубин0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При этом модель 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SVC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использует меньше признаков и с меньшим разбросом (7 признаков против 13). </w:t>
      </w:r>
    </w:p>
    <w:p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Default="004B0787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E37331" w:rsidRPr="00E94595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>Рассмотрим результаты решения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производилась Фентонилом. В качестве входа использовался весь набор из 57 признаков. В качестве выхода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использовалось объединение выходов всех показателей НПР для каждого пациента в бинарный признак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1146C" w:rsidRPr="00777D0B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D42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 w:rsidRPr="00DD42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1146C" w:rsidRPr="00DD427C" w:rsidTr="00534D11">
        <w:trPr>
          <w:cnfStyle w:val="100000000000"/>
          <w:cantSplit/>
          <w:trHeight w:val="542"/>
          <w:jc w:val="center"/>
        </w:trPr>
        <w:tc>
          <w:tcPr>
            <w:cnfStyle w:val="00100000010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1146C" w:rsidRPr="00EC02D9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0F260C" w:rsidRDefault="00D1146C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0F260C" w:rsidRDefault="00D1146C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EC02D9" w:rsidRDefault="00D1146C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1146C" w:rsidRPr="00EC02D9" w:rsidRDefault="00D1146C" w:rsidP="00534D11">
            <w:pPr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55098C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9,28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4" w:name="_GoBack"/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  <w:bookmarkEnd w:id="4"/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55098C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15,02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55098C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29,72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:rsidTr="00534D11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28,5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</w:tbl>
    <w:p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1639" w:rsidRPr="007E4230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на данной задаче отработала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Точность работы модели близка к 1 при этом разброс по точности меньше чем у других моделей и для выполнения прогноза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6E1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5 признаков. Именно эта модель принимается результирующей для данной задачи. </w:t>
      </w:r>
    </w:p>
    <w:p w:rsidR="001A1639" w:rsidRPr="006E15A8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146C" w:rsidRDefault="00DD427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№7)</w:t>
      </w:r>
    </w:p>
    <w:p w:rsidR="00D1146C" w:rsidRPr="00B01ABF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D1146C" w:rsidRPr="00175D11" w:rsidTr="00534D11">
        <w:trPr>
          <w:cnfStyle w:val="100000000000"/>
          <w:trHeight w:val="252"/>
          <w:jc w:val="center"/>
        </w:trPr>
        <w:tc>
          <w:tcPr>
            <w:cnfStyle w:val="00100000000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D1146C" w:rsidRPr="00BE5B28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D1146C" w:rsidRPr="00E44086" w:rsidRDefault="00D1146C" w:rsidP="00534D11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D1146C" w:rsidRPr="00175D11" w:rsidTr="00534D11">
        <w:trPr>
          <w:cnfStyle w:val="000000100000"/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7037E7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gridSpan w:val="2"/>
          </w:tcPr>
          <w:p w:rsidR="00D1146C" w:rsidRPr="007037E7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:rsidR="00D1146C" w:rsidRPr="008F7094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:rsidR="00D1146C" w:rsidRPr="008F7094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1146C" w:rsidRPr="00175D11" w:rsidTr="00534D11">
        <w:trPr>
          <w:trHeight w:val="252"/>
          <w:jc w:val="center"/>
        </w:trPr>
        <w:tc>
          <w:tcPr>
            <w:cnfStyle w:val="00100000000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1146C" w:rsidRPr="00175D11" w:rsidTr="00534D11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D1146C" w:rsidRPr="00E44086" w:rsidRDefault="00D1146C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D1146C" w:rsidRPr="007037E7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D1146C" w:rsidRPr="0055098C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1146C" w:rsidRPr="0055098C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7037E7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</w:tr>
    </w:tbl>
    <w:p w:rsidR="004B0787" w:rsidRDefault="004B0787" w:rsidP="00DD427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Default="004B0787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09160" cy="279148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694" cy="279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787" w:rsidRDefault="004B0787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A0695B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(показатель - среднее значение значимости по 50 прогонам)</w:t>
      </w:r>
    </w:p>
    <w:p w:rsidR="004B0787" w:rsidRPr="00A0695B" w:rsidRDefault="004B0787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4800" w:type="dxa"/>
        <w:jc w:val="center"/>
        <w:tblLook w:val="04A0"/>
      </w:tblPr>
      <w:tblGrid>
        <w:gridCol w:w="976"/>
        <w:gridCol w:w="2382"/>
        <w:gridCol w:w="1583"/>
      </w:tblGrid>
      <w:tr w:rsidR="00A0695B" w:rsidRPr="00A0695B" w:rsidTr="00A0695B">
        <w:trPr>
          <w:cnfStyle w:val="100000000000"/>
          <w:trHeight w:val="300"/>
          <w:jc w:val="center"/>
        </w:trPr>
        <w:tc>
          <w:tcPr>
            <w:cnfStyle w:val="00100000010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A0695B" w:rsidRPr="00A0695B" w:rsidTr="00A0695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0,3699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0,2549</w:t>
            </w:r>
          </w:p>
        </w:tc>
      </w:tr>
      <w:tr w:rsidR="00A0695B" w:rsidRPr="00A0695B" w:rsidTr="00A0695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0,0611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0,0438</w:t>
            </w:r>
          </w:p>
        </w:tc>
      </w:tr>
      <w:tr w:rsidR="00A0695B" w:rsidRPr="00A0695B" w:rsidTr="00A0695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0,0135</w:t>
            </w:r>
          </w:p>
        </w:tc>
      </w:tr>
      <w:tr w:rsidR="00A0695B" w:rsidRPr="00A0695B" w:rsidTr="00A0695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</w:t>
            </w:r>
          </w:p>
        </w:tc>
      </w:tr>
      <w:tr w:rsidR="00A0695B" w:rsidRPr="00A0695B" w:rsidTr="00A0695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</w:tbl>
    <w:p w:rsidR="00AA5249" w:rsidRDefault="00AA5249" w:rsidP="00A0695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0695B" w:rsidRPr="004B0787" w:rsidRDefault="00AA5249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>В данной задач</w:t>
      </w:r>
      <w:r w:rsidR="00A35411"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наибольшее влияние оказывают признаки: СТАДИЯ_3, общий белок 6. </w:t>
      </w:r>
      <w:r w:rsidR="00A35411"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среднем модель используют 5 признаков в разных сочетаниях. При этом модель использует всего 9 признаков на 50 прогонах. </w:t>
      </w:r>
    </w:p>
    <w:sectPr w:rsidR="00A0695B" w:rsidRPr="004B0787" w:rsidSect="000677A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1D9"/>
    <w:multiLevelType w:val="hybridMultilevel"/>
    <w:tmpl w:val="3BB2AE02"/>
    <w:lvl w:ilvl="0" w:tplc="951E2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181B6A"/>
    <w:multiLevelType w:val="hybridMultilevel"/>
    <w:tmpl w:val="5C12714C"/>
    <w:lvl w:ilvl="0" w:tplc="34E47A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44109"/>
    <w:multiLevelType w:val="hybridMultilevel"/>
    <w:tmpl w:val="E210003A"/>
    <w:lvl w:ilvl="0" w:tplc="F36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EB2D29"/>
    <w:multiLevelType w:val="hybridMultilevel"/>
    <w:tmpl w:val="3FC8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6297D"/>
    <w:multiLevelType w:val="hybridMultilevel"/>
    <w:tmpl w:val="E5349612"/>
    <w:lvl w:ilvl="0" w:tplc="B296B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4F63CC"/>
    <w:multiLevelType w:val="hybridMultilevel"/>
    <w:tmpl w:val="D51E9998"/>
    <w:lvl w:ilvl="0" w:tplc="C944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381F17"/>
    <w:multiLevelType w:val="multilevel"/>
    <w:tmpl w:val="C8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06B27"/>
    <w:multiLevelType w:val="hybridMultilevel"/>
    <w:tmpl w:val="F118B2E2"/>
    <w:lvl w:ilvl="0" w:tplc="E7960EE0">
      <w:start w:val="10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0B872D7"/>
    <w:multiLevelType w:val="hybridMultilevel"/>
    <w:tmpl w:val="90825262"/>
    <w:lvl w:ilvl="0" w:tplc="7B0607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59764C2C"/>
    <w:multiLevelType w:val="hybridMultilevel"/>
    <w:tmpl w:val="9E3E2A90"/>
    <w:lvl w:ilvl="0" w:tplc="C4A0E868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329BB"/>
    <w:multiLevelType w:val="hybridMultilevel"/>
    <w:tmpl w:val="531CC02A"/>
    <w:lvl w:ilvl="0" w:tplc="2D02FB7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4AA2092"/>
    <w:multiLevelType w:val="hybridMultilevel"/>
    <w:tmpl w:val="1AE4057C"/>
    <w:lvl w:ilvl="0" w:tplc="C2E0B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B8626F"/>
    <w:multiLevelType w:val="multilevel"/>
    <w:tmpl w:val="F76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85890"/>
    <w:multiLevelType w:val="multilevel"/>
    <w:tmpl w:val="F0E87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characterSpacingControl w:val="doNotCompress"/>
  <w:compat/>
  <w:rsids>
    <w:rsidRoot w:val="00BA09A0"/>
    <w:rsid w:val="000219D5"/>
    <w:rsid w:val="0003531E"/>
    <w:rsid w:val="00044327"/>
    <w:rsid w:val="000677A7"/>
    <w:rsid w:val="000834F8"/>
    <w:rsid w:val="00083FC0"/>
    <w:rsid w:val="000845CB"/>
    <w:rsid w:val="00085716"/>
    <w:rsid w:val="0009067B"/>
    <w:rsid w:val="00093F17"/>
    <w:rsid w:val="00095A3C"/>
    <w:rsid w:val="000A46F0"/>
    <w:rsid w:val="000C02E9"/>
    <w:rsid w:val="000D0A21"/>
    <w:rsid w:val="000D11F8"/>
    <w:rsid w:val="000D51BC"/>
    <w:rsid w:val="000F260C"/>
    <w:rsid w:val="001175A3"/>
    <w:rsid w:val="00130B6E"/>
    <w:rsid w:val="0014478A"/>
    <w:rsid w:val="00152235"/>
    <w:rsid w:val="00155E50"/>
    <w:rsid w:val="001645E2"/>
    <w:rsid w:val="00175D11"/>
    <w:rsid w:val="0017740C"/>
    <w:rsid w:val="001A1639"/>
    <w:rsid w:val="001A4BC4"/>
    <w:rsid w:val="001A4C1F"/>
    <w:rsid w:val="001A56CA"/>
    <w:rsid w:val="001B059C"/>
    <w:rsid w:val="001B1FAA"/>
    <w:rsid w:val="001B2624"/>
    <w:rsid w:val="001B500F"/>
    <w:rsid w:val="001B5AC2"/>
    <w:rsid w:val="001B6200"/>
    <w:rsid w:val="001C07DE"/>
    <w:rsid w:val="001C2BBC"/>
    <w:rsid w:val="001C5A0A"/>
    <w:rsid w:val="001D2F4D"/>
    <w:rsid w:val="001D30FE"/>
    <w:rsid w:val="001E70F2"/>
    <w:rsid w:val="001F501C"/>
    <w:rsid w:val="00200EDC"/>
    <w:rsid w:val="00202A90"/>
    <w:rsid w:val="002127A4"/>
    <w:rsid w:val="002331C3"/>
    <w:rsid w:val="00237191"/>
    <w:rsid w:val="0026283F"/>
    <w:rsid w:val="00262C58"/>
    <w:rsid w:val="00263871"/>
    <w:rsid w:val="00266CD2"/>
    <w:rsid w:val="00272E58"/>
    <w:rsid w:val="00287CF5"/>
    <w:rsid w:val="0029229B"/>
    <w:rsid w:val="00293F90"/>
    <w:rsid w:val="002A175A"/>
    <w:rsid w:val="002A3E54"/>
    <w:rsid w:val="002B14B5"/>
    <w:rsid w:val="002E0247"/>
    <w:rsid w:val="002F21D1"/>
    <w:rsid w:val="002F3022"/>
    <w:rsid w:val="00306ACD"/>
    <w:rsid w:val="0031049F"/>
    <w:rsid w:val="0032055D"/>
    <w:rsid w:val="003473A5"/>
    <w:rsid w:val="00356B2A"/>
    <w:rsid w:val="00375838"/>
    <w:rsid w:val="003875CB"/>
    <w:rsid w:val="00395B79"/>
    <w:rsid w:val="003960B1"/>
    <w:rsid w:val="003A0680"/>
    <w:rsid w:val="003A110A"/>
    <w:rsid w:val="003A3D86"/>
    <w:rsid w:val="003A48A3"/>
    <w:rsid w:val="003C0969"/>
    <w:rsid w:val="003D16E2"/>
    <w:rsid w:val="003E0D42"/>
    <w:rsid w:val="003E1DDB"/>
    <w:rsid w:val="003E5C42"/>
    <w:rsid w:val="003F399D"/>
    <w:rsid w:val="00400BBE"/>
    <w:rsid w:val="00401833"/>
    <w:rsid w:val="00415147"/>
    <w:rsid w:val="0042782C"/>
    <w:rsid w:val="00432D7B"/>
    <w:rsid w:val="00436C0E"/>
    <w:rsid w:val="00450C43"/>
    <w:rsid w:val="00465DA6"/>
    <w:rsid w:val="00477B67"/>
    <w:rsid w:val="00486F1D"/>
    <w:rsid w:val="004960C1"/>
    <w:rsid w:val="004A5C4C"/>
    <w:rsid w:val="004B0787"/>
    <w:rsid w:val="004B5235"/>
    <w:rsid w:val="004C65DB"/>
    <w:rsid w:val="004C6955"/>
    <w:rsid w:val="004E0110"/>
    <w:rsid w:val="004F037D"/>
    <w:rsid w:val="004F0E24"/>
    <w:rsid w:val="004F4C06"/>
    <w:rsid w:val="004F74F2"/>
    <w:rsid w:val="00503A5F"/>
    <w:rsid w:val="005050EE"/>
    <w:rsid w:val="005216E7"/>
    <w:rsid w:val="00525591"/>
    <w:rsid w:val="005342EE"/>
    <w:rsid w:val="00534D11"/>
    <w:rsid w:val="0055098C"/>
    <w:rsid w:val="005621D7"/>
    <w:rsid w:val="00570BD1"/>
    <w:rsid w:val="00573D81"/>
    <w:rsid w:val="005919D8"/>
    <w:rsid w:val="00595FB5"/>
    <w:rsid w:val="00596B68"/>
    <w:rsid w:val="005A3C4B"/>
    <w:rsid w:val="005B4E56"/>
    <w:rsid w:val="005B718B"/>
    <w:rsid w:val="005C6109"/>
    <w:rsid w:val="005F2364"/>
    <w:rsid w:val="0060770B"/>
    <w:rsid w:val="006138B4"/>
    <w:rsid w:val="00614749"/>
    <w:rsid w:val="00615169"/>
    <w:rsid w:val="006168B0"/>
    <w:rsid w:val="00627993"/>
    <w:rsid w:val="00657FDC"/>
    <w:rsid w:val="006606C6"/>
    <w:rsid w:val="00665D62"/>
    <w:rsid w:val="006717AC"/>
    <w:rsid w:val="00673179"/>
    <w:rsid w:val="006A7071"/>
    <w:rsid w:val="006B3443"/>
    <w:rsid w:val="006B5F17"/>
    <w:rsid w:val="006B7675"/>
    <w:rsid w:val="006C4905"/>
    <w:rsid w:val="006D2D62"/>
    <w:rsid w:val="006D412C"/>
    <w:rsid w:val="006E15A8"/>
    <w:rsid w:val="006E1831"/>
    <w:rsid w:val="006E2310"/>
    <w:rsid w:val="006F3E03"/>
    <w:rsid w:val="007037E7"/>
    <w:rsid w:val="00703D87"/>
    <w:rsid w:val="007163E4"/>
    <w:rsid w:val="007243F5"/>
    <w:rsid w:val="00753460"/>
    <w:rsid w:val="00763205"/>
    <w:rsid w:val="00777D0B"/>
    <w:rsid w:val="00780F8B"/>
    <w:rsid w:val="00794061"/>
    <w:rsid w:val="007945CA"/>
    <w:rsid w:val="007A22DB"/>
    <w:rsid w:val="007A72BC"/>
    <w:rsid w:val="007E4230"/>
    <w:rsid w:val="007F2BF1"/>
    <w:rsid w:val="00815974"/>
    <w:rsid w:val="00815DD5"/>
    <w:rsid w:val="00817D5A"/>
    <w:rsid w:val="008515C1"/>
    <w:rsid w:val="008518B7"/>
    <w:rsid w:val="00853D28"/>
    <w:rsid w:val="0086258D"/>
    <w:rsid w:val="00871CBA"/>
    <w:rsid w:val="00874940"/>
    <w:rsid w:val="0089346F"/>
    <w:rsid w:val="00896759"/>
    <w:rsid w:val="008A2A29"/>
    <w:rsid w:val="008B01D2"/>
    <w:rsid w:val="008B05B5"/>
    <w:rsid w:val="008B5E99"/>
    <w:rsid w:val="008B73A0"/>
    <w:rsid w:val="008C51D4"/>
    <w:rsid w:val="008C7BD5"/>
    <w:rsid w:val="008D4C8D"/>
    <w:rsid w:val="008E5876"/>
    <w:rsid w:val="008F7094"/>
    <w:rsid w:val="008F746E"/>
    <w:rsid w:val="00903AC5"/>
    <w:rsid w:val="009113E4"/>
    <w:rsid w:val="00913F31"/>
    <w:rsid w:val="00920BC8"/>
    <w:rsid w:val="00924D75"/>
    <w:rsid w:val="00934DDC"/>
    <w:rsid w:val="00956623"/>
    <w:rsid w:val="00956EE7"/>
    <w:rsid w:val="0096280F"/>
    <w:rsid w:val="00975F7F"/>
    <w:rsid w:val="00982DAF"/>
    <w:rsid w:val="009940AE"/>
    <w:rsid w:val="0099629E"/>
    <w:rsid w:val="009A0D11"/>
    <w:rsid w:val="009A76E8"/>
    <w:rsid w:val="009B2766"/>
    <w:rsid w:val="009B2CA0"/>
    <w:rsid w:val="009C0D2E"/>
    <w:rsid w:val="009C6B2B"/>
    <w:rsid w:val="009D2E9E"/>
    <w:rsid w:val="009D7ED9"/>
    <w:rsid w:val="009E12EC"/>
    <w:rsid w:val="009E19CD"/>
    <w:rsid w:val="009E227D"/>
    <w:rsid w:val="009E273F"/>
    <w:rsid w:val="009F04DE"/>
    <w:rsid w:val="00A0695B"/>
    <w:rsid w:val="00A140CD"/>
    <w:rsid w:val="00A35411"/>
    <w:rsid w:val="00A465E4"/>
    <w:rsid w:val="00A57D7D"/>
    <w:rsid w:val="00A62E4B"/>
    <w:rsid w:val="00AA5249"/>
    <w:rsid w:val="00AA55E0"/>
    <w:rsid w:val="00AB22E4"/>
    <w:rsid w:val="00B01ABF"/>
    <w:rsid w:val="00B218FD"/>
    <w:rsid w:val="00B250AA"/>
    <w:rsid w:val="00B46CF4"/>
    <w:rsid w:val="00B559BF"/>
    <w:rsid w:val="00B56441"/>
    <w:rsid w:val="00B8193D"/>
    <w:rsid w:val="00BA09A0"/>
    <w:rsid w:val="00BB1820"/>
    <w:rsid w:val="00BB3332"/>
    <w:rsid w:val="00BB5687"/>
    <w:rsid w:val="00BC15C8"/>
    <w:rsid w:val="00BD3843"/>
    <w:rsid w:val="00BE0187"/>
    <w:rsid w:val="00BE4D7F"/>
    <w:rsid w:val="00BE5B28"/>
    <w:rsid w:val="00BF41CD"/>
    <w:rsid w:val="00BF4C3E"/>
    <w:rsid w:val="00C01B8F"/>
    <w:rsid w:val="00C04413"/>
    <w:rsid w:val="00C23F0E"/>
    <w:rsid w:val="00C314F0"/>
    <w:rsid w:val="00C3174D"/>
    <w:rsid w:val="00C46800"/>
    <w:rsid w:val="00C53497"/>
    <w:rsid w:val="00C65340"/>
    <w:rsid w:val="00C71189"/>
    <w:rsid w:val="00C71889"/>
    <w:rsid w:val="00C90871"/>
    <w:rsid w:val="00CA5A12"/>
    <w:rsid w:val="00CC31D5"/>
    <w:rsid w:val="00CC4322"/>
    <w:rsid w:val="00CD3C42"/>
    <w:rsid w:val="00CD5866"/>
    <w:rsid w:val="00CF2721"/>
    <w:rsid w:val="00D01A21"/>
    <w:rsid w:val="00D036C0"/>
    <w:rsid w:val="00D1146C"/>
    <w:rsid w:val="00D216F1"/>
    <w:rsid w:val="00D34063"/>
    <w:rsid w:val="00D41E1D"/>
    <w:rsid w:val="00D4489F"/>
    <w:rsid w:val="00D44B14"/>
    <w:rsid w:val="00D4654C"/>
    <w:rsid w:val="00D613E7"/>
    <w:rsid w:val="00D63800"/>
    <w:rsid w:val="00D75F18"/>
    <w:rsid w:val="00D812CA"/>
    <w:rsid w:val="00D964C8"/>
    <w:rsid w:val="00D97E4C"/>
    <w:rsid w:val="00DB34EF"/>
    <w:rsid w:val="00DB63CD"/>
    <w:rsid w:val="00DC57AF"/>
    <w:rsid w:val="00DD0A69"/>
    <w:rsid w:val="00DD244A"/>
    <w:rsid w:val="00DD29BB"/>
    <w:rsid w:val="00DD427C"/>
    <w:rsid w:val="00DF2204"/>
    <w:rsid w:val="00DF4560"/>
    <w:rsid w:val="00DF7D29"/>
    <w:rsid w:val="00E17920"/>
    <w:rsid w:val="00E36178"/>
    <w:rsid w:val="00E37331"/>
    <w:rsid w:val="00E44086"/>
    <w:rsid w:val="00E705FA"/>
    <w:rsid w:val="00E75531"/>
    <w:rsid w:val="00E82582"/>
    <w:rsid w:val="00E933E3"/>
    <w:rsid w:val="00E94595"/>
    <w:rsid w:val="00E94B93"/>
    <w:rsid w:val="00E95AF7"/>
    <w:rsid w:val="00EA0F8C"/>
    <w:rsid w:val="00EC02D9"/>
    <w:rsid w:val="00EC4327"/>
    <w:rsid w:val="00EC7CF0"/>
    <w:rsid w:val="00ED7C5D"/>
    <w:rsid w:val="00EE77E8"/>
    <w:rsid w:val="00EF42EC"/>
    <w:rsid w:val="00EF6341"/>
    <w:rsid w:val="00F0189C"/>
    <w:rsid w:val="00F049DB"/>
    <w:rsid w:val="00F10848"/>
    <w:rsid w:val="00F17BF4"/>
    <w:rsid w:val="00F24A38"/>
    <w:rsid w:val="00F27B9E"/>
    <w:rsid w:val="00F61030"/>
    <w:rsid w:val="00F631BE"/>
    <w:rsid w:val="00F658B7"/>
    <w:rsid w:val="00F71B8F"/>
    <w:rsid w:val="00F867FD"/>
    <w:rsid w:val="00F87E28"/>
    <w:rsid w:val="00F9340C"/>
    <w:rsid w:val="00F96C6A"/>
    <w:rsid w:val="00F9784A"/>
    <w:rsid w:val="00FA3FAA"/>
    <w:rsid w:val="00FA476C"/>
    <w:rsid w:val="00FB1A0A"/>
    <w:rsid w:val="00FB7823"/>
    <w:rsid w:val="00FC2393"/>
    <w:rsid w:val="00FC5E31"/>
    <w:rsid w:val="00FE2521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8"/>
        <o:r id="V:Rule2" type="connector" idref="#Прямая со стрелкой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2">
    <w:name w:val="Таблица простая 52"/>
    <w:basedOn w:val="a1"/>
    <w:uiPriority w:val="45"/>
    <w:rsid w:val="006D41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caption"/>
    <w:basedOn w:val="a"/>
    <w:next w:val="a"/>
    <w:uiPriority w:val="35"/>
    <w:unhideWhenUsed/>
    <w:qFormat/>
    <w:rsid w:val="002F30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2">
    <w:name w:val="Таблица простая 52"/>
    <w:basedOn w:val="a1"/>
    <w:uiPriority w:val="45"/>
    <w:rsid w:val="006D41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caption"/>
    <w:basedOn w:val="a"/>
    <w:next w:val="a"/>
    <w:uiPriority w:val="35"/>
    <w:unhideWhenUsed/>
    <w:qFormat/>
    <w:rsid w:val="002F30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0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6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8B47-A814-4060-BB89-EC6BB560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27</Pages>
  <Words>6220</Words>
  <Characters>35455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Myself</cp:lastModifiedBy>
  <cp:revision>11</cp:revision>
  <dcterms:created xsi:type="dcterms:W3CDTF">2020-05-15T12:05:00Z</dcterms:created>
  <dcterms:modified xsi:type="dcterms:W3CDTF">2020-05-25T07:33:00Z</dcterms:modified>
</cp:coreProperties>
</file>