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6kpygs9fdipq" w:id="0"/>
      <w:bookmarkEnd w:id="0"/>
      <w:r w:rsidDel="00000000" w:rsidR="00000000" w:rsidRPr="00000000">
        <w:rPr>
          <w:rtl w:val="0"/>
        </w:rPr>
        <w:t xml:space="preserve">Capitol 10: Sincronizare</w:t>
      </w:r>
    </w:p>
    <w:p w:rsidR="00000000" w:rsidDel="00000000" w:rsidP="00000000" w:rsidRDefault="00000000" w:rsidRPr="00000000" w14:paraId="00000002">
      <w:pPr>
        <w:pStyle w:val="Heading1"/>
        <w:pageBreakBefore w:val="0"/>
        <w:rPr/>
      </w:pPr>
      <w:bookmarkStart w:colFirst="0" w:colLast="0" w:name="_1sem9vq0x53i" w:id="1"/>
      <w:bookmarkEnd w:id="1"/>
      <w:r w:rsidDel="00000000" w:rsidR="00000000" w:rsidRPr="00000000">
        <w:rPr>
          <w:rtl w:val="0"/>
        </w:rPr>
        <w:t xml:space="preserve">Sumar curs anterior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acțiunile în sistemul de calcul sunt de lucru cu I/O și prelucrare: I/O intensive și CPU intensive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în mod tradițional, acțiunile sunt încapsulate în procese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pe un sistem multi-core putem executa mai multe acțiuni (procese) diferite sau un proces clonat și cu memorie partajată între el și procesele copil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dezavantajele proceselor sunt overhead de creare, planificare și consum de memorie (heavyweight)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thread-urile sunt lightweight processes cu timp de creare și rulare (activare) rapid, partajează spațiul de adresă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thread-urile au probleme din cauza lipsei de izolare între ele: corupere de memorie, coruperea întregului proces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un thread abstractizează procesorul: stivă/stack pointer și instruction pointer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un thread e definit de un TCB (thread control block)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activarea unui thread se face prin rularea unei funcții specifice thread-ului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întreg spațiul de adresă este partajat între thread-uri ale aceluiași proces; TLS (Thread Local Storage) și stiva sunt specifice fiecărui thread, dar pot fi în continuare accesate de un alt thread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thread-urile sunt implementate în forma kernel-level threads sau user-level threads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kernel-level threads au suport complet la nivelul nucleului, pot folosi suportul multiprocesor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user-level threads nu au suport în kernel (sunt implementate în user space), dar au timp de activare mai rapid</w:t>
      </w:r>
    </w:p>
    <w:p w:rsidR="00000000" w:rsidDel="00000000" w:rsidP="00000000" w:rsidRDefault="00000000" w:rsidRPr="00000000" w14:paraId="00000010">
      <w:pPr>
        <w:pStyle w:val="Heading1"/>
        <w:pageBreakBefore w:val="0"/>
        <w:rPr/>
      </w:pPr>
      <w:bookmarkStart w:colFirst="0" w:colLast="0" w:name="_jo8golg9z40c" w:id="2"/>
      <w:bookmarkEnd w:id="2"/>
      <w:r w:rsidDel="00000000" w:rsidR="00000000" w:rsidRPr="00000000">
        <w:rPr>
          <w:rtl w:val="0"/>
        </w:rPr>
        <w:t xml:space="preserve">Resurse comune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facilitează interacțiunea între procese și thread-uri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un thread trebuie să aibă în vedere că nu este singurul care accesează; în caz contrar apar inconsecvențe sau date corupte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dacă toate thread-urile citesc, nu e nici o problemă; când cel puțin unul scrie apar probleme: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* care este informația corectă: cea de dinainte de scriere sau de citire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când scriu două thread-uri, e posibil ca operațiile de scriere să nu fie atomice, să se intercaleze rezultând în date inconsecvente: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* dacă un tread face a++, și altul a++ e posibil ca rezultatul final să fie a_initial+1 în loc de a_initial+2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problemele sunt mai mari la structuri de date mai mari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+ demo cu folosirea listelor fără acces exclusiv (directorul list-excl/)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problemele sunt greu de depanat, nu sunt deterministe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probleme ce pot apărea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* acces concurent de scriere la date comune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* acces de citire când datele nu au fost încă actualizate, sau acces după ce datele au fost curățate/refolosite: race conditions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* pierderea notificărilor și așteptare nedefinită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+ demo cu TOCTOU (directorul toctou/)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nevoie de mecanisme de acces exclusiv la date, de serializare/atomizare a unor acțiuni și de ordonare a acțiunilor (notificare și așteptare)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+ de ce close(1) și open() sau close(1) și dup(3) sunt problematice dar dup2(3, 1) nu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trebuie ca toate thread-urile să respecte aceeași politică: dacă folosim biblioteci care nu sunt conștiente de asta, vor fi probleme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+ demo cu reentranță din cursul 08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dacă nu folosim biblioteci thread safe, nu folosim thread-uri; în Python există un GIL (Global Interpreter Lock) care serializează tot accesul</w:t>
      </w:r>
    </w:p>
    <w:p w:rsidR="00000000" w:rsidDel="00000000" w:rsidP="00000000" w:rsidRDefault="00000000" w:rsidRPr="00000000" w14:paraId="00000024">
      <w:pPr>
        <w:pStyle w:val="Heading1"/>
        <w:pageBreakBefore w:val="0"/>
        <w:rPr/>
      </w:pPr>
      <w:bookmarkStart w:colFirst="0" w:colLast="0" w:name="_fyvbq7hjufm2" w:id="3"/>
      <w:bookmarkEnd w:id="3"/>
      <w:r w:rsidDel="00000000" w:rsidR="00000000" w:rsidRPr="00000000">
        <w:rPr>
          <w:rtl w:val="0"/>
        </w:rPr>
        <w:t xml:space="preserve">Primitive de sincronizare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reminder de la APD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pentru mecanisme de acces exclusiv și de atomizare de acțiuni: variabile atomice, mutex (lock / unlock), spinlock (lock / unlock)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pentru ordonarea acțiunilor: variabile de condiție (wait, notify), semafoare (up, down), monitoare (enter, leave, wait, notify), cozi de așteptare (wait, wake_up)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asigură funcționarea corectă a programului, dar: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* e dificil de avut în vedere toate cazurile și folosit cum trebuie toate mecanismele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* folosirea necorespunzătoare duce la probleme și mai greu de depanat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* codul serial încetinește programul (legea lui Amdahl)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* funcțiile de sincronizare au overhead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ideal este de micșorat folosirea primitivelor de sincronizare prin partiționarea datelor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regiunile critice sunt cele în care sunt date la comun sau operații care trebuie atomizate: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* regiuni de granularitate mică înseamnă că au cod serial puțin dar overhead-ul de lock()/unlock() este semnificativ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* regiuni de granularitate mare însemnă că overhead-ul de locking e mic, dar o parte mare e serializată (și se aplică legea lui Amdahl)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+ demo cu granularitate mică sau mare (demo granularity/)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ne concentrăm în continuare pe interne, partea de utilizare și bune practici o știți de la APD, o veți aprofunda la ASC și APP (anul 4 C1)</w:t>
      </w:r>
    </w:p>
    <w:p w:rsidR="00000000" w:rsidDel="00000000" w:rsidP="00000000" w:rsidRDefault="00000000" w:rsidRPr="00000000" w14:paraId="00000033">
      <w:pPr>
        <w:pStyle w:val="Heading1"/>
        <w:pageBreakBefore w:val="0"/>
        <w:rPr/>
      </w:pPr>
      <w:bookmarkStart w:colFirst="0" w:colLast="0" w:name="_9712m19ehabj" w:id="4"/>
      <w:bookmarkEnd w:id="4"/>
      <w:r w:rsidDel="00000000" w:rsidR="00000000" w:rsidRPr="00000000">
        <w:rPr>
          <w:rtl w:val="0"/>
        </w:rPr>
        <w:t xml:space="preserve">Internele primitivelor de sincronizare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pentru ca primitivele de sincronizare să funcționeze, implementarea lock() și unlock() trebuie să fie atomică; oul și găina: cum implementăm lock() și unlock() atomic fără să folosim primitive de sincronizare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întreruperile pot întrerupe fluxul de execuție al unui program în orice moment; pe sistemele multicore, diferitele core-uri pot "intercala" comunicarea datelor pe magistrala partajată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instrucțiunile de procesor pot să nu fie atomice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instrucțiunea a += 5 se traduce în add [ebp-20], 5: atomică pe single core (read-update-write), dar neatomică pe multi-core (poate fi întreruptă de alt core, magistrala este partajată)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instrucțiunea a += 5 se traduce pe ARM în load r1, r2; add r1, r1, 5; store r2, r1; neatomică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atomizarea operațiilor se realizează la nivel hardware: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* x86 single core: nu e nevoie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* x86 multi-core: lock pe magistrală: prefixul lock în fața unei operații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* ARM: operații tranzacționale: ldrex, strex; dacă nu reușește eșuează și încerci iar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în GCC se folosește __sync_fetch_and_add() ca wrapper peste cazurile de mai sus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+ demo cu operații atomice (directorul sum-threads/)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+ demo cu sum-threads-arm/; toolchain-ul de ARM se ia de aici: https://releases.linaro.org/components/toolchain/binaries/latest-7/aarch64-elf/gcc-linaro-7.4.1-2019.02-x86_64_aarch64-elf.tar.xz</w:t>
      </w:r>
    </w:p>
    <w:p w:rsidR="00000000" w:rsidDel="00000000" w:rsidP="00000000" w:rsidRDefault="00000000" w:rsidRPr="00000000" w14:paraId="00000040">
      <w:pPr>
        <w:pStyle w:val="Heading1"/>
        <w:pageBreakBefore w:val="0"/>
        <w:rPr/>
      </w:pPr>
      <w:bookmarkStart w:colFirst="0" w:colLast="0" w:name="_xecd088tq5p2" w:id="5"/>
      <w:bookmarkEnd w:id="5"/>
      <w:r w:rsidDel="00000000" w:rsidR="00000000" w:rsidRPr="00000000">
        <w:rPr>
          <w:rtl w:val="0"/>
        </w:rPr>
        <w:t xml:space="preserve">Implementarea lock (spinlock)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implementare naivă: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lock = 0; /* init */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while (lock == 1)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; /* do nothing */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lock = 1; /* get lock */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poate apărea un TOCTOU; este nevoie de atomizarea comparației și inițializării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procesoarele oferă instrucțiuni de tipul compare-and-swap / compare-and-exchange: CAS(lock, 0, 1):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if value == to_compare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    value = to_update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return initial_value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while (CAS(lock, 0, 1) == 1)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   ;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+ demo cu operații atomice și spinlock (directorul lock/)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  <w:t xml:space="preserve">reparcurs demo cu sum-threads</w:t>
      </w:r>
    </w:p>
    <w:p w:rsidR="00000000" w:rsidDel="00000000" w:rsidP="00000000" w:rsidRDefault="00000000" w:rsidRPr="00000000" w14:paraId="00000058">
      <w:pPr>
        <w:pStyle w:val="Heading1"/>
        <w:pageBreakBefore w:val="0"/>
        <w:rPr/>
      </w:pPr>
      <w:bookmarkStart w:colFirst="0" w:colLast="0" w:name="_al2v7t7mlr9z" w:id="6"/>
      <w:bookmarkEnd w:id="6"/>
      <w:r w:rsidDel="00000000" w:rsidR="00000000" w:rsidRPr="00000000">
        <w:rPr>
          <w:rtl w:val="0"/>
        </w:rPr>
        <w:t xml:space="preserve">Spinlock vs mutex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spinlock-ul este primitiva de bază pentru asigurarea atomicității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face busy waiting în așteptarea eliberării, se bazează pe compare-and-swap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mutex-ul este o primitivă mai complexă, cu o coadă de thread-uri în așteptare; dacă mutex-ul este luat, thread-ul intră în sleep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pentru protejarea structurilor interne, un mutex are un spinlock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spinlock-ul este util pentru regiuni critice de mici dimensiuni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mutex-ul este util pentru regiuni critice mai mari sau unele în care thread-ul de blochează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+ demo cu overhead de sincronizare spinlock vs mutex (directorul spinlock-mutex/)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de avut în grijă la cache thrashing pe multicore pentru spinlock-uri: atunci când un spinlock este folosit pentru thread-uri de pe mai multe core-uri aceste pot "muta" variabila spinlock-ului de pe un core pe altul afectând performanța cache-ului</w:t>
      </w:r>
    </w:p>
    <w:p w:rsidR="00000000" w:rsidDel="00000000" w:rsidP="00000000" w:rsidRDefault="00000000" w:rsidRPr="00000000" w14:paraId="00000061">
      <w:pPr>
        <w:pStyle w:val="Heading1"/>
        <w:pageBreakBefore w:val="0"/>
        <w:rPr/>
      </w:pPr>
      <w:bookmarkStart w:colFirst="0" w:colLast="0" w:name="_apqyrxi3zagc" w:id="7"/>
      <w:bookmarkEnd w:id="7"/>
      <w:r w:rsidDel="00000000" w:rsidR="00000000" w:rsidRPr="00000000">
        <w:rPr>
          <w:rtl w:val="0"/>
        </w:rPr>
        <w:t xml:space="preserve">Performanța transferului. Producător-consumator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componente hardware sau software comunica și își transferă informații: placă de rețea - procesor, server - client, dispozitiv de I/O - memorie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una (unele) produce (produc) informație, alta (altele) consumă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adesea una este mai rapidă decât cealaltă; există riscul ca cea mai înceată să dicteze comunicația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pentru aceasta se folosește buffering între cele două: cea care produce pune elemente în buffer, cealaltă le consumă; dacă e lent consumatorul, producătorul are spațiu de depunere; dacă e lent producătorul, consumatorul poate consuma din ce s-a strâns până atunci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în mod uzual buffer-ul folosit este un buffer circular: un buffer cu două capete: unul de citire și unul de scriere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cele două capete cresc independent: capătul de citire crește atunci când acționează consumatorul, capătul de scriere când acționează producătorul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când capătul de scriere a ajuns la capătul de citire, buffer-ul este plin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când capătul de citire a ajuns la capătul de scriere, buffer-ul este gol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accesul la buffer trebuie să fie protejat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+ demo cu buffer circular (directorul ring-buffer/)</w:t>
      </w:r>
    </w:p>
    <w:p w:rsidR="00000000" w:rsidDel="00000000" w:rsidP="00000000" w:rsidRDefault="00000000" w:rsidRPr="00000000" w14:paraId="0000006C">
      <w:pPr>
        <w:pStyle w:val="Heading1"/>
        <w:pageBreakBefore w:val="0"/>
        <w:rPr/>
      </w:pPr>
      <w:bookmarkStart w:colFirst="0" w:colLast="0" w:name="_1hsip4qil6me" w:id="8"/>
      <w:bookmarkEnd w:id="8"/>
      <w:r w:rsidDel="00000000" w:rsidR="00000000" w:rsidRPr="00000000">
        <w:rPr>
          <w:rtl w:val="0"/>
        </w:rPr>
        <w:t xml:space="preserve">Sumar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datele comune permit comunicare rapidă dar pot genera probleme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problemele apar când avem cel puțin un thread care scrie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pot să apară și probleme de race-condition când două acțiuni nu sunt atomizate și se interpune un alt thread care șterge / modifică o informație critică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zona care trebuie să fie atomizată este regiunea critică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  <w:t xml:space="preserve">primitivele de sincronizare urmăresc atomizarea accesului la o dată sau a unor operații (mutex, spinlock) sau ordonarea operațiilor (variabile condiție, semafor)</w:t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granularitatea regiunii critice afectează performanța sistemului: overhead de metode de sincronizare și zonă serială în cod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operațiile se atomizează la nivel hardware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diferă comportamentul pe single core și multi-core și între arhitecturi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  <w:t xml:space="preserve">pe sistemele multi-core o acțiune atomică single core este neatomică din cauza magistralei partajate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  <w:t xml:space="preserve">implementarea operației de lock() (spinlock) este realizată cu ajutorul operații compare-and-swap (CAS) prezentă pe toate arhitecturile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pe sistemele multi-core operația CAS este prevăzută de lock pe magistrală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pe ARM accesul exclusiv la magistrală se realizează cu ajutorul unor instrucțiuni tranzacționale (de tipul totul sau nimic)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spinlock-urile (mai simple) sunt folosite pentru regiuni critice mici, mutex-urile (mai complexe) pentru regiuni critice mari sau acolo unde thread-ul se va bloca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pentru comunicarea între componente (hardware sau software) se folosește modelul consumator producător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diferența de viteză este compensată uzual de un buffer circular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