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234324" w:displacedByCustomXml="next"/>
    <w:bookmarkStart w:id="1" w:name="_Toc51138674" w:displacedByCustomXml="next"/>
    <w:sdt>
      <w:sdtPr>
        <w:rPr>
          <w:rFonts w:asciiTheme="majorHAnsi" w:hAnsiTheme="majorHAnsi" w:cstheme="majorHAnsi"/>
        </w:rPr>
        <w:id w:val="-300548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512A13" w14:textId="3CC25FE4" w:rsidR="000E6DB7" w:rsidRPr="00E11CE5" w:rsidRDefault="00DE50C8" w:rsidP="003977FB">
          <w:pPr>
            <w:rPr>
              <w:rFonts w:asciiTheme="majorHAnsi" w:hAnsiTheme="majorHAnsi" w:cstheme="majorHAnsi"/>
              <w:b/>
              <w:bCs/>
              <w:color w:val="003A1A"/>
              <w:sz w:val="28"/>
              <w:szCs w:val="28"/>
            </w:rPr>
          </w:pPr>
          <w:r w:rsidRPr="00E11CE5">
            <w:rPr>
              <w:rFonts w:asciiTheme="majorHAnsi" w:hAnsiTheme="majorHAnsi" w:cstheme="majorHAnsi"/>
              <w:b/>
              <w:bCs/>
              <w:color w:val="003A1A"/>
              <w:sz w:val="28"/>
              <w:szCs w:val="28"/>
            </w:rPr>
            <w:t>ИНСТРУКЦИЯ ПО ИСПОЛЬЗОВАНИЮ АППАРАТНО</w:t>
          </w:r>
          <w:r w:rsidR="000E6DB7" w:rsidRPr="00E11CE5">
            <w:rPr>
              <w:rFonts w:asciiTheme="majorHAnsi" w:hAnsiTheme="majorHAnsi" w:cstheme="majorHAnsi"/>
              <w:b/>
              <w:bCs/>
              <w:color w:val="003A1A"/>
              <w:sz w:val="28"/>
              <w:szCs w:val="28"/>
            </w:rPr>
            <w:t>-ПРОГРАММНОГО КОМПЛЕКСА ДЛЯ ПРОВЕДЕНИЯ ИНТЕЛЛЕКТУАЛЬНЫХ ИГР «PORTABLE ARDUINO BRAIN SYSTEM» (БРЕЙН-СИСТЕМА «PABS»)</w:t>
          </w:r>
          <w:r w:rsidR="00082B16">
            <w:rPr>
              <w:rFonts w:asciiTheme="majorHAnsi" w:hAnsiTheme="majorHAnsi" w:cstheme="majorHAnsi"/>
              <w:b/>
              <w:bCs/>
              <w:color w:val="003A1A"/>
              <w:sz w:val="28"/>
              <w:szCs w:val="28"/>
            </w:rPr>
            <w:t xml:space="preserve"> Версии 6</w:t>
          </w:r>
          <w:r w:rsidR="00082B16" w:rsidRPr="00082B16">
            <w:rPr>
              <w:rFonts w:asciiTheme="majorHAnsi" w:hAnsiTheme="majorHAnsi" w:cstheme="majorHAnsi"/>
              <w:b/>
              <w:bCs/>
              <w:color w:val="003A1A"/>
              <w:sz w:val="28"/>
              <w:szCs w:val="28"/>
            </w:rPr>
            <w:t>.</w:t>
          </w:r>
          <w:r w:rsidR="00F133F3">
            <w:rPr>
              <w:rFonts w:asciiTheme="majorHAnsi" w:hAnsiTheme="majorHAnsi" w:cstheme="majorHAnsi"/>
              <w:b/>
              <w:bCs/>
              <w:color w:val="003A1A"/>
              <w:sz w:val="28"/>
              <w:szCs w:val="28"/>
            </w:rPr>
            <w:t>1</w:t>
          </w:r>
        </w:p>
        <w:p w14:paraId="323A5A92" w14:textId="6098D717" w:rsidR="000243EC" w:rsidRDefault="000243EC" w:rsidP="00C34C59">
          <w:pPr>
            <w:pStyle w:val="TOCHeading"/>
            <w:shd w:val="clear" w:color="auto" w:fill="EDEDED" w:themeFill="accent3" w:themeFillTint="33"/>
            <w:rPr>
              <w:rFonts w:cstheme="majorHAnsi"/>
              <w:b/>
              <w:bCs/>
              <w:color w:val="auto"/>
              <w:sz w:val="24"/>
              <w:szCs w:val="24"/>
              <w:lang w:val="ru-RU"/>
            </w:rPr>
          </w:pPr>
          <w:r w:rsidRPr="00FD3F91">
            <w:rPr>
              <w:rFonts w:cstheme="majorHAnsi"/>
              <w:b/>
              <w:bCs/>
              <w:color w:val="auto"/>
              <w:sz w:val="24"/>
              <w:szCs w:val="24"/>
              <w:lang w:val="ru-RU"/>
            </w:rPr>
            <w:t>Оглавление</w:t>
          </w:r>
        </w:p>
        <w:p w14:paraId="45E26865" w14:textId="298A7465" w:rsidR="005917EE" w:rsidRDefault="003977FB">
          <w:pPr>
            <w:pStyle w:val="TOC1"/>
            <w:tabs>
              <w:tab w:val="left" w:pos="480"/>
              <w:tab w:val="right" w:leader="dot" w:pos="9678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"1-1"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hyperlink w:anchor="_Toc157966729" w:history="1">
            <w:r w:rsidR="005917EE" w:rsidRPr="00D53048">
              <w:rPr>
                <w:rStyle w:val="Hyperlink"/>
                <w:rFonts w:cstheme="majorHAnsi"/>
                <w:b/>
                <w:bCs/>
                <w:noProof/>
              </w:rPr>
              <w:t>1.</w:t>
            </w:r>
            <w:r w:rsidR="005917E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5917EE" w:rsidRPr="00D53048">
              <w:rPr>
                <w:rStyle w:val="Hyperlink"/>
                <w:rFonts w:cstheme="majorHAnsi"/>
                <w:b/>
                <w:bCs/>
                <w:noProof/>
              </w:rPr>
              <w:t>КОМПЛЕКТАЦИЯ АППАРАТНО-ПРОГРАММНОГО КОМПЛЕКСА ДЛЯ ПРОВЕДЕНИЯ ИНТЕЛЛЕКТУАЛЬНЫХ ИГР «PORTABLE ARDUINO BRAIN SYSTEM» (БРЕЙН-СИСТЕМА «PABS»)</w:t>
            </w:r>
            <w:r w:rsidR="005917EE">
              <w:rPr>
                <w:noProof/>
                <w:webHidden/>
              </w:rPr>
              <w:tab/>
            </w:r>
            <w:r w:rsidR="005917EE">
              <w:rPr>
                <w:noProof/>
                <w:webHidden/>
              </w:rPr>
              <w:fldChar w:fldCharType="begin"/>
            </w:r>
            <w:r w:rsidR="005917EE">
              <w:rPr>
                <w:noProof/>
                <w:webHidden/>
              </w:rPr>
              <w:instrText xml:space="preserve"> PAGEREF _Toc157966729 \h </w:instrText>
            </w:r>
            <w:r w:rsidR="005917EE">
              <w:rPr>
                <w:noProof/>
                <w:webHidden/>
              </w:rPr>
            </w:r>
            <w:r w:rsidR="005917EE">
              <w:rPr>
                <w:noProof/>
                <w:webHidden/>
              </w:rPr>
              <w:fldChar w:fldCharType="separate"/>
            </w:r>
            <w:r w:rsidR="005917EE">
              <w:rPr>
                <w:noProof/>
                <w:webHidden/>
              </w:rPr>
              <w:t>1</w:t>
            </w:r>
            <w:r w:rsidR="005917EE">
              <w:rPr>
                <w:noProof/>
                <w:webHidden/>
              </w:rPr>
              <w:fldChar w:fldCharType="end"/>
            </w:r>
          </w:hyperlink>
        </w:p>
        <w:p w14:paraId="19CBB53F" w14:textId="46E2A73F" w:rsidR="005917EE" w:rsidRDefault="005917EE">
          <w:pPr>
            <w:pStyle w:val="TOC1"/>
            <w:tabs>
              <w:tab w:val="left" w:pos="480"/>
              <w:tab w:val="right" w:leader="dot" w:pos="9678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7966730" w:history="1">
            <w:r w:rsidRPr="00D53048">
              <w:rPr>
                <w:rStyle w:val="Hyperlink"/>
                <w:rFonts w:cstheme="majorHAns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53048">
              <w:rPr>
                <w:rStyle w:val="Hyperlink"/>
                <w:rFonts w:cstheme="majorHAnsi"/>
                <w:b/>
                <w:bCs/>
                <w:noProof/>
              </w:rPr>
              <w:t>ВКЛЮЧЕНИЕ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50176" w14:textId="74DCA8B8" w:rsidR="005917EE" w:rsidRDefault="005917EE">
          <w:pPr>
            <w:pStyle w:val="TOC1"/>
            <w:tabs>
              <w:tab w:val="left" w:pos="480"/>
              <w:tab w:val="right" w:leader="dot" w:pos="9678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7966731" w:history="1">
            <w:r w:rsidRPr="00D53048">
              <w:rPr>
                <w:rStyle w:val="Hyperlink"/>
                <w:rFonts w:cstheme="majorHAns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53048">
              <w:rPr>
                <w:rStyle w:val="Hyperlink"/>
                <w:rFonts w:cstheme="majorHAnsi"/>
                <w:b/>
                <w:bCs/>
                <w:noProof/>
              </w:rPr>
              <w:t>РЕГУЛИРОВАНИЕ ГРОМКОСТИ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E1F5" w14:textId="3B38814D" w:rsidR="005917EE" w:rsidRDefault="005917EE">
          <w:pPr>
            <w:pStyle w:val="TOC1"/>
            <w:tabs>
              <w:tab w:val="left" w:pos="480"/>
              <w:tab w:val="right" w:leader="dot" w:pos="9678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7966732" w:history="1">
            <w:r w:rsidRPr="00D53048">
              <w:rPr>
                <w:rStyle w:val="Hyperlink"/>
                <w:rFonts w:cstheme="majorHAnsi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53048">
              <w:rPr>
                <w:rStyle w:val="Hyperlink"/>
                <w:rFonts w:cstheme="majorHAnsi"/>
                <w:b/>
                <w:bCs/>
                <w:noProof/>
              </w:rPr>
              <w:t>ПОДКЛЮЧЕНИЕ АУДИО КАБЕЛЯ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A68E4" w14:textId="2E6EDAFF" w:rsidR="005917EE" w:rsidRDefault="005917EE">
          <w:pPr>
            <w:pStyle w:val="TOC1"/>
            <w:tabs>
              <w:tab w:val="left" w:pos="480"/>
              <w:tab w:val="right" w:leader="dot" w:pos="9678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7966733" w:history="1">
            <w:r w:rsidRPr="00D53048">
              <w:rPr>
                <w:rStyle w:val="Hyperlink"/>
                <w:rFonts w:cstheme="majorHAnsi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53048">
              <w:rPr>
                <w:rStyle w:val="Hyperlink"/>
                <w:rFonts w:cstheme="majorHAnsi"/>
                <w:b/>
                <w:bCs/>
                <w:noProof/>
              </w:rPr>
              <w:t>ОТКЛЮЧЕНИЕ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6DA73" w14:textId="45E54CF4" w:rsidR="005917EE" w:rsidRDefault="005917EE">
          <w:pPr>
            <w:pStyle w:val="TOC1"/>
            <w:tabs>
              <w:tab w:val="left" w:pos="480"/>
              <w:tab w:val="right" w:leader="dot" w:pos="9678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7966734" w:history="1">
            <w:r w:rsidRPr="00D53048">
              <w:rPr>
                <w:rStyle w:val="Hyperlink"/>
                <w:rFonts w:cstheme="majorHAnsi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53048">
              <w:rPr>
                <w:rStyle w:val="Hyperlink"/>
                <w:rFonts w:cstheme="majorHAnsi"/>
                <w:b/>
                <w:bCs/>
                <w:noProof/>
              </w:rPr>
              <w:t>ПАРАЛЛЕЛЬНОЕ ПОДКЛЮЧЕНИЕ ДВУХ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775FF" w14:textId="24C1755D" w:rsidR="005917EE" w:rsidRDefault="005917EE">
          <w:pPr>
            <w:pStyle w:val="TOC1"/>
            <w:tabs>
              <w:tab w:val="left" w:pos="480"/>
              <w:tab w:val="right" w:leader="dot" w:pos="9678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7966735" w:history="1">
            <w:r w:rsidRPr="00D53048">
              <w:rPr>
                <w:rStyle w:val="Hyperlink"/>
                <w:rFonts w:cstheme="majorHAnsi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53048">
              <w:rPr>
                <w:rStyle w:val="Hyperlink"/>
                <w:rFonts w:cstheme="majorHAnsi"/>
                <w:b/>
                <w:bCs/>
                <w:noProof/>
              </w:rPr>
              <w:t>РЕЖИМЫ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_Toc157966735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5FB2" w14:textId="26869A2B" w:rsidR="000243EC" w:rsidRPr="00FD3F91" w:rsidRDefault="003977FB" w:rsidP="00C34C59">
          <w:pPr>
            <w:shd w:val="clear" w:color="auto" w:fill="EDEDED" w:themeFill="accent3" w:themeFillTint="33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fldChar w:fldCharType="end"/>
          </w:r>
        </w:p>
      </w:sdtContent>
    </w:sdt>
    <w:p w14:paraId="20162C33" w14:textId="165A84F0" w:rsidR="00B730CA" w:rsidRPr="00FD3F91" w:rsidRDefault="00FE07F9" w:rsidP="007423B2">
      <w:pPr>
        <w:pStyle w:val="Heading1"/>
        <w:numPr>
          <w:ilvl w:val="0"/>
          <w:numId w:val="2"/>
        </w:numPr>
        <w:rPr>
          <w:rFonts w:cstheme="majorHAnsi"/>
          <w:b/>
          <w:bCs/>
          <w:color w:val="auto"/>
          <w:sz w:val="24"/>
          <w:szCs w:val="24"/>
        </w:rPr>
      </w:pPr>
      <w:bookmarkStart w:id="2" w:name="_Toc157966729"/>
      <w:r w:rsidRPr="00FD3F91">
        <w:rPr>
          <w:rFonts w:cstheme="majorHAnsi"/>
          <w:b/>
          <w:bCs/>
          <w:color w:val="auto"/>
          <w:sz w:val="24"/>
          <w:szCs w:val="24"/>
        </w:rPr>
        <w:t xml:space="preserve">КОМПЛЕКТАЦИЯ </w:t>
      </w:r>
      <w:r w:rsidR="00195B04" w:rsidRPr="00FD3F91">
        <w:rPr>
          <w:rFonts w:cstheme="majorHAnsi"/>
          <w:b/>
          <w:bCs/>
          <w:color w:val="auto"/>
          <w:sz w:val="24"/>
          <w:szCs w:val="24"/>
        </w:rPr>
        <w:t xml:space="preserve">АППАРАТНО-ПРОГРАММНОГО КОМПЛЕКСА ДЛЯ ПРОВЕДЕНИЯ ИНТЕЛЛЕКТУАЛЬНЫХ ИГР </w:t>
      </w:r>
      <w:r w:rsidRPr="00FD3F91">
        <w:rPr>
          <w:rFonts w:cstheme="majorHAnsi"/>
          <w:b/>
          <w:bCs/>
          <w:color w:val="auto"/>
          <w:sz w:val="24"/>
          <w:szCs w:val="24"/>
        </w:rPr>
        <w:t>«PORTABLE ARDUINO BRAIN SYSTEM»</w:t>
      </w:r>
      <w:bookmarkEnd w:id="1"/>
      <w:bookmarkEnd w:id="0"/>
      <w:r w:rsidR="00FB0CD5" w:rsidRPr="00FD3F91">
        <w:rPr>
          <w:rFonts w:cstheme="majorHAnsi"/>
          <w:b/>
          <w:bCs/>
          <w:color w:val="auto"/>
          <w:sz w:val="24"/>
          <w:szCs w:val="24"/>
        </w:rPr>
        <w:t xml:space="preserve"> (БРЕЙН-СИСТЕМА </w:t>
      </w:r>
      <w:r w:rsidR="00E62F87" w:rsidRPr="00FD3F91">
        <w:rPr>
          <w:rFonts w:cstheme="majorHAnsi"/>
          <w:b/>
          <w:bCs/>
          <w:color w:val="auto"/>
          <w:sz w:val="24"/>
          <w:szCs w:val="24"/>
        </w:rPr>
        <w:t>«</w:t>
      </w:r>
      <w:r w:rsidR="00FB0CD5" w:rsidRPr="00FD3F91">
        <w:rPr>
          <w:rFonts w:cstheme="majorHAnsi"/>
          <w:b/>
          <w:bCs/>
          <w:color w:val="auto"/>
          <w:sz w:val="24"/>
          <w:szCs w:val="24"/>
        </w:rPr>
        <w:t>PABS</w:t>
      </w:r>
      <w:r w:rsidR="00E62F87" w:rsidRPr="00FD3F91">
        <w:rPr>
          <w:rFonts w:cstheme="majorHAnsi"/>
          <w:b/>
          <w:bCs/>
          <w:color w:val="auto"/>
          <w:sz w:val="24"/>
          <w:szCs w:val="24"/>
        </w:rPr>
        <w:t>»</w:t>
      </w:r>
      <w:r w:rsidR="00FB0CD5" w:rsidRPr="00FD3F91">
        <w:rPr>
          <w:rFonts w:cstheme="majorHAnsi"/>
          <w:b/>
          <w:bCs/>
          <w:color w:val="auto"/>
          <w:sz w:val="24"/>
          <w:szCs w:val="24"/>
        </w:rPr>
        <w:t>)</w:t>
      </w:r>
      <w:bookmarkEnd w:id="2"/>
    </w:p>
    <w:p w14:paraId="5DAB6C7B" w14:textId="77777777" w:rsidR="00D45467" w:rsidRPr="00FD3F91" w:rsidRDefault="00D45467" w:rsidP="008E0D40">
      <w:pPr>
        <w:autoSpaceDE w:val="0"/>
        <w:autoSpaceDN w:val="0"/>
        <w:adjustRightInd w:val="0"/>
        <w:spacing w:after="0" w:line="240" w:lineRule="exact"/>
        <w:ind w:firstLine="851"/>
        <w:contextualSpacing/>
        <w:jc w:val="both"/>
        <w:rPr>
          <w:rFonts w:asciiTheme="majorHAnsi" w:eastAsiaTheme="majorEastAsia" w:hAnsiTheme="majorHAnsi" w:cstheme="majorHAnsi"/>
        </w:rPr>
      </w:pPr>
    </w:p>
    <w:tbl>
      <w:tblPr>
        <w:tblStyle w:val="PlainTable1"/>
        <w:tblW w:w="9465" w:type="dxa"/>
        <w:tblLayout w:type="fixed"/>
        <w:tblLook w:val="0620" w:firstRow="1" w:lastRow="0" w:firstColumn="0" w:lastColumn="0" w:noHBand="1" w:noVBand="1"/>
      </w:tblPr>
      <w:tblGrid>
        <w:gridCol w:w="4957"/>
        <w:gridCol w:w="1134"/>
        <w:gridCol w:w="3374"/>
      </w:tblGrid>
      <w:tr w:rsidR="00FD3F91" w:rsidRPr="00FD3F91" w14:paraId="597C58B5" w14:textId="77777777" w:rsidTr="00AC3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tcW w:w="4957" w:type="dxa"/>
            <w:shd w:val="clear" w:color="auto" w:fill="EDEDED" w:themeFill="accent3" w:themeFillTint="33"/>
            <w:vAlign w:val="center"/>
          </w:tcPr>
          <w:p w14:paraId="30475F41" w14:textId="4FD4E5D6" w:rsidR="008E0D40" w:rsidRPr="00FD3F91" w:rsidRDefault="0F1D5424" w:rsidP="000E38BB">
            <w:pPr>
              <w:spacing w:after="0"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b w:val="0"/>
                <w:bCs w:val="0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lang w:val="en-US"/>
              </w:rPr>
              <w:t>Название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9B92167" w14:textId="7FB98334" w:rsidR="6196AD24" w:rsidRPr="00FD3F91" w:rsidRDefault="0F1D5424" w:rsidP="000A2D15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lang w:val="en-US"/>
              </w:rPr>
              <w:t>Кол-во, шт.</w:t>
            </w:r>
          </w:p>
        </w:tc>
        <w:tc>
          <w:tcPr>
            <w:tcW w:w="3374" w:type="dxa"/>
            <w:shd w:val="clear" w:color="auto" w:fill="F2F2F2" w:themeFill="background1" w:themeFillShade="F2"/>
            <w:vAlign w:val="center"/>
          </w:tcPr>
          <w:p w14:paraId="53B6B364" w14:textId="3F3AD3C6" w:rsidR="6196AD24" w:rsidRPr="00FD3F91" w:rsidRDefault="0F1D5424" w:rsidP="000E38BB">
            <w:pPr>
              <w:spacing w:line="240" w:lineRule="exact"/>
              <w:contextualSpacing/>
              <w:jc w:val="center"/>
              <w:rPr>
                <w:rFonts w:asciiTheme="majorHAnsi" w:hAnsiTheme="majorHAnsi" w:cstheme="majorHAnsi"/>
              </w:rPr>
            </w:pPr>
            <w:r w:rsidRPr="00FD3F91">
              <w:rPr>
                <w:rFonts w:asciiTheme="majorHAnsi" w:eastAsiaTheme="majorEastAsia" w:hAnsiTheme="majorHAnsi" w:cstheme="majorHAnsi"/>
                <w:lang w:val="en-US"/>
              </w:rPr>
              <w:t>Комментарий</w:t>
            </w:r>
          </w:p>
        </w:tc>
      </w:tr>
      <w:tr w:rsidR="003977FB" w:rsidRPr="00FD3F91" w14:paraId="7D3AAFDD" w14:textId="77777777" w:rsidTr="00AC3ACB">
        <w:trPr>
          <w:trHeight w:val="296"/>
        </w:trPr>
        <w:tc>
          <w:tcPr>
            <w:tcW w:w="4957" w:type="dxa"/>
            <w:shd w:val="clear" w:color="auto" w:fill="EDEDED" w:themeFill="accent3" w:themeFillTint="33"/>
            <w:vAlign w:val="center"/>
          </w:tcPr>
          <w:p w14:paraId="0996D5FE" w14:textId="77777777" w:rsidR="003977FB" w:rsidRPr="00FD3F91" w:rsidRDefault="003977FB" w:rsidP="000E38BB">
            <w:pPr>
              <w:spacing w:after="0"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lang w:val="en-US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A9C1DC7" w14:textId="77777777" w:rsidR="003977FB" w:rsidRPr="00FD3F91" w:rsidRDefault="003977FB" w:rsidP="000A2D15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lang w:val="en-US"/>
              </w:rPr>
            </w:pPr>
          </w:p>
        </w:tc>
        <w:tc>
          <w:tcPr>
            <w:tcW w:w="3374" w:type="dxa"/>
            <w:shd w:val="clear" w:color="auto" w:fill="F2F2F2" w:themeFill="background1" w:themeFillShade="F2"/>
            <w:vAlign w:val="center"/>
          </w:tcPr>
          <w:p w14:paraId="522F5773" w14:textId="77777777" w:rsidR="003977FB" w:rsidRPr="00FD3F91" w:rsidRDefault="003977FB" w:rsidP="000E38BB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lang w:val="en-US"/>
              </w:rPr>
            </w:pPr>
          </w:p>
        </w:tc>
      </w:tr>
      <w:tr w:rsidR="00FD3F91" w:rsidRPr="00FD3F91" w14:paraId="4F4988ED" w14:textId="77777777" w:rsidTr="00A86878">
        <w:trPr>
          <w:trHeight w:val="340"/>
        </w:trPr>
        <w:tc>
          <w:tcPr>
            <w:tcW w:w="4957" w:type="dxa"/>
            <w:vAlign w:val="center"/>
          </w:tcPr>
          <w:p w14:paraId="39A5A108" w14:textId="0F71B9B5" w:rsidR="6196AD24" w:rsidRPr="00FD3F91" w:rsidRDefault="0F1D5424" w:rsidP="00AC3ACB">
            <w:pPr>
              <w:spacing w:after="0"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Коробка с краткой инструкцией</w:t>
            </w:r>
          </w:p>
        </w:tc>
        <w:tc>
          <w:tcPr>
            <w:tcW w:w="1134" w:type="dxa"/>
            <w:vAlign w:val="center"/>
          </w:tcPr>
          <w:p w14:paraId="767B6E43" w14:textId="003C8B2B" w:rsidR="6196AD24" w:rsidRPr="00FD3F91" w:rsidRDefault="0F1D5424" w:rsidP="00AC3ACB">
            <w:pPr>
              <w:spacing w:after="0"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3374" w:type="dxa"/>
            <w:vAlign w:val="center"/>
          </w:tcPr>
          <w:p w14:paraId="4496A317" w14:textId="4AF9F46D" w:rsidR="6196AD24" w:rsidRPr="00FD3F91" w:rsidRDefault="6196AD24" w:rsidP="00AC3ACB">
            <w:pPr>
              <w:spacing w:after="0"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</w:pPr>
          </w:p>
        </w:tc>
      </w:tr>
      <w:tr w:rsidR="00FD3F91" w:rsidRPr="00FD3F91" w14:paraId="5F9B7C93" w14:textId="77777777" w:rsidTr="00A86878">
        <w:trPr>
          <w:trHeight w:val="340"/>
        </w:trPr>
        <w:tc>
          <w:tcPr>
            <w:tcW w:w="4957" w:type="dxa"/>
            <w:vAlign w:val="center"/>
          </w:tcPr>
          <w:p w14:paraId="28047942" w14:textId="7CE34BC8" w:rsidR="6196AD24" w:rsidRPr="00CF6AB2" w:rsidRDefault="0F1D5424" w:rsidP="00AC3ACB">
            <w:pPr>
              <w:spacing w:after="0"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 w:rsidRPr="00FD3F91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Кнопка</w:t>
            </w:r>
            <w:r w:rsidR="00CF6AB2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CF6AB2">
              <w:rPr>
                <w:rFonts w:asciiTheme="majorHAnsi" w:eastAsiaTheme="majorEastAsia" w:hAnsiTheme="majorHAnsi" w:cstheme="majorHAnsi"/>
                <w:sz w:val="20"/>
                <w:szCs w:val="20"/>
              </w:rPr>
              <w:t>игрока</w:t>
            </w:r>
          </w:p>
        </w:tc>
        <w:tc>
          <w:tcPr>
            <w:tcW w:w="1134" w:type="dxa"/>
            <w:vAlign w:val="center"/>
          </w:tcPr>
          <w:p w14:paraId="1B29CEFE" w14:textId="47139031" w:rsidR="6196AD24" w:rsidRPr="00FD3F91" w:rsidRDefault="0F1D5424" w:rsidP="00AC3ACB">
            <w:pPr>
              <w:spacing w:after="0"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3374" w:type="dxa"/>
            <w:vAlign w:val="center"/>
          </w:tcPr>
          <w:p w14:paraId="7B7E8790" w14:textId="0C6704A1" w:rsidR="6196AD24" w:rsidRPr="00FD3F91" w:rsidRDefault="0F1D5424" w:rsidP="00AC3ACB">
            <w:pPr>
              <w:spacing w:after="0"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 w:rsidRPr="00FD3F91">
              <w:rPr>
                <w:rFonts w:asciiTheme="majorHAnsi" w:eastAsiaTheme="majorEastAsia" w:hAnsiTheme="majorHAnsi" w:cstheme="majorHAnsi"/>
                <w:sz w:val="20"/>
                <w:szCs w:val="20"/>
              </w:rPr>
              <w:t>В комплекте 5 цветов кнопок: синяя, красная, зеленая, желтая, белая.</w:t>
            </w:r>
          </w:p>
        </w:tc>
      </w:tr>
      <w:tr w:rsidR="00FD3F91" w:rsidRPr="00FD3F91" w14:paraId="4F070A1B" w14:textId="77777777" w:rsidTr="00A86878">
        <w:trPr>
          <w:trHeight w:val="340"/>
        </w:trPr>
        <w:tc>
          <w:tcPr>
            <w:tcW w:w="4957" w:type="dxa"/>
            <w:vAlign w:val="center"/>
          </w:tcPr>
          <w:p w14:paraId="39ECD5AA" w14:textId="2AE8EB7A" w:rsidR="0F1D5424" w:rsidRPr="00FD3F91" w:rsidRDefault="0F1D5424" w:rsidP="00AC3ACB">
            <w:pPr>
              <w:spacing w:after="0"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Кабель для подключения кнопок</w:t>
            </w:r>
          </w:p>
        </w:tc>
        <w:tc>
          <w:tcPr>
            <w:tcW w:w="1134" w:type="dxa"/>
            <w:vAlign w:val="center"/>
          </w:tcPr>
          <w:p w14:paraId="489E36B4" w14:textId="1C0B0350" w:rsidR="0F1D5424" w:rsidRPr="00FD3F91" w:rsidRDefault="0F1D5424" w:rsidP="00AC3ACB">
            <w:pPr>
              <w:spacing w:after="0"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3374" w:type="dxa"/>
            <w:vAlign w:val="center"/>
          </w:tcPr>
          <w:p w14:paraId="3B1A458F" w14:textId="79E1825C" w:rsidR="0F1D5424" w:rsidRPr="00FD3F91" w:rsidRDefault="0F1D5424" w:rsidP="00AC3ACB">
            <w:pPr>
              <w:spacing w:after="0"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</w:pPr>
          </w:p>
        </w:tc>
      </w:tr>
      <w:tr w:rsidR="00FD3F91" w:rsidRPr="00FD3F91" w14:paraId="72A1804B" w14:textId="77777777" w:rsidTr="00A86878">
        <w:trPr>
          <w:trHeight w:val="340"/>
        </w:trPr>
        <w:tc>
          <w:tcPr>
            <w:tcW w:w="4957" w:type="dxa"/>
            <w:vAlign w:val="center"/>
          </w:tcPr>
          <w:p w14:paraId="326B3E38" w14:textId="7B069A73" w:rsidR="0F1D5424" w:rsidRPr="002B0996" w:rsidRDefault="0F1D5424" w:rsidP="002B0996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 w:rsidRPr="002B0996">
              <w:rPr>
                <w:rFonts w:asciiTheme="majorHAnsi" w:eastAsiaTheme="majorEastAsia" w:hAnsiTheme="majorHAnsi" w:cstheme="majorHAnsi"/>
                <w:sz w:val="20"/>
                <w:szCs w:val="20"/>
              </w:rPr>
              <w:t xml:space="preserve">Кабель </w:t>
            </w:r>
            <w:r w:rsidR="002B0996">
              <w:rPr>
                <w:rFonts w:asciiTheme="majorHAnsi" w:eastAsiaTheme="majorEastAsia" w:hAnsiTheme="majorHAnsi" w:cstheme="majorHAnsi"/>
                <w:sz w:val="20"/>
                <w:szCs w:val="20"/>
              </w:rPr>
              <w:t xml:space="preserve">питания </w:t>
            </w:r>
            <w:proofErr w:type="gramStart"/>
            <w:r w:rsidR="002B0996">
              <w:rPr>
                <w:rFonts w:asciiTheme="majorHAnsi" w:eastAsiaTheme="majorEastAsia" w:hAnsiTheme="majorHAnsi" w:cstheme="majorHAnsi"/>
                <w:sz w:val="20"/>
                <w:szCs w:val="20"/>
              </w:rPr>
              <w:t xml:space="preserve">( </w:t>
            </w:r>
            <w:r w:rsidR="002B0996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micro</w:t>
            </w:r>
            <w:proofErr w:type="gramEnd"/>
            <w:r w:rsidR="002B0996" w:rsidRPr="002B0996">
              <w:rPr>
                <w:rFonts w:asciiTheme="majorHAnsi" w:eastAsiaTheme="majorEastAsia" w:hAnsiTheme="majorHAnsi" w:cstheme="majorHAnsi"/>
                <w:sz w:val="20"/>
                <w:szCs w:val="20"/>
              </w:rPr>
              <w:t>/</w:t>
            </w:r>
            <w:r w:rsidR="002B0996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mini</w:t>
            </w:r>
            <w:r w:rsidR="002B0996" w:rsidRPr="002B0996">
              <w:rPr>
                <w:rFonts w:asciiTheme="majorHAnsi" w:eastAsiaTheme="majorEastAsia" w:hAnsiTheme="majorHAnsi" w:cstheme="majorHAnsi"/>
                <w:sz w:val="20"/>
                <w:szCs w:val="20"/>
              </w:rPr>
              <w:t>/</w:t>
            </w:r>
            <w:r w:rsidR="002B0996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type</w:t>
            </w:r>
            <w:r w:rsidR="002B0996" w:rsidRPr="002B0996">
              <w:rPr>
                <w:rFonts w:asciiTheme="majorHAnsi" w:eastAsiaTheme="majorEastAsia" w:hAnsiTheme="majorHAnsi" w:cstheme="majorHAnsi"/>
                <w:sz w:val="20"/>
                <w:szCs w:val="20"/>
              </w:rPr>
              <w:t xml:space="preserve"> </w:t>
            </w:r>
            <w:r w:rsidR="002B0996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C</w:t>
            </w:r>
            <w:r w:rsidR="002B0996" w:rsidRPr="002B0996">
              <w:rPr>
                <w:rFonts w:asciiTheme="majorHAnsi" w:eastAsiaTheme="majorEastAsia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61CB8EBF" w14:textId="16BC2143" w:rsidR="0F1D5424" w:rsidRPr="00FD3F91" w:rsidRDefault="0F1D5424" w:rsidP="00AC3ACB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</w:pPr>
            <w:r w:rsidRPr="00FD3F91">
              <w:rPr>
                <w:rFonts w:asciiTheme="majorHAnsi" w:eastAsiaTheme="majorEastAsia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3374" w:type="dxa"/>
            <w:vAlign w:val="center"/>
          </w:tcPr>
          <w:p w14:paraId="1CACDC14" w14:textId="2D4A7FBD" w:rsidR="0F1D5424" w:rsidRPr="002B0996" w:rsidRDefault="002B0996" w:rsidP="002B0996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HAnsi"/>
                <w:sz w:val="20"/>
                <w:szCs w:val="20"/>
              </w:rPr>
              <w:t>Зависит от разъема на основном блоке</w:t>
            </w:r>
          </w:p>
        </w:tc>
      </w:tr>
      <w:tr w:rsidR="00FD3F91" w:rsidRPr="00FD3F91" w14:paraId="329E0139" w14:textId="77777777" w:rsidTr="00AC3ACB">
        <w:trPr>
          <w:trHeight w:val="340"/>
        </w:trPr>
        <w:tc>
          <w:tcPr>
            <w:tcW w:w="4957" w:type="dxa"/>
            <w:vAlign w:val="center"/>
          </w:tcPr>
          <w:p w14:paraId="155FEC3C" w14:textId="47AC5E11" w:rsidR="0F1D5424" w:rsidRPr="002B0996" w:rsidRDefault="0F1D5424" w:rsidP="00AC3ACB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 w:rsidRPr="002B0996">
              <w:rPr>
                <w:rFonts w:asciiTheme="majorHAnsi" w:eastAsiaTheme="majorEastAsia" w:hAnsiTheme="majorHAnsi" w:cstheme="majorHAnsi"/>
                <w:sz w:val="20"/>
                <w:szCs w:val="20"/>
              </w:rPr>
              <w:t>Основной блок управления</w:t>
            </w:r>
          </w:p>
        </w:tc>
        <w:tc>
          <w:tcPr>
            <w:tcW w:w="1134" w:type="dxa"/>
            <w:vAlign w:val="center"/>
          </w:tcPr>
          <w:p w14:paraId="2335C384" w14:textId="6B6E4620" w:rsidR="0F1D5424" w:rsidRPr="002B0996" w:rsidRDefault="0F1D5424" w:rsidP="00AC3ACB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  <w:r w:rsidRPr="002B0996">
              <w:rPr>
                <w:rFonts w:asciiTheme="majorHAnsi" w:eastAsiaTheme="majorEastAsia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374" w:type="dxa"/>
            <w:vAlign w:val="center"/>
          </w:tcPr>
          <w:p w14:paraId="1BA3C874" w14:textId="1D4375B5" w:rsidR="0F1D5424" w:rsidRPr="002B0996" w:rsidRDefault="0F1D5424" w:rsidP="00AC3ACB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sz w:val="20"/>
                <w:szCs w:val="20"/>
              </w:rPr>
            </w:pPr>
          </w:p>
        </w:tc>
      </w:tr>
      <w:tr w:rsidR="00FD3F91" w:rsidRPr="00FD3F91" w14:paraId="2C8D5521" w14:textId="77777777" w:rsidTr="00A86878">
        <w:trPr>
          <w:trHeight w:val="340"/>
        </w:trPr>
        <w:tc>
          <w:tcPr>
            <w:tcW w:w="9465" w:type="dxa"/>
            <w:gridSpan w:val="3"/>
            <w:vAlign w:val="center"/>
          </w:tcPr>
          <w:p w14:paraId="16C8B325" w14:textId="1D3B22EB" w:rsidR="0050720C" w:rsidRPr="00FD3F91" w:rsidRDefault="0050720C" w:rsidP="00AC3ACB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  <w:r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  <w:t>Дополнительно:</w:t>
            </w:r>
          </w:p>
        </w:tc>
      </w:tr>
      <w:tr w:rsidR="00FD3F91" w:rsidRPr="00FD3F91" w14:paraId="0B6DB43D" w14:textId="77777777" w:rsidTr="00A86878">
        <w:trPr>
          <w:trHeight w:val="340"/>
        </w:trPr>
        <w:tc>
          <w:tcPr>
            <w:tcW w:w="4957" w:type="dxa"/>
            <w:vAlign w:val="center"/>
          </w:tcPr>
          <w:p w14:paraId="60CA8537" w14:textId="4579ABBF" w:rsidR="0050720C" w:rsidRPr="00FD3F91" w:rsidRDefault="0050720C" w:rsidP="00AC3ACB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  <w:r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  <w:t>Выносной пульт ведущего</w:t>
            </w:r>
          </w:p>
        </w:tc>
        <w:tc>
          <w:tcPr>
            <w:tcW w:w="1134" w:type="dxa"/>
            <w:vAlign w:val="center"/>
          </w:tcPr>
          <w:p w14:paraId="54656E97" w14:textId="67BE8771" w:rsidR="0050720C" w:rsidRPr="00FD3F91" w:rsidRDefault="0050720C" w:rsidP="00AC3ACB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  <w:r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374" w:type="dxa"/>
            <w:vAlign w:val="center"/>
          </w:tcPr>
          <w:p w14:paraId="6A8BACB6" w14:textId="474FF082" w:rsidR="0050720C" w:rsidRPr="00FD3F91" w:rsidRDefault="0050720C" w:rsidP="00AC3ACB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</w:p>
        </w:tc>
      </w:tr>
      <w:tr w:rsidR="00FD3F91" w:rsidRPr="00FD3F91" w14:paraId="66D54163" w14:textId="77777777" w:rsidTr="00A86878">
        <w:trPr>
          <w:trHeight w:val="340"/>
        </w:trPr>
        <w:tc>
          <w:tcPr>
            <w:tcW w:w="4957" w:type="dxa"/>
            <w:vAlign w:val="center"/>
          </w:tcPr>
          <w:p w14:paraId="49B17965" w14:textId="486CFA16" w:rsidR="0050720C" w:rsidRPr="00FD3F91" w:rsidRDefault="0050720C" w:rsidP="00AC3ACB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  <w:r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  <w:t>Кабель, совместимый с кнопками игроков</w:t>
            </w:r>
          </w:p>
        </w:tc>
        <w:tc>
          <w:tcPr>
            <w:tcW w:w="1134" w:type="dxa"/>
            <w:vAlign w:val="center"/>
          </w:tcPr>
          <w:p w14:paraId="388AEFA8" w14:textId="17C2EC12" w:rsidR="0050720C" w:rsidRPr="00FD3F91" w:rsidRDefault="0050720C" w:rsidP="00AC3ACB">
            <w:pPr>
              <w:spacing w:line="240" w:lineRule="exact"/>
              <w:contextualSpacing/>
              <w:jc w:val="center"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  <w:r w:rsidRPr="00FD3F91"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374" w:type="dxa"/>
            <w:vAlign w:val="center"/>
          </w:tcPr>
          <w:p w14:paraId="4518E350" w14:textId="77777777" w:rsidR="0050720C" w:rsidRPr="00FD3F91" w:rsidRDefault="0050720C" w:rsidP="00AC3ACB">
            <w:pPr>
              <w:spacing w:line="240" w:lineRule="exact"/>
              <w:contextualSpacing/>
              <w:rPr>
                <w:rFonts w:asciiTheme="majorHAnsi" w:eastAsiaTheme="majorEastAsia" w:hAnsiTheme="majorHAnsi" w:cstheme="majorHAnsi"/>
                <w:i/>
                <w:iCs/>
                <w:sz w:val="20"/>
                <w:szCs w:val="20"/>
              </w:rPr>
            </w:pPr>
          </w:p>
        </w:tc>
      </w:tr>
    </w:tbl>
    <w:p w14:paraId="1CCB9CC5" w14:textId="72D1F35E" w:rsidR="00C34344" w:rsidRPr="00FD3F91" w:rsidRDefault="00FE07F9" w:rsidP="007423B2">
      <w:pPr>
        <w:pStyle w:val="Heading1"/>
        <w:numPr>
          <w:ilvl w:val="0"/>
          <w:numId w:val="2"/>
        </w:numPr>
        <w:rPr>
          <w:rFonts w:cstheme="majorHAnsi"/>
          <w:b/>
          <w:bCs/>
          <w:color w:val="auto"/>
          <w:sz w:val="24"/>
          <w:szCs w:val="24"/>
        </w:rPr>
      </w:pPr>
      <w:bookmarkStart w:id="3" w:name="_Toc51138675"/>
      <w:bookmarkStart w:id="4" w:name="_Toc51234325"/>
      <w:bookmarkStart w:id="5" w:name="_Toc157966730"/>
      <w:r w:rsidRPr="00FD3F91">
        <w:rPr>
          <w:rFonts w:cstheme="majorHAnsi"/>
          <w:b/>
          <w:bCs/>
          <w:color w:val="auto"/>
          <w:sz w:val="24"/>
          <w:szCs w:val="24"/>
        </w:rPr>
        <w:t>ВКЛЮЧЕНИЕ СИСТЕМЫ</w:t>
      </w:r>
      <w:bookmarkEnd w:id="3"/>
      <w:bookmarkEnd w:id="4"/>
      <w:bookmarkEnd w:id="5"/>
    </w:p>
    <w:p w14:paraId="0C0F50A9" w14:textId="3D8BB386" w:rsidR="00C51BE1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 xml:space="preserve">Брейн-система работает от 5 Вольт, которые подаются посредством кабеля </w:t>
      </w:r>
      <w:r w:rsidR="002B0996">
        <w:rPr>
          <w:rFonts w:asciiTheme="majorHAnsi" w:eastAsiaTheme="majorEastAsia" w:hAnsiTheme="majorHAnsi" w:cstheme="majorHAnsi"/>
          <w:lang w:val="en-US"/>
        </w:rPr>
        <w:t>USB</w:t>
      </w:r>
      <w:r w:rsidR="008C4FA2" w:rsidRPr="00FD3F91">
        <w:rPr>
          <w:rFonts w:asciiTheme="majorHAnsi" w:eastAsiaTheme="majorEastAsia" w:hAnsiTheme="majorHAnsi" w:cstheme="majorHAnsi"/>
        </w:rPr>
        <w:t xml:space="preserve"> </w:t>
      </w:r>
      <w:r w:rsidRPr="00FD3F91">
        <w:rPr>
          <w:rFonts w:asciiTheme="majorHAnsi" w:eastAsiaTheme="majorEastAsia" w:hAnsiTheme="majorHAnsi" w:cstheme="majorHAnsi"/>
        </w:rPr>
        <w:t xml:space="preserve">(входит в комплект). Для работы можно использовать </w:t>
      </w:r>
      <w:r w:rsidR="00AE31CE" w:rsidRPr="00FD3F91">
        <w:rPr>
          <w:rFonts w:asciiTheme="majorHAnsi" w:eastAsiaTheme="majorEastAsia" w:hAnsiTheme="majorHAnsi" w:cstheme="majorHAnsi"/>
        </w:rPr>
        <w:t xml:space="preserve">портативное зарядное устройство (далее - </w:t>
      </w:r>
      <w:r w:rsidRPr="00FD3F91">
        <w:rPr>
          <w:rFonts w:asciiTheme="majorHAnsi" w:eastAsiaTheme="majorEastAsia" w:hAnsiTheme="majorHAnsi" w:cstheme="majorHAnsi"/>
        </w:rPr>
        <w:t>Power</w:t>
      </w:r>
      <w:r w:rsidR="00A907B7" w:rsidRPr="00FD3F91">
        <w:rPr>
          <w:rFonts w:asciiTheme="majorHAnsi" w:eastAsiaTheme="majorEastAsia" w:hAnsiTheme="majorHAnsi" w:cstheme="majorHAnsi"/>
        </w:rPr>
        <w:t xml:space="preserve"> </w:t>
      </w:r>
      <w:r w:rsidR="00AE31CE" w:rsidRPr="00FD3F91">
        <w:rPr>
          <w:rFonts w:asciiTheme="majorHAnsi" w:eastAsiaTheme="majorEastAsia" w:hAnsiTheme="majorHAnsi" w:cstheme="majorHAnsi"/>
          <w:lang w:val="en-US"/>
        </w:rPr>
        <w:t>b</w:t>
      </w:r>
      <w:r w:rsidRPr="00FD3F91">
        <w:rPr>
          <w:rFonts w:asciiTheme="majorHAnsi" w:eastAsiaTheme="majorEastAsia" w:hAnsiTheme="majorHAnsi" w:cstheme="majorHAnsi"/>
        </w:rPr>
        <w:t>ank</w:t>
      </w:r>
      <w:r w:rsidR="00AE31CE" w:rsidRPr="00FD3F91">
        <w:rPr>
          <w:rFonts w:asciiTheme="majorHAnsi" w:eastAsiaTheme="majorEastAsia" w:hAnsiTheme="majorHAnsi" w:cstheme="majorHAnsi"/>
        </w:rPr>
        <w:t>)</w:t>
      </w:r>
      <w:r w:rsidRPr="00FD3F91">
        <w:rPr>
          <w:rFonts w:asciiTheme="majorHAnsi" w:eastAsiaTheme="majorEastAsia" w:hAnsiTheme="majorHAnsi" w:cstheme="majorHAnsi"/>
        </w:rPr>
        <w:t xml:space="preserve">, компьютер, зарядное устройство с </w:t>
      </w:r>
      <w:r w:rsidRPr="00FD3F91">
        <w:rPr>
          <w:rFonts w:asciiTheme="majorHAnsi" w:eastAsiaTheme="majorEastAsia" w:hAnsiTheme="majorHAnsi" w:cstheme="majorHAnsi"/>
          <w:lang w:val="en-US"/>
        </w:rPr>
        <w:t>USB</w:t>
      </w:r>
      <w:r w:rsidRPr="00FD3F91">
        <w:rPr>
          <w:rFonts w:asciiTheme="majorHAnsi" w:eastAsiaTheme="majorEastAsia" w:hAnsiTheme="majorHAnsi" w:cstheme="majorHAnsi"/>
        </w:rPr>
        <w:t xml:space="preserve"> портом или телефон через адаптер USB OTG. Некоторые </w:t>
      </w:r>
      <w:r w:rsidRPr="00FD3F91">
        <w:rPr>
          <w:rFonts w:asciiTheme="majorHAnsi" w:eastAsiaTheme="majorEastAsia" w:hAnsiTheme="majorHAnsi" w:cstheme="majorHAnsi"/>
          <w:lang w:val="en-US"/>
        </w:rPr>
        <w:t>Power</w:t>
      </w:r>
      <w:r w:rsidR="00C1364D" w:rsidRPr="00FD3F91">
        <w:rPr>
          <w:rFonts w:asciiTheme="majorHAnsi" w:eastAsiaTheme="majorEastAsia" w:hAnsiTheme="majorHAnsi" w:cstheme="majorHAnsi"/>
        </w:rPr>
        <w:t xml:space="preserve"> </w:t>
      </w:r>
      <w:r w:rsidR="00C1364D" w:rsidRPr="00FD3F91">
        <w:rPr>
          <w:rFonts w:asciiTheme="majorHAnsi" w:eastAsiaTheme="majorEastAsia" w:hAnsiTheme="majorHAnsi" w:cstheme="majorHAnsi"/>
          <w:lang w:val="en-US"/>
        </w:rPr>
        <w:t>b</w:t>
      </w:r>
      <w:r w:rsidRPr="00FD3F91">
        <w:rPr>
          <w:rFonts w:asciiTheme="majorHAnsi" w:eastAsiaTheme="majorEastAsia" w:hAnsiTheme="majorHAnsi" w:cstheme="majorHAnsi"/>
          <w:lang w:val="en-US"/>
        </w:rPr>
        <w:t>ank</w:t>
      </w:r>
      <w:r w:rsidRPr="00FD3F91">
        <w:rPr>
          <w:rFonts w:asciiTheme="majorHAnsi" w:eastAsiaTheme="majorEastAsia" w:hAnsiTheme="majorHAnsi" w:cstheme="majorHAnsi"/>
        </w:rPr>
        <w:t>’и предварительно необходимо включить.</w:t>
      </w:r>
    </w:p>
    <w:p w14:paraId="671487CD" w14:textId="48A83EDC" w:rsidR="00C51BE1" w:rsidRPr="00FD3F91" w:rsidRDefault="00E62F87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>После подачи питания</w:t>
      </w:r>
      <w:r w:rsidR="6196AD24" w:rsidRPr="00FD3F91">
        <w:rPr>
          <w:rFonts w:asciiTheme="majorHAnsi" w:eastAsiaTheme="majorEastAsia" w:hAnsiTheme="majorHAnsi" w:cstheme="majorHAnsi"/>
        </w:rPr>
        <w:t xml:space="preserve"> система загружается </w:t>
      </w:r>
      <w:r w:rsidR="00301382" w:rsidRPr="00FD3F91">
        <w:rPr>
          <w:rFonts w:asciiTheme="majorHAnsi" w:eastAsiaTheme="majorEastAsia" w:hAnsiTheme="majorHAnsi" w:cstheme="majorHAnsi"/>
        </w:rPr>
        <w:t>около</w:t>
      </w:r>
      <w:r w:rsidR="6196AD24" w:rsidRPr="00FD3F91">
        <w:rPr>
          <w:rFonts w:asciiTheme="majorHAnsi" w:eastAsiaTheme="majorEastAsia" w:hAnsiTheme="majorHAnsi" w:cstheme="majorHAnsi"/>
        </w:rPr>
        <w:t xml:space="preserve"> </w:t>
      </w:r>
      <w:proofErr w:type="gramStart"/>
      <w:r w:rsidR="6196AD24" w:rsidRPr="00FD3F91">
        <w:rPr>
          <w:rFonts w:asciiTheme="majorHAnsi" w:eastAsiaTheme="majorEastAsia" w:hAnsiTheme="majorHAnsi" w:cstheme="majorHAnsi"/>
        </w:rPr>
        <w:t>1-2</w:t>
      </w:r>
      <w:proofErr w:type="gramEnd"/>
      <w:r w:rsidR="6196AD24" w:rsidRPr="00FD3F91">
        <w:rPr>
          <w:rFonts w:asciiTheme="majorHAnsi" w:eastAsiaTheme="majorEastAsia" w:hAnsiTheme="majorHAnsi" w:cstheme="majorHAnsi"/>
        </w:rPr>
        <w:t xml:space="preserve"> секунд. Система автоматически загрузится в режим по умолчанию – этот режим описан в пункте </w:t>
      </w:r>
      <w:hyperlink w:anchor="_1_–_режим" w:history="1">
        <w:r w:rsidR="6196AD24" w:rsidRPr="00FD3F91">
          <w:rPr>
            <w:rStyle w:val="Hyperlink"/>
            <w:rFonts w:asciiTheme="majorHAnsi" w:eastAsiaTheme="majorEastAsia" w:hAnsiTheme="majorHAnsi" w:cstheme="majorHAnsi"/>
            <w:color w:val="auto"/>
          </w:rPr>
          <w:t>«1 – режим брейн-ринга без таймера»</w:t>
        </w:r>
      </w:hyperlink>
    </w:p>
    <w:p w14:paraId="36469D13" w14:textId="3372EE67" w:rsidR="00C51BE1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lastRenderedPageBreak/>
        <w:t>Для загрузки системы в друг</w:t>
      </w:r>
      <w:r w:rsidR="00AD08D2" w:rsidRPr="00FD3F91">
        <w:rPr>
          <w:rFonts w:asciiTheme="majorHAnsi" w:eastAsiaTheme="majorEastAsia" w:hAnsiTheme="majorHAnsi" w:cstheme="majorHAnsi"/>
        </w:rPr>
        <w:t>ом</w:t>
      </w:r>
      <w:r w:rsidRPr="00FD3F91">
        <w:rPr>
          <w:rFonts w:asciiTheme="majorHAnsi" w:eastAsiaTheme="majorEastAsia" w:hAnsiTheme="majorHAnsi" w:cstheme="majorHAnsi"/>
        </w:rPr>
        <w:t xml:space="preserve"> режим</w:t>
      </w:r>
      <w:r w:rsidR="00AD08D2" w:rsidRPr="00FD3F91">
        <w:rPr>
          <w:rFonts w:asciiTheme="majorHAnsi" w:eastAsiaTheme="majorEastAsia" w:hAnsiTheme="majorHAnsi" w:cstheme="majorHAnsi"/>
        </w:rPr>
        <w:t>е</w:t>
      </w:r>
      <w:r w:rsidRPr="00FD3F91">
        <w:rPr>
          <w:rFonts w:asciiTheme="majorHAnsi" w:eastAsiaTheme="majorEastAsia" w:hAnsiTheme="majorHAnsi" w:cstheme="majorHAnsi"/>
        </w:rPr>
        <w:t xml:space="preserve"> необходимо зажать красную кнопку (она же кнопка «Сброс») и подать питание в устройство</w:t>
      </w:r>
      <w:r w:rsidR="00101DEF" w:rsidRPr="00FD3F91">
        <w:rPr>
          <w:rFonts w:asciiTheme="majorHAnsi" w:eastAsiaTheme="majorEastAsia" w:hAnsiTheme="majorHAnsi" w:cstheme="majorHAnsi"/>
        </w:rPr>
        <w:t xml:space="preserve"> путем подключения </w:t>
      </w:r>
      <w:r w:rsidR="00101DEF" w:rsidRPr="00FD3F91">
        <w:rPr>
          <w:rFonts w:asciiTheme="majorHAnsi" w:eastAsiaTheme="majorEastAsia" w:hAnsiTheme="majorHAnsi" w:cstheme="majorHAnsi"/>
          <w:lang w:val="en-US"/>
        </w:rPr>
        <w:t>USB</w:t>
      </w:r>
      <w:r w:rsidR="00101DEF" w:rsidRPr="00FD3F91">
        <w:rPr>
          <w:rFonts w:asciiTheme="majorHAnsi" w:eastAsiaTheme="majorEastAsia" w:hAnsiTheme="majorHAnsi" w:cstheme="majorHAnsi"/>
        </w:rPr>
        <w:t xml:space="preserve"> кабеля</w:t>
      </w:r>
      <w:r w:rsidRPr="00FD3F91">
        <w:rPr>
          <w:rFonts w:asciiTheme="majorHAnsi" w:eastAsiaTheme="majorEastAsia" w:hAnsiTheme="majorHAnsi" w:cstheme="majorHAnsi"/>
        </w:rPr>
        <w:t xml:space="preserve">. Через </w:t>
      </w:r>
      <w:proofErr w:type="gramStart"/>
      <w:r w:rsidRPr="00FD3F91">
        <w:rPr>
          <w:rFonts w:asciiTheme="majorHAnsi" w:eastAsiaTheme="majorEastAsia" w:hAnsiTheme="majorHAnsi" w:cstheme="majorHAnsi"/>
        </w:rPr>
        <w:t>1-2</w:t>
      </w:r>
      <w:proofErr w:type="gramEnd"/>
      <w:r w:rsidRPr="00FD3F91">
        <w:rPr>
          <w:rFonts w:asciiTheme="majorHAnsi" w:eastAsiaTheme="majorEastAsia" w:hAnsiTheme="majorHAnsi" w:cstheme="majorHAnsi"/>
        </w:rPr>
        <w:t xml:space="preserve"> секунды на дисплее </w:t>
      </w:r>
      <w:r w:rsidR="00A6704F" w:rsidRPr="00FD3F91">
        <w:rPr>
          <w:rFonts w:asciiTheme="majorHAnsi" w:eastAsiaTheme="majorEastAsia" w:hAnsiTheme="majorHAnsi" w:cstheme="majorHAnsi"/>
        </w:rPr>
        <w:t>начнут отображаться цифры</w:t>
      </w:r>
      <w:r w:rsidRPr="00FD3F91">
        <w:rPr>
          <w:rFonts w:asciiTheme="majorHAnsi" w:eastAsiaTheme="majorEastAsia" w:hAnsiTheme="majorHAnsi" w:cstheme="majorHAnsi"/>
        </w:rPr>
        <w:t xml:space="preserve"> от 0 до 5. Это и есть номера режимов. Одиночными нажатиями на красную кнопку </w:t>
      </w:r>
      <w:r w:rsidR="00F21468" w:rsidRPr="00FD3F91">
        <w:rPr>
          <w:rFonts w:asciiTheme="majorHAnsi" w:eastAsiaTheme="majorEastAsia" w:hAnsiTheme="majorHAnsi" w:cstheme="majorHAnsi"/>
        </w:rPr>
        <w:t>выберите</w:t>
      </w:r>
      <w:r w:rsidRPr="00FD3F91">
        <w:rPr>
          <w:rFonts w:asciiTheme="majorHAnsi" w:eastAsiaTheme="majorEastAsia" w:hAnsiTheme="majorHAnsi" w:cstheme="majorHAnsi"/>
        </w:rPr>
        <w:t xml:space="preserve"> нужный вам режим и</w:t>
      </w:r>
      <w:r w:rsidR="00F21468" w:rsidRPr="00FD3F91">
        <w:rPr>
          <w:rFonts w:asciiTheme="majorHAnsi" w:eastAsiaTheme="majorEastAsia" w:hAnsiTheme="majorHAnsi" w:cstheme="majorHAnsi"/>
        </w:rPr>
        <w:t xml:space="preserve"> завершите его установку,</w:t>
      </w:r>
      <w:r w:rsidRPr="00FD3F91">
        <w:rPr>
          <w:rFonts w:asciiTheme="majorHAnsi" w:eastAsiaTheme="majorEastAsia" w:hAnsiTheme="majorHAnsi" w:cstheme="majorHAnsi"/>
        </w:rPr>
        <w:t xml:space="preserve"> наж</w:t>
      </w:r>
      <w:r w:rsidR="00F21468" w:rsidRPr="00FD3F91">
        <w:rPr>
          <w:rFonts w:asciiTheme="majorHAnsi" w:eastAsiaTheme="majorEastAsia" w:hAnsiTheme="majorHAnsi" w:cstheme="majorHAnsi"/>
        </w:rPr>
        <w:t>ав</w:t>
      </w:r>
      <w:r w:rsidRPr="00FD3F91">
        <w:rPr>
          <w:rFonts w:asciiTheme="majorHAnsi" w:eastAsiaTheme="majorEastAsia" w:hAnsiTheme="majorHAnsi" w:cstheme="majorHAnsi"/>
        </w:rPr>
        <w:t xml:space="preserve"> зеленую кнопку (она же кнопка «Старт»). Через 1 секунду устройство подаст звуковой сигнал и</w:t>
      </w:r>
      <w:r w:rsidR="004C6CC3" w:rsidRPr="00FD3F91">
        <w:rPr>
          <w:rFonts w:asciiTheme="majorHAnsi" w:eastAsiaTheme="majorEastAsia" w:hAnsiTheme="majorHAnsi" w:cstheme="majorHAnsi"/>
        </w:rPr>
        <w:t xml:space="preserve"> будет</w:t>
      </w:r>
      <w:r w:rsidRPr="00FD3F91">
        <w:rPr>
          <w:rFonts w:asciiTheme="majorHAnsi" w:eastAsiaTheme="majorEastAsia" w:hAnsiTheme="majorHAnsi" w:cstheme="majorHAnsi"/>
        </w:rPr>
        <w:t xml:space="preserve"> готово к использованию.</w:t>
      </w:r>
    </w:p>
    <w:p w14:paraId="11469E26" w14:textId="2212784F" w:rsidR="00C51BE1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proofErr w:type="gramStart"/>
      <w:r w:rsidRPr="00FD3F91">
        <w:rPr>
          <w:rFonts w:asciiTheme="majorHAnsi" w:eastAsiaTheme="majorEastAsia" w:hAnsiTheme="majorHAnsi" w:cstheme="majorHAnsi"/>
        </w:rPr>
        <w:t>Для перезагрузки системы в другой режим,</w:t>
      </w:r>
      <w:proofErr w:type="gramEnd"/>
      <w:r w:rsidRPr="00FD3F91">
        <w:rPr>
          <w:rFonts w:asciiTheme="majorHAnsi" w:eastAsiaTheme="majorEastAsia" w:hAnsiTheme="majorHAnsi" w:cstheme="majorHAnsi"/>
        </w:rPr>
        <w:t xml:space="preserve"> необходимо обесточить устройство (отключить питание) и повторить действи</w:t>
      </w:r>
      <w:r w:rsidR="00F2651D" w:rsidRPr="00FD3F91">
        <w:rPr>
          <w:rFonts w:asciiTheme="majorHAnsi" w:eastAsiaTheme="majorEastAsia" w:hAnsiTheme="majorHAnsi" w:cstheme="majorHAnsi"/>
        </w:rPr>
        <w:t>я,</w:t>
      </w:r>
      <w:r w:rsidRPr="00FD3F91">
        <w:rPr>
          <w:rFonts w:asciiTheme="majorHAnsi" w:eastAsiaTheme="majorEastAsia" w:hAnsiTheme="majorHAnsi" w:cstheme="majorHAnsi"/>
        </w:rPr>
        <w:t xml:space="preserve"> описанны</w:t>
      </w:r>
      <w:r w:rsidR="00F2651D" w:rsidRPr="00FD3F91">
        <w:rPr>
          <w:rFonts w:asciiTheme="majorHAnsi" w:eastAsiaTheme="majorEastAsia" w:hAnsiTheme="majorHAnsi" w:cstheme="majorHAnsi"/>
        </w:rPr>
        <w:t>е</w:t>
      </w:r>
      <w:r w:rsidRPr="00FD3F91">
        <w:rPr>
          <w:rFonts w:asciiTheme="majorHAnsi" w:eastAsiaTheme="majorEastAsia" w:hAnsiTheme="majorHAnsi" w:cstheme="majorHAnsi"/>
        </w:rPr>
        <w:t xml:space="preserve"> выше.</w:t>
      </w:r>
    </w:p>
    <w:p w14:paraId="73745794" w14:textId="577695F2" w:rsidR="00926699" w:rsidRPr="00FD3F91" w:rsidRDefault="00773BB9" w:rsidP="007423B2">
      <w:pPr>
        <w:pStyle w:val="Heading1"/>
        <w:numPr>
          <w:ilvl w:val="0"/>
          <w:numId w:val="2"/>
        </w:numPr>
        <w:rPr>
          <w:rFonts w:cstheme="majorHAnsi"/>
          <w:b/>
          <w:bCs/>
          <w:color w:val="auto"/>
          <w:sz w:val="24"/>
          <w:szCs w:val="24"/>
        </w:rPr>
      </w:pPr>
      <w:bookmarkStart w:id="6" w:name="_Toc51138676"/>
      <w:bookmarkStart w:id="7" w:name="_Toc51234326"/>
      <w:bookmarkStart w:id="8" w:name="_Toc157966731"/>
      <w:r w:rsidRPr="00FD3F91">
        <w:rPr>
          <w:rFonts w:cstheme="majorHAnsi"/>
          <w:b/>
          <w:bCs/>
          <w:color w:val="auto"/>
          <w:sz w:val="24"/>
          <w:szCs w:val="24"/>
        </w:rPr>
        <w:t>РЕГУЛИРОВАНИЕ ГРОМКОСТИ</w:t>
      </w:r>
      <w:bookmarkEnd w:id="6"/>
      <w:bookmarkEnd w:id="7"/>
      <w:bookmarkEnd w:id="8"/>
    </w:p>
    <w:p w14:paraId="1E683F57" w14:textId="33F9E6D1" w:rsidR="00926699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>Регулиров</w:t>
      </w:r>
      <w:r w:rsidR="00F2651D" w:rsidRPr="00FD3F91">
        <w:rPr>
          <w:rFonts w:asciiTheme="majorHAnsi" w:eastAsiaTheme="majorEastAsia" w:hAnsiTheme="majorHAnsi" w:cstheme="majorHAnsi"/>
        </w:rPr>
        <w:t>ание</w:t>
      </w:r>
      <w:r w:rsidRPr="00FD3F91">
        <w:rPr>
          <w:rFonts w:asciiTheme="majorHAnsi" w:eastAsiaTheme="majorEastAsia" w:hAnsiTheme="majorHAnsi" w:cstheme="majorHAnsi"/>
        </w:rPr>
        <w:t xml:space="preserve"> громкости производится посредством кругового однооборотного регулятора. Громкость увеличивается при </w:t>
      </w:r>
      <w:r w:rsidR="00056F06" w:rsidRPr="00FD3F91">
        <w:rPr>
          <w:rFonts w:asciiTheme="majorHAnsi" w:eastAsiaTheme="majorEastAsia" w:hAnsiTheme="majorHAnsi" w:cstheme="majorHAnsi"/>
        </w:rPr>
        <w:t>прокручивании</w:t>
      </w:r>
      <w:r w:rsidRPr="00FD3F91">
        <w:rPr>
          <w:rFonts w:asciiTheme="majorHAnsi" w:eastAsiaTheme="majorEastAsia" w:hAnsiTheme="majorHAnsi" w:cstheme="majorHAnsi"/>
        </w:rPr>
        <w:t xml:space="preserve"> регулятора по часовой стрелке. Отключение звука </w:t>
      </w:r>
      <w:r w:rsidR="002B0996">
        <w:rPr>
          <w:rFonts w:asciiTheme="majorHAnsi" w:eastAsiaTheme="majorEastAsia" w:hAnsiTheme="majorHAnsi" w:cstheme="majorHAnsi"/>
        </w:rPr>
        <w:t>предусмотрено только при подключении в аудиоразъем внешнего источника звука или аудиокабеля.</w:t>
      </w:r>
    </w:p>
    <w:p w14:paraId="45C7B76B" w14:textId="24C1FD81" w:rsidR="00926699" w:rsidRPr="00FD3F91" w:rsidRDefault="00773BB9" w:rsidP="007423B2">
      <w:pPr>
        <w:pStyle w:val="Heading1"/>
        <w:numPr>
          <w:ilvl w:val="0"/>
          <w:numId w:val="2"/>
        </w:numPr>
        <w:rPr>
          <w:rFonts w:cstheme="majorHAnsi"/>
          <w:b/>
          <w:bCs/>
          <w:color w:val="auto"/>
          <w:sz w:val="24"/>
          <w:szCs w:val="24"/>
        </w:rPr>
      </w:pPr>
      <w:bookmarkStart w:id="9" w:name="_Toc51138677"/>
      <w:bookmarkStart w:id="10" w:name="_Toc51234327"/>
      <w:bookmarkStart w:id="11" w:name="_Toc157966732"/>
      <w:r w:rsidRPr="00FD3F91">
        <w:rPr>
          <w:rFonts w:cstheme="majorHAnsi"/>
          <w:b/>
          <w:bCs/>
          <w:color w:val="auto"/>
          <w:sz w:val="24"/>
          <w:szCs w:val="24"/>
        </w:rPr>
        <w:t>ПОДКЛЮЧЕНИЕ АУДИО КАБЕЛЯ</w:t>
      </w:r>
      <w:bookmarkEnd w:id="9"/>
      <w:bookmarkEnd w:id="10"/>
      <w:bookmarkEnd w:id="11"/>
    </w:p>
    <w:p w14:paraId="7CB1A724" w14:textId="40F68201" w:rsidR="00926699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 xml:space="preserve">Аудиокабель с разъемом Mini Jack (3.5мм) подключается в соответствующий разъем, </w:t>
      </w:r>
      <w:proofErr w:type="gramStart"/>
      <w:r w:rsidR="00082B16">
        <w:rPr>
          <w:rFonts w:asciiTheme="majorHAnsi" w:eastAsiaTheme="majorEastAsia" w:hAnsiTheme="majorHAnsi" w:cstheme="majorHAnsi"/>
        </w:rPr>
        <w:t>под</w:t>
      </w:r>
      <w:r w:rsidRPr="00FD3F91">
        <w:rPr>
          <w:rFonts w:asciiTheme="majorHAnsi" w:eastAsiaTheme="majorEastAsia" w:hAnsiTheme="majorHAnsi" w:cstheme="majorHAnsi"/>
        </w:rPr>
        <w:t xml:space="preserve">  разъем</w:t>
      </w:r>
      <w:r w:rsidR="00082B16">
        <w:rPr>
          <w:rFonts w:asciiTheme="majorHAnsi" w:eastAsiaTheme="majorEastAsia" w:hAnsiTheme="majorHAnsi" w:cstheme="majorHAnsi"/>
        </w:rPr>
        <w:t>ом</w:t>
      </w:r>
      <w:proofErr w:type="gramEnd"/>
      <w:r w:rsidRPr="00FD3F91">
        <w:rPr>
          <w:rFonts w:asciiTheme="majorHAnsi" w:eastAsiaTheme="majorEastAsia" w:hAnsiTheme="majorHAnsi" w:cstheme="majorHAnsi"/>
        </w:rPr>
        <w:t xml:space="preserve"> питания. Рекомендую подключать аудиокабель уже после включения системы. При переключении режима</w:t>
      </w:r>
      <w:r w:rsidR="001D1294" w:rsidRPr="00FD3F91">
        <w:rPr>
          <w:rFonts w:asciiTheme="majorHAnsi" w:eastAsiaTheme="majorEastAsia" w:hAnsiTheme="majorHAnsi" w:cstheme="majorHAnsi"/>
        </w:rPr>
        <w:t xml:space="preserve"> </w:t>
      </w:r>
      <w:r w:rsidRPr="00FD3F91">
        <w:rPr>
          <w:rFonts w:asciiTheme="majorHAnsi" w:eastAsiaTheme="majorEastAsia" w:hAnsiTheme="majorHAnsi" w:cstheme="majorHAnsi"/>
        </w:rPr>
        <w:t>рекомендую сначала выключать аудиокабель, а затем отключать питание.</w:t>
      </w:r>
    </w:p>
    <w:p w14:paraId="0D09FEAC" w14:textId="30325878" w:rsidR="00926699" w:rsidRPr="00FD3F91" w:rsidRDefault="6196AD2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 xml:space="preserve">При подключении недорогой портативной аудиоколонки с возможностью питания системы (например, </w:t>
      </w:r>
      <w:r w:rsidR="00523124" w:rsidRPr="00FD3F91">
        <w:rPr>
          <w:rFonts w:asciiTheme="majorHAnsi" w:eastAsiaTheme="majorEastAsia" w:hAnsiTheme="majorHAnsi" w:cstheme="majorHAnsi"/>
        </w:rPr>
        <w:t xml:space="preserve">аудиоколонка, </w:t>
      </w:r>
      <w:r w:rsidRPr="00FD3F91">
        <w:rPr>
          <w:rFonts w:asciiTheme="majorHAnsi" w:eastAsiaTheme="majorEastAsia" w:hAnsiTheme="majorHAnsi" w:cstheme="majorHAnsi"/>
        </w:rPr>
        <w:t>которая идет в дополнени</w:t>
      </w:r>
      <w:r w:rsidR="00523124" w:rsidRPr="00FD3F91">
        <w:rPr>
          <w:rFonts w:asciiTheme="majorHAnsi" w:eastAsiaTheme="majorEastAsia" w:hAnsiTheme="majorHAnsi" w:cstheme="majorHAnsi"/>
        </w:rPr>
        <w:t>е</w:t>
      </w:r>
      <w:r w:rsidRPr="00FD3F91">
        <w:rPr>
          <w:rFonts w:asciiTheme="majorHAnsi" w:eastAsiaTheme="majorEastAsia" w:hAnsiTheme="majorHAnsi" w:cstheme="majorHAnsi"/>
        </w:rPr>
        <w:t xml:space="preserve"> к комплекту) необходимо включить колонку, подключить питание к системе (система должна включиться) и только после этого подключить аудиокабель. В ином случае </w:t>
      </w:r>
      <w:r w:rsidR="00D76144">
        <w:rPr>
          <w:rFonts w:asciiTheme="majorHAnsi" w:eastAsiaTheme="majorEastAsia" w:hAnsiTheme="majorHAnsi" w:cstheme="majorHAnsi"/>
        </w:rPr>
        <w:t>устройство</w:t>
      </w:r>
      <w:r w:rsidRPr="00FD3F91">
        <w:rPr>
          <w:rFonts w:asciiTheme="majorHAnsi" w:eastAsiaTheme="majorEastAsia" w:hAnsiTheme="majorHAnsi" w:cstheme="majorHAnsi"/>
        </w:rPr>
        <w:t xml:space="preserve"> может не включиться. </w:t>
      </w:r>
    </w:p>
    <w:p w14:paraId="064440F5" w14:textId="5B97E376" w:rsidR="003D5CFF" w:rsidRPr="00FD3F91" w:rsidRDefault="00DD6AFB" w:rsidP="007423B2">
      <w:pPr>
        <w:pStyle w:val="Heading1"/>
        <w:numPr>
          <w:ilvl w:val="0"/>
          <w:numId w:val="2"/>
        </w:numPr>
        <w:rPr>
          <w:rFonts w:cstheme="majorHAnsi"/>
          <w:b/>
          <w:bCs/>
          <w:color w:val="auto"/>
          <w:sz w:val="24"/>
          <w:szCs w:val="24"/>
        </w:rPr>
      </w:pPr>
      <w:bookmarkStart w:id="12" w:name="_Toc157966733"/>
      <w:r w:rsidRPr="00FD3F91">
        <w:rPr>
          <w:rFonts w:cstheme="majorHAnsi"/>
          <w:b/>
          <w:bCs/>
          <w:color w:val="auto"/>
          <w:sz w:val="24"/>
          <w:szCs w:val="24"/>
        </w:rPr>
        <w:t>ОТКЛЮЧЕНИЕ ПИТАНИЯ</w:t>
      </w:r>
      <w:bookmarkEnd w:id="12"/>
    </w:p>
    <w:p w14:paraId="07F38C07" w14:textId="7DE8669E" w:rsidR="003D5CFF" w:rsidRDefault="00D76144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Н</w:t>
      </w:r>
      <w:r w:rsidR="6196AD24" w:rsidRPr="00FD3F91">
        <w:rPr>
          <w:rFonts w:asciiTheme="majorHAnsi" w:eastAsiaTheme="majorEastAsia" w:hAnsiTheme="majorHAnsi" w:cstheme="majorHAnsi"/>
        </w:rPr>
        <w:t xml:space="preserve">еобходимо только </w:t>
      </w:r>
      <w:r>
        <w:rPr>
          <w:rFonts w:asciiTheme="majorHAnsi" w:eastAsiaTheme="majorEastAsia" w:hAnsiTheme="majorHAnsi" w:cstheme="majorHAnsi"/>
        </w:rPr>
        <w:t>отсоединить</w:t>
      </w:r>
      <w:r w:rsidR="6196AD24" w:rsidRPr="00FD3F91">
        <w:rPr>
          <w:rFonts w:asciiTheme="majorHAnsi" w:eastAsiaTheme="majorEastAsia" w:hAnsiTheme="majorHAnsi" w:cstheme="majorHAnsi"/>
        </w:rPr>
        <w:t xml:space="preserve"> кабель </w:t>
      </w:r>
      <w:r w:rsidR="6196AD24" w:rsidRPr="00FD3F91">
        <w:rPr>
          <w:rFonts w:asciiTheme="majorHAnsi" w:eastAsiaTheme="majorEastAsia" w:hAnsiTheme="majorHAnsi" w:cstheme="majorHAnsi"/>
          <w:lang w:val="en-US"/>
        </w:rPr>
        <w:t>USB</w:t>
      </w:r>
      <w:r w:rsidR="6196AD24" w:rsidRPr="00FD3F91">
        <w:rPr>
          <w:rFonts w:asciiTheme="majorHAnsi" w:eastAsiaTheme="majorEastAsia" w:hAnsiTheme="majorHAnsi" w:cstheme="majorHAnsi"/>
        </w:rPr>
        <w:t xml:space="preserve"> из главного блока. Не забывайте выключать ваш </w:t>
      </w:r>
      <w:r w:rsidR="6196AD24" w:rsidRPr="00FD3F91">
        <w:rPr>
          <w:rFonts w:asciiTheme="majorHAnsi" w:eastAsiaTheme="majorEastAsia" w:hAnsiTheme="majorHAnsi" w:cstheme="majorHAnsi"/>
          <w:lang w:val="en-US"/>
        </w:rPr>
        <w:t>Power</w:t>
      </w:r>
      <w:r w:rsidR="00DD6AFB" w:rsidRPr="00FD3F91">
        <w:rPr>
          <w:rFonts w:asciiTheme="majorHAnsi" w:eastAsiaTheme="majorEastAsia" w:hAnsiTheme="majorHAnsi" w:cstheme="majorHAnsi"/>
        </w:rPr>
        <w:t xml:space="preserve"> </w:t>
      </w:r>
      <w:r w:rsidR="00DD6AFB" w:rsidRPr="00FD3F91">
        <w:rPr>
          <w:rFonts w:asciiTheme="majorHAnsi" w:eastAsiaTheme="majorEastAsia" w:hAnsiTheme="majorHAnsi" w:cstheme="majorHAnsi"/>
          <w:lang w:val="en-US"/>
        </w:rPr>
        <w:t>b</w:t>
      </w:r>
      <w:r w:rsidR="6196AD24" w:rsidRPr="00FD3F91">
        <w:rPr>
          <w:rFonts w:asciiTheme="majorHAnsi" w:eastAsiaTheme="majorEastAsia" w:hAnsiTheme="majorHAnsi" w:cstheme="majorHAnsi"/>
          <w:lang w:val="en-US"/>
        </w:rPr>
        <w:t>ank</w:t>
      </w:r>
      <w:r w:rsidR="6196AD24" w:rsidRPr="00FD3F91">
        <w:rPr>
          <w:rFonts w:asciiTheme="majorHAnsi" w:eastAsiaTheme="majorEastAsia" w:hAnsiTheme="majorHAnsi" w:cstheme="majorHAnsi"/>
        </w:rPr>
        <w:t xml:space="preserve"> (колонку из комплекта) после использования. Некоторые модели очень громко предупреждают о разряженной батареи.</w:t>
      </w:r>
    </w:p>
    <w:p w14:paraId="793C931A" w14:textId="331F8A20" w:rsidR="00082B16" w:rsidRPr="00082B16" w:rsidRDefault="000A792F" w:rsidP="00082B16">
      <w:pPr>
        <w:pStyle w:val="Heading1"/>
        <w:numPr>
          <w:ilvl w:val="0"/>
          <w:numId w:val="2"/>
        </w:numPr>
        <w:rPr>
          <w:rFonts w:cstheme="majorHAnsi"/>
          <w:b/>
          <w:bCs/>
          <w:color w:val="auto"/>
          <w:sz w:val="24"/>
          <w:szCs w:val="24"/>
        </w:rPr>
      </w:pPr>
      <w:bookmarkStart w:id="13" w:name="_Toc157966734"/>
      <w:r w:rsidRPr="000A792F">
        <w:rPr>
          <w:rFonts w:cstheme="majorHAnsi"/>
          <w:b/>
          <w:bCs/>
          <w:color w:val="auto"/>
          <w:sz w:val="24"/>
          <w:szCs w:val="24"/>
        </w:rPr>
        <w:t>ПАРАЛЛЕЛЬНОЕ ПОДКЛЮЧЕНИЕ ДВУХ СИСТЕМ</w:t>
      </w:r>
      <w:bookmarkEnd w:id="13"/>
    </w:p>
    <w:p w14:paraId="568A4B64" w14:textId="5951B442" w:rsidR="00082B16" w:rsidRPr="002B0996" w:rsidRDefault="002B0996" w:rsidP="6196AD24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Параллельное подключение двух систем позволяет расширить систему для игры одновременно до 10 игроков. Системы подключаются через разъем ведущего кабелем </w:t>
      </w:r>
      <w:r>
        <w:rPr>
          <w:rFonts w:asciiTheme="majorHAnsi" w:eastAsiaTheme="majorEastAsia" w:hAnsiTheme="majorHAnsi" w:cstheme="majorHAnsi"/>
          <w:lang w:val="en-US"/>
        </w:rPr>
        <w:t>Ethernet</w:t>
      </w:r>
      <w:r w:rsidRPr="002B0996">
        <w:rPr>
          <w:rFonts w:asciiTheme="majorHAnsi" w:eastAsiaTheme="majorEastAsia" w:hAnsiTheme="majorHAnsi" w:cstheme="majorHAnsi"/>
        </w:rPr>
        <w:t xml:space="preserve"> (8</w:t>
      </w:r>
      <w:r>
        <w:rPr>
          <w:rFonts w:asciiTheme="majorHAnsi" w:eastAsiaTheme="majorEastAsia" w:hAnsiTheme="majorHAnsi" w:cstheme="majorHAnsi"/>
          <w:lang w:val="en-US"/>
        </w:rPr>
        <w:t>p</w:t>
      </w:r>
      <w:r w:rsidRPr="002B0996">
        <w:rPr>
          <w:rFonts w:asciiTheme="majorHAnsi" w:eastAsiaTheme="majorEastAsia" w:hAnsiTheme="majorHAnsi" w:cstheme="majorHAnsi"/>
        </w:rPr>
        <w:t>8</w:t>
      </w:r>
      <w:r>
        <w:rPr>
          <w:rFonts w:asciiTheme="majorHAnsi" w:eastAsiaTheme="majorEastAsia" w:hAnsiTheme="majorHAnsi" w:cstheme="majorHAnsi"/>
          <w:lang w:val="en-US"/>
        </w:rPr>
        <w:t>c</w:t>
      </w:r>
      <w:r>
        <w:rPr>
          <w:rFonts w:asciiTheme="majorHAnsi" w:eastAsiaTheme="majorEastAsia" w:hAnsiTheme="majorHAnsi" w:cstheme="majorHAnsi"/>
        </w:rPr>
        <w:t>)</w:t>
      </w:r>
      <w:r w:rsidR="00D76144">
        <w:rPr>
          <w:rFonts w:asciiTheme="majorHAnsi" w:eastAsiaTheme="majorEastAsia" w:hAnsiTheme="majorHAnsi" w:cstheme="majorHAnsi"/>
        </w:rPr>
        <w:t xml:space="preserve"> </w:t>
      </w:r>
      <w:proofErr w:type="gramStart"/>
      <w:r w:rsidR="00D76144">
        <w:rPr>
          <w:rFonts w:asciiTheme="majorHAnsi" w:eastAsiaTheme="majorEastAsia" w:hAnsiTheme="majorHAnsi" w:cstheme="majorHAnsi"/>
        </w:rPr>
        <w:t>( не</w:t>
      </w:r>
      <w:proofErr w:type="gramEnd"/>
      <w:r w:rsidR="00D76144">
        <w:rPr>
          <w:rFonts w:asciiTheme="majorHAnsi" w:eastAsiaTheme="majorEastAsia" w:hAnsiTheme="majorHAnsi" w:cstheme="majorHAnsi"/>
        </w:rPr>
        <w:t xml:space="preserve"> входит в стандартный комплект)</w:t>
      </w:r>
      <w:r>
        <w:rPr>
          <w:rFonts w:asciiTheme="majorHAnsi" w:eastAsiaTheme="majorEastAsia" w:hAnsiTheme="majorHAnsi" w:cstheme="majorHAnsi"/>
        </w:rPr>
        <w:t>. Это стандартный кабель для подключения компьютера к интернету. Важно, чтобы</w:t>
      </w:r>
      <w:r w:rsidR="008C3413">
        <w:rPr>
          <w:rFonts w:asciiTheme="majorHAnsi" w:eastAsiaTheme="majorEastAsia" w:hAnsiTheme="majorHAnsi" w:cstheme="majorHAnsi"/>
        </w:rPr>
        <w:t xml:space="preserve"> последовательно</w:t>
      </w:r>
      <w:r w:rsidR="00092DB3">
        <w:rPr>
          <w:rFonts w:asciiTheme="majorHAnsi" w:eastAsiaTheme="majorEastAsia" w:hAnsiTheme="majorHAnsi" w:cstheme="majorHAnsi"/>
        </w:rPr>
        <w:t>сть</w:t>
      </w:r>
      <w:r>
        <w:rPr>
          <w:rFonts w:asciiTheme="majorHAnsi" w:eastAsiaTheme="majorEastAsia" w:hAnsiTheme="majorHAnsi" w:cstheme="majorHAnsi"/>
        </w:rPr>
        <w:t xml:space="preserve"> </w:t>
      </w:r>
      <w:r w:rsidR="00092DB3">
        <w:rPr>
          <w:rFonts w:asciiTheme="majorHAnsi" w:eastAsiaTheme="majorEastAsia" w:hAnsiTheme="majorHAnsi" w:cstheme="majorHAnsi"/>
        </w:rPr>
        <w:t xml:space="preserve">контактов на каждом конце кабеля совпадали. Для подключения пульта ведущего к подключенным двум системам необходим разветвитель с дублированием контактов. Кабель и разветвитель входит в комплектацию по </w:t>
      </w:r>
      <w:r w:rsidR="00D76144">
        <w:rPr>
          <w:rFonts w:asciiTheme="majorHAnsi" w:eastAsiaTheme="majorEastAsia" w:hAnsiTheme="majorHAnsi" w:cstheme="majorHAnsi"/>
        </w:rPr>
        <w:t xml:space="preserve">отдельному </w:t>
      </w:r>
      <w:r w:rsidR="00092DB3">
        <w:rPr>
          <w:rFonts w:asciiTheme="majorHAnsi" w:eastAsiaTheme="majorEastAsia" w:hAnsiTheme="majorHAnsi" w:cstheme="majorHAnsi"/>
        </w:rPr>
        <w:t>запросу.</w:t>
      </w:r>
    </w:p>
    <w:p w14:paraId="764BE7B0" w14:textId="2E7D391F" w:rsidR="00092DB3" w:rsidRDefault="00092DB3" w:rsidP="00092DB3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  <w:proofErr w:type="gramStart"/>
      <w:r>
        <w:rPr>
          <w:rFonts w:asciiTheme="majorHAnsi" w:eastAsiaTheme="majorEastAsia" w:hAnsiTheme="majorHAnsi" w:cstheme="majorHAnsi"/>
        </w:rPr>
        <w:t>Для подключения систем в параллель,</w:t>
      </w:r>
      <w:proofErr w:type="gramEnd"/>
      <w:r>
        <w:rPr>
          <w:rFonts w:asciiTheme="majorHAnsi" w:eastAsiaTheme="majorEastAsia" w:hAnsiTheme="majorHAnsi" w:cstheme="majorHAnsi"/>
        </w:rPr>
        <w:t xml:space="preserve"> необходимо сначал</w:t>
      </w:r>
      <w:r w:rsidR="00D76144">
        <w:rPr>
          <w:rFonts w:asciiTheme="majorHAnsi" w:eastAsiaTheme="majorEastAsia" w:hAnsiTheme="majorHAnsi" w:cstheme="majorHAnsi"/>
        </w:rPr>
        <w:t>а</w:t>
      </w:r>
      <w:r>
        <w:rPr>
          <w:rFonts w:asciiTheme="majorHAnsi" w:eastAsiaTheme="majorEastAsia" w:hAnsiTheme="majorHAnsi" w:cstheme="majorHAnsi"/>
        </w:rPr>
        <w:t xml:space="preserve"> включить две системы, выбрать нужный режим. После этого подключить кабель для параллельного соединения.</w:t>
      </w:r>
      <w:bookmarkStart w:id="14" w:name="_Toc51138679"/>
      <w:bookmarkStart w:id="15" w:name="_Toc51234329"/>
    </w:p>
    <w:p w14:paraId="14A6B71F" w14:textId="77777777" w:rsidR="00092DB3" w:rsidRDefault="00092DB3" w:rsidP="00092DB3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</w:p>
    <w:p w14:paraId="59EE1B2A" w14:textId="77777777" w:rsidR="00092DB3" w:rsidRDefault="00092DB3" w:rsidP="00092DB3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</w:p>
    <w:p w14:paraId="569E2FA3" w14:textId="77777777" w:rsidR="00092DB3" w:rsidRDefault="00092DB3" w:rsidP="00092DB3">
      <w:pPr>
        <w:autoSpaceDE w:val="0"/>
        <w:autoSpaceDN w:val="0"/>
        <w:adjustRightInd w:val="0"/>
        <w:spacing w:after="0"/>
        <w:ind w:firstLine="851"/>
        <w:jc w:val="both"/>
        <w:rPr>
          <w:rFonts w:asciiTheme="majorHAnsi" w:eastAsiaTheme="majorEastAsia" w:hAnsiTheme="majorHAnsi" w:cstheme="majorHAnsi"/>
        </w:rPr>
      </w:pPr>
    </w:p>
    <w:p w14:paraId="5CF27248" w14:textId="77777777" w:rsidR="00092DB3" w:rsidRDefault="00092DB3">
      <w:pPr>
        <w:spacing w:after="160" w:line="259" w:lineRule="auto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br w:type="page"/>
      </w:r>
    </w:p>
    <w:p w14:paraId="66337876" w14:textId="0D966020" w:rsidR="00C34344" w:rsidRPr="00FD3F91" w:rsidRDefault="00092DB3" w:rsidP="005917EE">
      <w:pPr>
        <w:pStyle w:val="Heading1"/>
        <w:numPr>
          <w:ilvl w:val="0"/>
          <w:numId w:val="2"/>
        </w:numPr>
        <w:rPr>
          <w:rFonts w:cstheme="majorHAnsi"/>
        </w:rPr>
      </w:pPr>
      <w:r w:rsidRPr="00FD3F91">
        <w:rPr>
          <w:rFonts w:cstheme="majorHAnsi"/>
          <w:b/>
          <w:bCs/>
          <w:sz w:val="24"/>
          <w:szCs w:val="24"/>
        </w:rPr>
        <w:lastRenderedPageBreak/>
        <w:t xml:space="preserve"> </w:t>
      </w:r>
      <w:bookmarkStart w:id="16" w:name="_Toc157966735"/>
      <w:r w:rsidR="007423B2" w:rsidRPr="005917EE">
        <w:rPr>
          <w:rFonts w:cstheme="majorHAnsi"/>
          <w:b/>
          <w:bCs/>
          <w:color w:val="auto"/>
          <w:sz w:val="24"/>
          <w:szCs w:val="24"/>
        </w:rPr>
        <w:t>РЕЖИМЫ</w:t>
      </w:r>
      <w:r w:rsidR="007423B2" w:rsidRPr="00FD3F91">
        <w:rPr>
          <w:rFonts w:cstheme="majorHAnsi"/>
          <w:b/>
          <w:bCs/>
          <w:sz w:val="24"/>
          <w:szCs w:val="24"/>
        </w:rPr>
        <w:t xml:space="preserve"> РАБОТЫ</w:t>
      </w:r>
      <w:bookmarkEnd w:id="14"/>
      <w:bookmarkEnd w:id="15"/>
      <w:bookmarkEnd w:id="16"/>
    </w:p>
    <w:p w14:paraId="01E90B51" w14:textId="1CB8132C" w:rsidR="00C34344" w:rsidRPr="00FD3F91" w:rsidRDefault="007423B2" w:rsidP="009A1C8B">
      <w:pPr>
        <w:pStyle w:val="Heading2"/>
        <w:numPr>
          <w:ilvl w:val="1"/>
          <w:numId w:val="2"/>
        </w:numPr>
        <w:spacing w:line="240" w:lineRule="auto"/>
        <w:rPr>
          <w:rFonts w:cstheme="majorHAnsi"/>
          <w:b/>
          <w:bCs/>
          <w:color w:val="auto"/>
          <w:sz w:val="22"/>
          <w:szCs w:val="22"/>
        </w:rPr>
      </w:pPr>
      <w:bookmarkStart w:id="17" w:name="_Toc51138680"/>
      <w:bookmarkStart w:id="18" w:name="_Toc51234330"/>
      <w:r w:rsidRPr="00FD3F91">
        <w:rPr>
          <w:rFonts w:cstheme="majorHAnsi"/>
          <w:b/>
          <w:bCs/>
          <w:color w:val="auto"/>
          <w:sz w:val="22"/>
          <w:szCs w:val="22"/>
        </w:rPr>
        <w:t xml:space="preserve"> </w:t>
      </w:r>
      <w:r w:rsidR="00312F9B" w:rsidRPr="00FD3F91">
        <w:rPr>
          <w:rFonts w:cstheme="majorHAnsi"/>
          <w:b/>
          <w:bCs/>
          <w:color w:val="auto"/>
          <w:sz w:val="22"/>
          <w:szCs w:val="22"/>
        </w:rPr>
        <w:t>«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0</w:t>
      </w:r>
      <w:r w:rsidR="00312F9B" w:rsidRPr="00FD3F91">
        <w:rPr>
          <w:rFonts w:cstheme="majorHAnsi"/>
          <w:b/>
          <w:bCs/>
          <w:color w:val="auto"/>
          <w:sz w:val="22"/>
          <w:szCs w:val="22"/>
        </w:rPr>
        <w:t xml:space="preserve">» 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– режим тестирования</w:t>
      </w:r>
      <w:bookmarkEnd w:id="17"/>
      <w:bookmarkEnd w:id="18"/>
    </w:p>
    <w:p w14:paraId="33D549BA" w14:textId="4DD73887" w:rsidR="009C4ECF" w:rsidRPr="00FD3F91" w:rsidRDefault="6196AD24" w:rsidP="009A1C8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>В режиме тестирования при нажатии на кнопку (игрока и ведущего) меняется значение дисплея и светодиодных индикаторов. Нажатие кнопки также сопровождается звуковым сигналом. Данный режим предназначен для проверки исправности подключения всех компонентов устройства.</w:t>
      </w:r>
    </w:p>
    <w:p w14:paraId="19E70D58" w14:textId="66232304" w:rsidR="00C34344" w:rsidRPr="00FD3F91" w:rsidRDefault="00312F9B" w:rsidP="009A1C8B">
      <w:pPr>
        <w:pStyle w:val="Heading2"/>
        <w:numPr>
          <w:ilvl w:val="1"/>
          <w:numId w:val="2"/>
        </w:numPr>
        <w:spacing w:line="240" w:lineRule="auto"/>
        <w:rPr>
          <w:rFonts w:cstheme="majorHAnsi"/>
          <w:b/>
          <w:bCs/>
          <w:color w:val="auto"/>
          <w:sz w:val="22"/>
          <w:szCs w:val="22"/>
        </w:rPr>
      </w:pPr>
      <w:bookmarkStart w:id="19" w:name="_1_–_режим"/>
      <w:bookmarkStart w:id="20" w:name="_Toc51138681"/>
      <w:bookmarkStart w:id="21" w:name="_Toc51234331"/>
      <w:bookmarkEnd w:id="19"/>
      <w:r w:rsidRPr="00FD3F91">
        <w:rPr>
          <w:rFonts w:cstheme="majorHAnsi"/>
          <w:b/>
          <w:bCs/>
          <w:color w:val="auto"/>
          <w:sz w:val="22"/>
          <w:szCs w:val="22"/>
        </w:rPr>
        <w:t>«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1</w:t>
      </w:r>
      <w:r w:rsidRPr="00FD3F91">
        <w:rPr>
          <w:rFonts w:cstheme="majorHAnsi"/>
          <w:b/>
          <w:bCs/>
          <w:color w:val="auto"/>
          <w:sz w:val="22"/>
          <w:szCs w:val="22"/>
        </w:rPr>
        <w:t>»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 xml:space="preserve"> – режим </w:t>
      </w:r>
      <w:r w:rsidR="00216CB8" w:rsidRPr="00FD3F91">
        <w:rPr>
          <w:rFonts w:cstheme="majorHAnsi"/>
          <w:b/>
          <w:bCs/>
          <w:color w:val="auto"/>
          <w:sz w:val="22"/>
          <w:szCs w:val="22"/>
        </w:rPr>
        <w:t>Б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рей</w:t>
      </w:r>
      <w:r w:rsidR="00216CB8" w:rsidRPr="00FD3F91">
        <w:rPr>
          <w:rFonts w:cstheme="majorHAnsi"/>
          <w:b/>
          <w:bCs/>
          <w:color w:val="auto"/>
          <w:sz w:val="22"/>
          <w:szCs w:val="22"/>
        </w:rPr>
        <w:t>н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-ринга без таймера</w:t>
      </w:r>
      <w:bookmarkEnd w:id="20"/>
      <w:bookmarkEnd w:id="21"/>
    </w:p>
    <w:p w14:paraId="5DFDB08B" w14:textId="703F0668" w:rsidR="009C4ECF" w:rsidRPr="00FD3F91" w:rsidRDefault="6196AD24" w:rsidP="009A1C8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 xml:space="preserve">В режиме «брейн-ринга» система ожидает нажатия кнопки «Старт» ведущего. До нажатия этой кнопки все нажатия кнопок игроков интерпретируются как фальстарт. После нажатия </w:t>
      </w:r>
      <w:r w:rsidR="00216CB8" w:rsidRPr="00FD3F91">
        <w:rPr>
          <w:rFonts w:asciiTheme="majorHAnsi" w:eastAsiaTheme="majorEastAsia" w:hAnsiTheme="majorHAnsi" w:cstheme="majorHAnsi"/>
        </w:rPr>
        <w:t xml:space="preserve">ведущим </w:t>
      </w:r>
      <w:r w:rsidRPr="00FD3F91">
        <w:rPr>
          <w:rFonts w:asciiTheme="majorHAnsi" w:eastAsiaTheme="majorEastAsia" w:hAnsiTheme="majorHAnsi" w:cstheme="majorHAnsi"/>
        </w:rPr>
        <w:t>кнопки «Старт» следует звуковой сигнал, во время которого игроки могут нажимать свои кнопки без фальстарта. После нажатия кнопки игрока</w:t>
      </w:r>
      <w:r w:rsidR="00216CB8" w:rsidRPr="00FD3F91">
        <w:rPr>
          <w:rFonts w:asciiTheme="majorHAnsi" w:eastAsiaTheme="majorEastAsia" w:hAnsiTheme="majorHAnsi" w:cstheme="majorHAnsi"/>
        </w:rPr>
        <w:t xml:space="preserve"> </w:t>
      </w:r>
      <w:r w:rsidRPr="00FD3F91">
        <w:rPr>
          <w:rFonts w:asciiTheme="majorHAnsi" w:eastAsiaTheme="majorEastAsia" w:hAnsiTheme="majorHAnsi" w:cstheme="majorHAnsi"/>
        </w:rPr>
        <w:t xml:space="preserve">все кнопки игроков, а также кнопка </w:t>
      </w:r>
      <w:r w:rsidR="00216CB8" w:rsidRPr="00FD3F91">
        <w:rPr>
          <w:rFonts w:asciiTheme="majorHAnsi" w:eastAsiaTheme="majorEastAsia" w:hAnsiTheme="majorHAnsi" w:cstheme="majorHAnsi"/>
        </w:rPr>
        <w:t>«</w:t>
      </w:r>
      <w:r w:rsidRPr="00FD3F91">
        <w:rPr>
          <w:rFonts w:asciiTheme="majorHAnsi" w:eastAsiaTheme="majorEastAsia" w:hAnsiTheme="majorHAnsi" w:cstheme="majorHAnsi"/>
        </w:rPr>
        <w:t>Старт</w:t>
      </w:r>
      <w:r w:rsidR="00216CB8" w:rsidRPr="00FD3F91">
        <w:rPr>
          <w:rFonts w:asciiTheme="majorHAnsi" w:eastAsiaTheme="majorEastAsia" w:hAnsiTheme="majorHAnsi" w:cstheme="majorHAnsi"/>
        </w:rPr>
        <w:t>»</w:t>
      </w:r>
      <w:r w:rsidRPr="00FD3F91">
        <w:rPr>
          <w:rFonts w:asciiTheme="majorHAnsi" w:eastAsiaTheme="majorEastAsia" w:hAnsiTheme="majorHAnsi" w:cstheme="majorHAnsi"/>
        </w:rPr>
        <w:t xml:space="preserve"> блокируются. Для продолжения игры ведущему необходимо нажат</w:t>
      </w:r>
      <w:r w:rsidR="00216CB8" w:rsidRPr="00FD3F91">
        <w:rPr>
          <w:rFonts w:asciiTheme="majorHAnsi" w:eastAsiaTheme="majorEastAsia" w:hAnsiTheme="majorHAnsi" w:cstheme="majorHAnsi"/>
        </w:rPr>
        <w:t>ь</w:t>
      </w:r>
      <w:r w:rsidRPr="00FD3F91">
        <w:rPr>
          <w:rFonts w:asciiTheme="majorHAnsi" w:eastAsiaTheme="majorEastAsia" w:hAnsiTheme="majorHAnsi" w:cstheme="majorHAnsi"/>
        </w:rPr>
        <w:t xml:space="preserve"> кнопк</w:t>
      </w:r>
      <w:r w:rsidR="00216CB8" w:rsidRPr="00FD3F91">
        <w:rPr>
          <w:rFonts w:asciiTheme="majorHAnsi" w:eastAsiaTheme="majorEastAsia" w:hAnsiTheme="majorHAnsi" w:cstheme="majorHAnsi"/>
        </w:rPr>
        <w:t>у</w:t>
      </w:r>
      <w:r w:rsidRPr="00FD3F91">
        <w:rPr>
          <w:rFonts w:asciiTheme="majorHAnsi" w:eastAsiaTheme="majorEastAsia" w:hAnsiTheme="majorHAnsi" w:cstheme="majorHAnsi"/>
        </w:rPr>
        <w:t xml:space="preserve"> «Сброс» </w:t>
      </w:r>
      <w:r w:rsidR="00216CB8" w:rsidRPr="00FD3F91">
        <w:rPr>
          <w:rFonts w:asciiTheme="majorHAnsi" w:eastAsiaTheme="majorEastAsia" w:hAnsiTheme="majorHAnsi" w:cstheme="majorHAnsi"/>
        </w:rPr>
        <w:t xml:space="preserve">(красная кнопка) </w:t>
      </w:r>
      <w:r w:rsidRPr="00FD3F91">
        <w:rPr>
          <w:rFonts w:asciiTheme="majorHAnsi" w:eastAsiaTheme="majorEastAsia" w:hAnsiTheme="majorHAnsi" w:cstheme="majorHAnsi"/>
        </w:rPr>
        <w:t>для перехода в начальное состояние и разблокировки всех кнопок игроков и ведущего.</w:t>
      </w:r>
    </w:p>
    <w:p w14:paraId="7C6DA9AC" w14:textId="39FFA4B7" w:rsidR="00C34344" w:rsidRPr="00FD3F91" w:rsidRDefault="00216CB8" w:rsidP="009A1C8B">
      <w:pPr>
        <w:pStyle w:val="Heading2"/>
        <w:numPr>
          <w:ilvl w:val="1"/>
          <w:numId w:val="2"/>
        </w:numPr>
        <w:spacing w:line="240" w:lineRule="auto"/>
        <w:rPr>
          <w:rFonts w:cstheme="majorHAnsi"/>
          <w:b/>
          <w:bCs/>
          <w:color w:val="auto"/>
          <w:sz w:val="22"/>
          <w:szCs w:val="22"/>
        </w:rPr>
      </w:pPr>
      <w:bookmarkStart w:id="22" w:name="_Toc51138682"/>
      <w:bookmarkStart w:id="23" w:name="_Toc51234332"/>
      <w:r w:rsidRPr="00FD3F91">
        <w:rPr>
          <w:rFonts w:cstheme="majorHAnsi"/>
          <w:b/>
          <w:bCs/>
          <w:color w:val="auto"/>
          <w:sz w:val="22"/>
          <w:szCs w:val="22"/>
        </w:rPr>
        <w:t>«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2</w:t>
      </w:r>
      <w:r w:rsidRPr="00FD3F91">
        <w:rPr>
          <w:rFonts w:cstheme="majorHAnsi"/>
          <w:b/>
          <w:bCs/>
          <w:color w:val="auto"/>
          <w:sz w:val="22"/>
          <w:szCs w:val="22"/>
        </w:rPr>
        <w:t>»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 xml:space="preserve"> – режим </w:t>
      </w:r>
      <w:r w:rsidRPr="00FD3F91">
        <w:rPr>
          <w:rFonts w:cstheme="majorHAnsi"/>
          <w:b/>
          <w:bCs/>
          <w:color w:val="auto"/>
          <w:sz w:val="22"/>
          <w:szCs w:val="22"/>
        </w:rPr>
        <w:t>С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воей игры без таймера</w:t>
      </w:r>
      <w:bookmarkEnd w:id="22"/>
      <w:bookmarkEnd w:id="23"/>
    </w:p>
    <w:p w14:paraId="2E62AB13" w14:textId="597B8197" w:rsidR="009C4ECF" w:rsidRPr="00FD3F91" w:rsidRDefault="6196AD24" w:rsidP="009A1C8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 xml:space="preserve">Режим «своей игры» отличается от режима «брейн-ринга» тем, что в этом режиме </w:t>
      </w:r>
      <w:r w:rsidR="008275F3" w:rsidRPr="00FD3F91">
        <w:rPr>
          <w:rFonts w:asciiTheme="majorHAnsi" w:eastAsiaTheme="majorEastAsia" w:hAnsiTheme="majorHAnsi" w:cstheme="majorHAnsi"/>
        </w:rPr>
        <w:t>отсутствует</w:t>
      </w:r>
      <w:r w:rsidRPr="00FD3F91">
        <w:rPr>
          <w:rFonts w:asciiTheme="majorHAnsi" w:eastAsiaTheme="majorEastAsia" w:hAnsiTheme="majorHAnsi" w:cstheme="majorHAnsi"/>
        </w:rPr>
        <w:t xml:space="preserve"> регистрация фальстарта. </w:t>
      </w:r>
      <w:proofErr w:type="gramStart"/>
      <w:r w:rsidRPr="00FD3F91">
        <w:rPr>
          <w:rFonts w:asciiTheme="majorHAnsi" w:eastAsiaTheme="majorEastAsia" w:hAnsiTheme="majorHAnsi" w:cstheme="majorHAnsi"/>
        </w:rPr>
        <w:t>После нажатия на кнопку игрока,</w:t>
      </w:r>
      <w:proofErr w:type="gramEnd"/>
      <w:r w:rsidRPr="00FD3F91">
        <w:rPr>
          <w:rFonts w:asciiTheme="majorHAnsi" w:eastAsiaTheme="majorEastAsia" w:hAnsiTheme="majorHAnsi" w:cstheme="majorHAnsi"/>
        </w:rPr>
        <w:t xml:space="preserve"> все кнопки игроков блокируются. Для продолжения розыгрыша вопроса (если игрок ответил неправильно), ведущий должен нажать кнопку </w:t>
      </w:r>
      <w:r w:rsidR="008275F3" w:rsidRPr="00FD3F91">
        <w:rPr>
          <w:rFonts w:asciiTheme="majorHAnsi" w:eastAsiaTheme="majorEastAsia" w:hAnsiTheme="majorHAnsi" w:cstheme="majorHAnsi"/>
        </w:rPr>
        <w:t>«</w:t>
      </w:r>
      <w:r w:rsidRPr="00FD3F91">
        <w:rPr>
          <w:rFonts w:asciiTheme="majorHAnsi" w:eastAsiaTheme="majorEastAsia" w:hAnsiTheme="majorHAnsi" w:cstheme="majorHAnsi"/>
        </w:rPr>
        <w:t>Старт</w:t>
      </w:r>
      <w:r w:rsidR="008275F3" w:rsidRPr="00FD3F91">
        <w:rPr>
          <w:rFonts w:asciiTheme="majorHAnsi" w:eastAsiaTheme="majorEastAsia" w:hAnsiTheme="majorHAnsi" w:cstheme="majorHAnsi"/>
        </w:rPr>
        <w:t>» (зеленая кнопка)</w:t>
      </w:r>
      <w:r w:rsidRPr="00FD3F91">
        <w:rPr>
          <w:rFonts w:asciiTheme="majorHAnsi" w:eastAsiaTheme="majorEastAsia" w:hAnsiTheme="majorHAnsi" w:cstheme="majorHAnsi"/>
        </w:rPr>
        <w:t xml:space="preserve"> – в этом режиме кнопка отвечавшего игрока остается заблокированной, кнопки остальных игроков разблокированы. Для разблокировки всех кнопок (и переходу к следующему вопросу), ведущий должен нажать кнопку </w:t>
      </w:r>
      <w:r w:rsidR="001F1187" w:rsidRPr="00FD3F91">
        <w:rPr>
          <w:rFonts w:asciiTheme="majorHAnsi" w:eastAsiaTheme="majorEastAsia" w:hAnsiTheme="majorHAnsi" w:cstheme="majorHAnsi"/>
        </w:rPr>
        <w:t>«</w:t>
      </w:r>
      <w:r w:rsidRPr="00FD3F91">
        <w:rPr>
          <w:rFonts w:asciiTheme="majorHAnsi" w:eastAsiaTheme="majorEastAsia" w:hAnsiTheme="majorHAnsi" w:cstheme="majorHAnsi"/>
        </w:rPr>
        <w:t>Сброс</w:t>
      </w:r>
      <w:r w:rsidR="001F1187" w:rsidRPr="00FD3F91">
        <w:rPr>
          <w:rFonts w:asciiTheme="majorHAnsi" w:eastAsiaTheme="majorEastAsia" w:hAnsiTheme="majorHAnsi" w:cstheme="majorHAnsi"/>
        </w:rPr>
        <w:t>» (красная кнопка)</w:t>
      </w:r>
      <w:r w:rsidRPr="00FD3F91">
        <w:rPr>
          <w:rFonts w:asciiTheme="majorHAnsi" w:eastAsiaTheme="majorEastAsia" w:hAnsiTheme="majorHAnsi" w:cstheme="majorHAnsi"/>
        </w:rPr>
        <w:t>.</w:t>
      </w:r>
    </w:p>
    <w:p w14:paraId="4F7B9C55" w14:textId="35524DA0" w:rsidR="00C34344" w:rsidRPr="00FD3F91" w:rsidRDefault="00216CB8" w:rsidP="009A1C8B">
      <w:pPr>
        <w:pStyle w:val="Heading2"/>
        <w:numPr>
          <w:ilvl w:val="1"/>
          <w:numId w:val="2"/>
        </w:numPr>
        <w:spacing w:line="240" w:lineRule="auto"/>
        <w:rPr>
          <w:rFonts w:cstheme="majorHAnsi"/>
          <w:b/>
          <w:bCs/>
          <w:color w:val="auto"/>
          <w:sz w:val="22"/>
          <w:szCs w:val="22"/>
        </w:rPr>
      </w:pPr>
      <w:bookmarkStart w:id="24" w:name="_Toc51138683"/>
      <w:bookmarkStart w:id="25" w:name="_Toc51234333"/>
      <w:r w:rsidRPr="00FD3F91">
        <w:rPr>
          <w:rFonts w:cstheme="majorHAnsi"/>
          <w:b/>
          <w:bCs/>
          <w:color w:val="auto"/>
          <w:sz w:val="22"/>
          <w:szCs w:val="22"/>
        </w:rPr>
        <w:t>«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3</w:t>
      </w:r>
      <w:r w:rsidRPr="00FD3F91">
        <w:rPr>
          <w:rFonts w:cstheme="majorHAnsi"/>
          <w:b/>
          <w:bCs/>
          <w:color w:val="auto"/>
          <w:sz w:val="22"/>
          <w:szCs w:val="22"/>
        </w:rPr>
        <w:t>»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 xml:space="preserve"> – режим </w:t>
      </w:r>
      <w:bookmarkEnd w:id="24"/>
      <w:bookmarkEnd w:id="25"/>
      <w:r w:rsidRPr="00FD3F91">
        <w:rPr>
          <w:rFonts w:cstheme="majorHAnsi"/>
          <w:b/>
          <w:bCs/>
          <w:color w:val="auto"/>
          <w:sz w:val="22"/>
          <w:szCs w:val="22"/>
        </w:rPr>
        <w:t>ЧГК</w:t>
      </w:r>
    </w:p>
    <w:p w14:paraId="07BEC5D2" w14:textId="0E98E78B" w:rsidR="009C4ECF" w:rsidRPr="00FD3F91" w:rsidRDefault="6196AD24" w:rsidP="009A1C8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>Режим «Что? Где? Когда?» использует только кнопки ведущего. По нажатию кнопки «Старт»</w:t>
      </w:r>
      <w:r w:rsidR="001F1187" w:rsidRPr="00FD3F91">
        <w:rPr>
          <w:rFonts w:asciiTheme="majorHAnsi" w:eastAsiaTheme="majorEastAsia" w:hAnsiTheme="majorHAnsi" w:cstheme="majorHAnsi"/>
        </w:rPr>
        <w:t xml:space="preserve"> (зеленая кнопка)</w:t>
      </w:r>
      <w:r w:rsidRPr="00FD3F91">
        <w:rPr>
          <w:rFonts w:asciiTheme="majorHAnsi" w:eastAsiaTheme="majorEastAsia" w:hAnsiTheme="majorHAnsi" w:cstheme="majorHAnsi"/>
        </w:rPr>
        <w:t xml:space="preserve"> начинается отсчет </w:t>
      </w:r>
      <w:proofErr w:type="gramStart"/>
      <w:r w:rsidRPr="00FD3F91">
        <w:rPr>
          <w:rFonts w:asciiTheme="majorHAnsi" w:eastAsiaTheme="majorEastAsia" w:hAnsiTheme="majorHAnsi" w:cstheme="majorHAnsi"/>
        </w:rPr>
        <w:t>60-ти</w:t>
      </w:r>
      <w:proofErr w:type="gramEnd"/>
      <w:r w:rsidRPr="00FD3F91">
        <w:rPr>
          <w:rFonts w:asciiTheme="majorHAnsi" w:eastAsiaTheme="majorEastAsia" w:hAnsiTheme="majorHAnsi" w:cstheme="majorHAnsi"/>
        </w:rPr>
        <w:t xml:space="preserve"> секунд с индикацией оставшегося времени на дисплее. Нажатие </w:t>
      </w:r>
      <w:r w:rsidR="001F1187" w:rsidRPr="00FD3F91">
        <w:rPr>
          <w:rFonts w:asciiTheme="majorHAnsi" w:eastAsiaTheme="majorEastAsia" w:hAnsiTheme="majorHAnsi" w:cstheme="majorHAnsi"/>
        </w:rPr>
        <w:t xml:space="preserve">красной </w:t>
      </w:r>
      <w:r w:rsidRPr="00FD3F91">
        <w:rPr>
          <w:rFonts w:asciiTheme="majorHAnsi" w:eastAsiaTheme="majorEastAsia" w:hAnsiTheme="majorHAnsi" w:cstheme="majorHAnsi"/>
        </w:rPr>
        <w:t xml:space="preserve">кнопки «Сброс» останавливает и сбрасывает таймер. Система подаст сигнал на </w:t>
      </w:r>
      <w:proofErr w:type="gramStart"/>
      <w:r w:rsidRPr="00FD3F91">
        <w:rPr>
          <w:rFonts w:asciiTheme="majorHAnsi" w:eastAsiaTheme="majorEastAsia" w:hAnsiTheme="majorHAnsi" w:cstheme="majorHAnsi"/>
        </w:rPr>
        <w:t>50-ой</w:t>
      </w:r>
      <w:proofErr w:type="gramEnd"/>
      <w:r w:rsidRPr="00FD3F91">
        <w:rPr>
          <w:rFonts w:asciiTheme="majorHAnsi" w:eastAsiaTheme="majorEastAsia" w:hAnsiTheme="majorHAnsi" w:cstheme="majorHAnsi"/>
        </w:rPr>
        <w:t xml:space="preserve"> секунде (сигнализируя об оставшихся 10 секундах), на 60-ой секунде (</w:t>
      </w:r>
      <w:r w:rsidR="00F048B8" w:rsidRPr="00FD3F91">
        <w:rPr>
          <w:rFonts w:asciiTheme="majorHAnsi" w:eastAsiaTheme="majorEastAsia" w:hAnsiTheme="majorHAnsi" w:cstheme="majorHAnsi"/>
        </w:rPr>
        <w:t>«</w:t>
      </w:r>
      <w:r w:rsidRPr="00FD3F91">
        <w:rPr>
          <w:rFonts w:asciiTheme="majorHAnsi" w:eastAsiaTheme="majorEastAsia" w:hAnsiTheme="majorHAnsi" w:cstheme="majorHAnsi"/>
        </w:rPr>
        <w:t>минута</w:t>
      </w:r>
      <w:r w:rsidR="00F048B8" w:rsidRPr="00FD3F91">
        <w:rPr>
          <w:rFonts w:asciiTheme="majorHAnsi" w:eastAsiaTheme="majorEastAsia" w:hAnsiTheme="majorHAnsi" w:cstheme="majorHAnsi"/>
        </w:rPr>
        <w:t>»</w:t>
      </w:r>
      <w:r w:rsidRPr="00FD3F91">
        <w:rPr>
          <w:rFonts w:asciiTheme="majorHAnsi" w:eastAsiaTheme="majorEastAsia" w:hAnsiTheme="majorHAnsi" w:cstheme="majorHAnsi"/>
        </w:rPr>
        <w:t>) и начнет обратный отсчет 10 секунд на дисплее (используется для записи ответа на бланк).</w:t>
      </w:r>
    </w:p>
    <w:p w14:paraId="03FB4D0E" w14:textId="1DBDA9B7" w:rsidR="00C34344" w:rsidRPr="00FD3F91" w:rsidRDefault="00F048B8" w:rsidP="009A1C8B">
      <w:pPr>
        <w:pStyle w:val="Heading2"/>
        <w:numPr>
          <w:ilvl w:val="1"/>
          <w:numId w:val="2"/>
        </w:numPr>
        <w:spacing w:line="240" w:lineRule="auto"/>
        <w:rPr>
          <w:rFonts w:cstheme="majorHAnsi"/>
          <w:b/>
          <w:bCs/>
          <w:color w:val="auto"/>
          <w:sz w:val="22"/>
          <w:szCs w:val="22"/>
        </w:rPr>
      </w:pPr>
      <w:bookmarkStart w:id="26" w:name="_Toc51138684"/>
      <w:bookmarkStart w:id="27" w:name="_Toc51234334"/>
      <w:r w:rsidRPr="00FD3F91">
        <w:rPr>
          <w:rFonts w:cstheme="majorHAnsi"/>
          <w:b/>
          <w:bCs/>
          <w:color w:val="auto"/>
          <w:sz w:val="22"/>
          <w:szCs w:val="22"/>
        </w:rPr>
        <w:t>«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4</w:t>
      </w:r>
      <w:r w:rsidRPr="00FD3F91">
        <w:rPr>
          <w:rFonts w:cstheme="majorHAnsi"/>
          <w:b/>
          <w:bCs/>
          <w:color w:val="auto"/>
          <w:sz w:val="22"/>
          <w:szCs w:val="22"/>
        </w:rPr>
        <w:t>»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 xml:space="preserve"> – режим </w:t>
      </w:r>
      <w:r w:rsidRPr="00FD3F91">
        <w:rPr>
          <w:rFonts w:cstheme="majorHAnsi"/>
          <w:b/>
          <w:bCs/>
          <w:color w:val="auto"/>
          <w:sz w:val="22"/>
          <w:szCs w:val="22"/>
        </w:rPr>
        <w:t>Б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рейн ринга с таймером 30 секунд</w:t>
      </w:r>
      <w:bookmarkEnd w:id="26"/>
      <w:bookmarkEnd w:id="27"/>
    </w:p>
    <w:p w14:paraId="65B6C206" w14:textId="21550013" w:rsidR="00175EC6" w:rsidRPr="00FD3F91" w:rsidRDefault="6196AD24" w:rsidP="009A1C8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>В режиме «</w:t>
      </w:r>
      <w:r w:rsidR="00F048B8" w:rsidRPr="00FD3F91">
        <w:rPr>
          <w:rFonts w:asciiTheme="majorHAnsi" w:eastAsiaTheme="majorEastAsia" w:hAnsiTheme="majorHAnsi" w:cstheme="majorHAnsi"/>
        </w:rPr>
        <w:t>Б</w:t>
      </w:r>
      <w:r w:rsidRPr="00FD3F91">
        <w:rPr>
          <w:rFonts w:asciiTheme="majorHAnsi" w:eastAsiaTheme="majorEastAsia" w:hAnsiTheme="majorHAnsi" w:cstheme="majorHAnsi"/>
        </w:rPr>
        <w:t xml:space="preserve">рейн-ринга» система ожидает нажатия кнопки «Старт» ведущего. До нажатия этой кнопки все нажатия кнопок игроков интерпретируются как фальстарт. После нажатия </w:t>
      </w:r>
      <w:r w:rsidR="004D1101" w:rsidRPr="00FD3F91">
        <w:rPr>
          <w:rFonts w:asciiTheme="majorHAnsi" w:eastAsiaTheme="majorEastAsia" w:hAnsiTheme="majorHAnsi" w:cstheme="majorHAnsi"/>
        </w:rPr>
        <w:t xml:space="preserve">ведущим зеленой </w:t>
      </w:r>
      <w:r w:rsidRPr="00FD3F91">
        <w:rPr>
          <w:rFonts w:asciiTheme="majorHAnsi" w:eastAsiaTheme="majorEastAsia" w:hAnsiTheme="majorHAnsi" w:cstheme="majorHAnsi"/>
        </w:rPr>
        <w:t xml:space="preserve">кнопки «Старт» следует звуковой сигнал, во время которого игроки могут нажимать свои кнопки без фальстарта. В отличие от режима </w:t>
      </w:r>
      <w:r w:rsidR="004D1101" w:rsidRPr="00FD3F91">
        <w:rPr>
          <w:rFonts w:asciiTheme="majorHAnsi" w:eastAsiaTheme="majorEastAsia" w:hAnsiTheme="majorHAnsi" w:cstheme="majorHAnsi"/>
        </w:rPr>
        <w:t>«</w:t>
      </w:r>
      <w:r w:rsidRPr="00FD3F91">
        <w:rPr>
          <w:rFonts w:asciiTheme="majorHAnsi" w:eastAsiaTheme="majorEastAsia" w:hAnsiTheme="majorHAnsi" w:cstheme="majorHAnsi"/>
        </w:rPr>
        <w:t>2</w:t>
      </w:r>
      <w:r w:rsidR="004D1101" w:rsidRPr="00FD3F91">
        <w:rPr>
          <w:rFonts w:asciiTheme="majorHAnsi" w:eastAsiaTheme="majorEastAsia" w:hAnsiTheme="majorHAnsi" w:cstheme="majorHAnsi"/>
        </w:rPr>
        <w:t>»</w:t>
      </w:r>
      <w:r w:rsidRPr="00FD3F91">
        <w:rPr>
          <w:rFonts w:asciiTheme="majorHAnsi" w:eastAsiaTheme="majorEastAsia" w:hAnsiTheme="majorHAnsi" w:cstheme="majorHAnsi"/>
        </w:rPr>
        <w:t>, в этом режиме запускается таймер в 30 секунд. По истечению таймера все кнопки игроков блокируются. После нажатия кнопки игрока, данная кнопка блокируется до конца розыгрыша вопроса. Также</w:t>
      </w:r>
      <w:r w:rsidR="008F6E24" w:rsidRPr="00FD3F91">
        <w:rPr>
          <w:rFonts w:asciiTheme="majorHAnsi" w:eastAsiaTheme="majorEastAsia" w:hAnsiTheme="majorHAnsi" w:cstheme="majorHAnsi"/>
        </w:rPr>
        <w:t xml:space="preserve"> </w:t>
      </w:r>
      <w:r w:rsidRPr="00FD3F91">
        <w:rPr>
          <w:rFonts w:asciiTheme="majorHAnsi" w:eastAsiaTheme="majorEastAsia" w:hAnsiTheme="majorHAnsi" w:cstheme="majorHAnsi"/>
        </w:rPr>
        <w:t>после нажатия кнопки игрока, система ожидает действия ведущего – двойного нажатия</w:t>
      </w:r>
      <w:r w:rsidR="008F6E24" w:rsidRPr="00FD3F91">
        <w:rPr>
          <w:rFonts w:asciiTheme="majorHAnsi" w:eastAsiaTheme="majorEastAsia" w:hAnsiTheme="majorHAnsi" w:cstheme="majorHAnsi"/>
        </w:rPr>
        <w:t xml:space="preserve"> зеленой</w:t>
      </w:r>
      <w:r w:rsidRPr="00FD3F91">
        <w:rPr>
          <w:rFonts w:asciiTheme="majorHAnsi" w:eastAsiaTheme="majorEastAsia" w:hAnsiTheme="majorHAnsi" w:cstheme="majorHAnsi"/>
        </w:rPr>
        <w:t xml:space="preserve"> кнопки «Старт» для продолжения розыгрыша вопроса с игроками, кнопки которых еще не заблокированы (в данном случае запускается таймер на 10 секунд) или нажатия</w:t>
      </w:r>
      <w:r w:rsidR="00631E8F" w:rsidRPr="00FD3F91">
        <w:rPr>
          <w:rFonts w:asciiTheme="majorHAnsi" w:eastAsiaTheme="majorEastAsia" w:hAnsiTheme="majorHAnsi" w:cstheme="majorHAnsi"/>
        </w:rPr>
        <w:t xml:space="preserve"> красной</w:t>
      </w:r>
      <w:r w:rsidRPr="00FD3F91">
        <w:rPr>
          <w:rFonts w:asciiTheme="majorHAnsi" w:eastAsiaTheme="majorEastAsia" w:hAnsiTheme="majorHAnsi" w:cstheme="majorHAnsi"/>
        </w:rPr>
        <w:t xml:space="preserve"> кнопки «Сброс» для перехода в начальное состояние и разблокировки всех кнопок игроков. </w:t>
      </w:r>
    </w:p>
    <w:p w14:paraId="7378BA6B" w14:textId="475E9031" w:rsidR="00C34344" w:rsidRPr="00FD3F91" w:rsidRDefault="00631E8F" w:rsidP="009A1C8B">
      <w:pPr>
        <w:pStyle w:val="Heading2"/>
        <w:numPr>
          <w:ilvl w:val="1"/>
          <w:numId w:val="2"/>
        </w:numPr>
        <w:spacing w:line="240" w:lineRule="auto"/>
        <w:rPr>
          <w:rFonts w:cstheme="majorHAnsi"/>
          <w:b/>
          <w:bCs/>
          <w:color w:val="auto"/>
          <w:sz w:val="22"/>
          <w:szCs w:val="22"/>
        </w:rPr>
      </w:pPr>
      <w:bookmarkStart w:id="28" w:name="_Toc51138685"/>
      <w:bookmarkStart w:id="29" w:name="_Toc51234335"/>
      <w:r w:rsidRPr="00FD3F91">
        <w:rPr>
          <w:rFonts w:cstheme="majorHAnsi"/>
          <w:b/>
          <w:bCs/>
          <w:color w:val="auto"/>
          <w:sz w:val="22"/>
          <w:szCs w:val="22"/>
        </w:rPr>
        <w:t>«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5</w:t>
      </w:r>
      <w:r w:rsidRPr="00FD3F91">
        <w:rPr>
          <w:rFonts w:cstheme="majorHAnsi"/>
          <w:b/>
          <w:bCs/>
          <w:color w:val="auto"/>
          <w:sz w:val="22"/>
          <w:szCs w:val="22"/>
        </w:rPr>
        <w:t>»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 xml:space="preserve"> – режим </w:t>
      </w:r>
      <w:r w:rsidRPr="00FD3F91">
        <w:rPr>
          <w:rFonts w:cstheme="majorHAnsi"/>
          <w:b/>
          <w:bCs/>
          <w:color w:val="auto"/>
          <w:sz w:val="22"/>
          <w:szCs w:val="22"/>
        </w:rPr>
        <w:t>Б</w:t>
      </w:r>
      <w:r w:rsidR="6196AD24" w:rsidRPr="00FD3F91">
        <w:rPr>
          <w:rFonts w:cstheme="majorHAnsi"/>
          <w:b/>
          <w:bCs/>
          <w:color w:val="auto"/>
          <w:sz w:val="22"/>
          <w:szCs w:val="22"/>
        </w:rPr>
        <w:t>рейн-ринга с таймером 60 секунд</w:t>
      </w:r>
      <w:bookmarkEnd w:id="28"/>
      <w:bookmarkEnd w:id="29"/>
    </w:p>
    <w:p w14:paraId="4FE56090" w14:textId="7D8F20FE" w:rsidR="00283A52" w:rsidRDefault="6196AD24" w:rsidP="009A1C8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Theme="majorHAnsi" w:eastAsiaTheme="majorEastAsia" w:hAnsiTheme="majorHAnsi" w:cstheme="majorHAnsi"/>
        </w:rPr>
      </w:pPr>
      <w:r w:rsidRPr="00FD3F91">
        <w:rPr>
          <w:rFonts w:asciiTheme="majorHAnsi" w:eastAsiaTheme="majorEastAsia" w:hAnsiTheme="majorHAnsi" w:cstheme="majorHAnsi"/>
        </w:rPr>
        <w:t xml:space="preserve">Данный режим отличается от режима </w:t>
      </w:r>
      <w:r w:rsidR="00631E8F" w:rsidRPr="00FD3F91">
        <w:rPr>
          <w:rFonts w:asciiTheme="majorHAnsi" w:eastAsiaTheme="majorEastAsia" w:hAnsiTheme="majorHAnsi" w:cstheme="majorHAnsi"/>
        </w:rPr>
        <w:t>«</w:t>
      </w:r>
      <w:r w:rsidRPr="00FD3F91">
        <w:rPr>
          <w:rFonts w:asciiTheme="majorHAnsi" w:eastAsiaTheme="majorEastAsia" w:hAnsiTheme="majorHAnsi" w:cstheme="majorHAnsi"/>
        </w:rPr>
        <w:t>4</w:t>
      </w:r>
      <w:r w:rsidR="00631E8F" w:rsidRPr="00FD3F91">
        <w:rPr>
          <w:rFonts w:asciiTheme="majorHAnsi" w:eastAsiaTheme="majorEastAsia" w:hAnsiTheme="majorHAnsi" w:cstheme="majorHAnsi"/>
        </w:rPr>
        <w:t>»</w:t>
      </w:r>
      <w:r w:rsidRPr="00FD3F91">
        <w:rPr>
          <w:rFonts w:asciiTheme="majorHAnsi" w:eastAsiaTheme="majorEastAsia" w:hAnsiTheme="majorHAnsi" w:cstheme="majorHAnsi"/>
        </w:rPr>
        <w:t xml:space="preserve"> только тем, что вместо </w:t>
      </w:r>
      <w:proofErr w:type="gramStart"/>
      <w:r w:rsidRPr="00FD3F91">
        <w:rPr>
          <w:rFonts w:asciiTheme="majorHAnsi" w:eastAsiaTheme="majorEastAsia" w:hAnsiTheme="majorHAnsi" w:cstheme="majorHAnsi"/>
        </w:rPr>
        <w:t>30-ти</w:t>
      </w:r>
      <w:proofErr w:type="gramEnd"/>
      <w:r w:rsidRPr="00FD3F91">
        <w:rPr>
          <w:rFonts w:asciiTheme="majorHAnsi" w:eastAsiaTheme="majorEastAsia" w:hAnsiTheme="majorHAnsi" w:cstheme="majorHAnsi"/>
        </w:rPr>
        <w:t xml:space="preserve"> секунд таймер отсчитывает 60 секунд. Таймер на ответ второй и последующих команд остается равным 10 секундам.</w:t>
      </w:r>
    </w:p>
    <w:p w14:paraId="6D761CCD" w14:textId="66A674C2" w:rsidR="00880AAF" w:rsidRPr="00FD3F91" w:rsidRDefault="00880AAF" w:rsidP="00880AAF">
      <w:pPr>
        <w:pStyle w:val="Heading2"/>
        <w:numPr>
          <w:ilvl w:val="1"/>
          <w:numId w:val="2"/>
        </w:numPr>
        <w:spacing w:line="240" w:lineRule="auto"/>
        <w:rPr>
          <w:rFonts w:cstheme="majorHAnsi"/>
          <w:b/>
          <w:bCs/>
          <w:color w:val="auto"/>
          <w:sz w:val="22"/>
          <w:szCs w:val="22"/>
        </w:rPr>
      </w:pPr>
      <w:r w:rsidRPr="00FD3F91">
        <w:rPr>
          <w:rFonts w:cstheme="majorHAnsi"/>
          <w:b/>
          <w:bCs/>
          <w:color w:val="auto"/>
          <w:sz w:val="22"/>
          <w:szCs w:val="22"/>
        </w:rPr>
        <w:t>«</w:t>
      </w:r>
      <w:r w:rsidRPr="00880AAF">
        <w:rPr>
          <w:rFonts w:cstheme="majorHAnsi"/>
          <w:b/>
          <w:bCs/>
          <w:color w:val="auto"/>
          <w:sz w:val="22"/>
          <w:szCs w:val="22"/>
        </w:rPr>
        <w:t>7</w:t>
      </w:r>
      <w:r w:rsidRPr="00FD3F91">
        <w:rPr>
          <w:rFonts w:cstheme="majorHAnsi"/>
          <w:b/>
          <w:bCs/>
          <w:color w:val="auto"/>
          <w:sz w:val="22"/>
          <w:szCs w:val="22"/>
        </w:rPr>
        <w:t xml:space="preserve">» – режим </w:t>
      </w:r>
      <w:r>
        <w:rPr>
          <w:rFonts w:cstheme="majorHAnsi"/>
          <w:b/>
          <w:bCs/>
          <w:color w:val="auto"/>
          <w:sz w:val="22"/>
          <w:szCs w:val="22"/>
        </w:rPr>
        <w:t>Хамсы</w:t>
      </w:r>
    </w:p>
    <w:p w14:paraId="673BCCEC" w14:textId="6AE69788" w:rsidR="00880AAF" w:rsidRPr="00FD3F91" w:rsidRDefault="00880AAF" w:rsidP="00880AA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Игроки могут в любой момент игры заявить о желании ответить. По нажатию на игровую кнопку, нажавший попадает в очередь. Светодиоды показывают тех, кто готов отвечать. Цифровой экран показывает номер текущего отвечающего. Второй раз один и тот же игрок ответить на вопрос не может.  Фальстарт не фиксируется.</w:t>
      </w:r>
    </w:p>
    <w:p w14:paraId="4D38EAAB" w14:textId="77777777" w:rsidR="00880AAF" w:rsidRPr="00FD3F91" w:rsidRDefault="00880AAF" w:rsidP="009A1C8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Theme="majorHAnsi" w:eastAsiaTheme="majorEastAsia" w:hAnsiTheme="majorHAnsi" w:cstheme="majorHAnsi"/>
        </w:rPr>
      </w:pPr>
    </w:p>
    <w:sectPr w:rsidR="00880AAF" w:rsidRPr="00FD3F91" w:rsidSect="0083077E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7B1EC" w14:textId="77777777" w:rsidR="0083077E" w:rsidRDefault="0083077E" w:rsidP="00EB261B">
      <w:pPr>
        <w:spacing w:after="0" w:line="240" w:lineRule="auto"/>
      </w:pPr>
      <w:r>
        <w:separator/>
      </w:r>
    </w:p>
  </w:endnote>
  <w:endnote w:type="continuationSeparator" w:id="0">
    <w:p w14:paraId="20F238D8" w14:textId="77777777" w:rsidR="0083077E" w:rsidRDefault="0083077E" w:rsidP="00EB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A2D2" w14:textId="77777777" w:rsidR="0083077E" w:rsidRDefault="0083077E" w:rsidP="00EB261B">
      <w:pPr>
        <w:spacing w:after="0" w:line="240" w:lineRule="auto"/>
      </w:pPr>
      <w:r>
        <w:separator/>
      </w:r>
    </w:p>
  </w:footnote>
  <w:footnote w:type="continuationSeparator" w:id="0">
    <w:p w14:paraId="18DEF03C" w14:textId="77777777" w:rsidR="0083077E" w:rsidRDefault="0083077E" w:rsidP="00EB2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705A"/>
    <w:multiLevelType w:val="hybridMultilevel"/>
    <w:tmpl w:val="3E301752"/>
    <w:lvl w:ilvl="0" w:tplc="55AC0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A14A0"/>
    <w:multiLevelType w:val="multilevel"/>
    <w:tmpl w:val="C0421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F126D75"/>
    <w:multiLevelType w:val="multilevel"/>
    <w:tmpl w:val="C0421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60264362">
    <w:abstractNumId w:val="0"/>
  </w:num>
  <w:num w:numId="2" w16cid:durableId="177282899">
    <w:abstractNumId w:val="1"/>
  </w:num>
  <w:num w:numId="3" w16cid:durableId="2046328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C8A"/>
    <w:rsid w:val="00016579"/>
    <w:rsid w:val="000243EC"/>
    <w:rsid w:val="00026488"/>
    <w:rsid w:val="00056F06"/>
    <w:rsid w:val="00082B16"/>
    <w:rsid w:val="00092DB3"/>
    <w:rsid w:val="000A2D15"/>
    <w:rsid w:val="000A792F"/>
    <w:rsid w:val="000E38BB"/>
    <w:rsid w:val="000E6DB7"/>
    <w:rsid w:val="00101DEF"/>
    <w:rsid w:val="00150822"/>
    <w:rsid w:val="00175EC6"/>
    <w:rsid w:val="001935D5"/>
    <w:rsid w:val="00195B04"/>
    <w:rsid w:val="001C397E"/>
    <w:rsid w:val="001D1294"/>
    <w:rsid w:val="001F1187"/>
    <w:rsid w:val="002158E8"/>
    <w:rsid w:val="00216CB8"/>
    <w:rsid w:val="00283A52"/>
    <w:rsid w:val="00287FC0"/>
    <w:rsid w:val="002B0996"/>
    <w:rsid w:val="002D2722"/>
    <w:rsid w:val="00301382"/>
    <w:rsid w:val="00312F9B"/>
    <w:rsid w:val="00314577"/>
    <w:rsid w:val="003977FB"/>
    <w:rsid w:val="003D24BB"/>
    <w:rsid w:val="003D5CFF"/>
    <w:rsid w:val="0040504E"/>
    <w:rsid w:val="00406964"/>
    <w:rsid w:val="00422CC7"/>
    <w:rsid w:val="004C6CC3"/>
    <w:rsid w:val="004C733E"/>
    <w:rsid w:val="004D1101"/>
    <w:rsid w:val="004D7C05"/>
    <w:rsid w:val="004E436E"/>
    <w:rsid w:val="0050720C"/>
    <w:rsid w:val="00523124"/>
    <w:rsid w:val="005917EE"/>
    <w:rsid w:val="005D06CF"/>
    <w:rsid w:val="00631E8F"/>
    <w:rsid w:val="00633462"/>
    <w:rsid w:val="006359AF"/>
    <w:rsid w:val="006A313C"/>
    <w:rsid w:val="00714A9C"/>
    <w:rsid w:val="007423B2"/>
    <w:rsid w:val="00773BB9"/>
    <w:rsid w:val="00781E81"/>
    <w:rsid w:val="008275F3"/>
    <w:rsid w:val="008278C0"/>
    <w:rsid w:val="0083077E"/>
    <w:rsid w:val="008749B1"/>
    <w:rsid w:val="00880AAF"/>
    <w:rsid w:val="008C3413"/>
    <w:rsid w:val="008C4FA2"/>
    <w:rsid w:val="008C5A00"/>
    <w:rsid w:val="008E0D40"/>
    <w:rsid w:val="008F6E24"/>
    <w:rsid w:val="00926699"/>
    <w:rsid w:val="009A1C8B"/>
    <w:rsid w:val="009C4ECF"/>
    <w:rsid w:val="009D0761"/>
    <w:rsid w:val="009D5C2A"/>
    <w:rsid w:val="00A6704F"/>
    <w:rsid w:val="00A86878"/>
    <w:rsid w:val="00A907B7"/>
    <w:rsid w:val="00AC3ACB"/>
    <w:rsid w:val="00AD08D2"/>
    <w:rsid w:val="00AE31CE"/>
    <w:rsid w:val="00AF5CFB"/>
    <w:rsid w:val="00B26094"/>
    <w:rsid w:val="00B53F6B"/>
    <w:rsid w:val="00B730CA"/>
    <w:rsid w:val="00BB7DED"/>
    <w:rsid w:val="00C1364D"/>
    <w:rsid w:val="00C34344"/>
    <w:rsid w:val="00C34C59"/>
    <w:rsid w:val="00C51BE1"/>
    <w:rsid w:val="00CF6AB2"/>
    <w:rsid w:val="00D031A5"/>
    <w:rsid w:val="00D41A4D"/>
    <w:rsid w:val="00D45467"/>
    <w:rsid w:val="00D76144"/>
    <w:rsid w:val="00DD6AFB"/>
    <w:rsid w:val="00DE50C8"/>
    <w:rsid w:val="00DE5275"/>
    <w:rsid w:val="00DF25FC"/>
    <w:rsid w:val="00E11CE5"/>
    <w:rsid w:val="00E31557"/>
    <w:rsid w:val="00E54BCC"/>
    <w:rsid w:val="00E62F87"/>
    <w:rsid w:val="00E76099"/>
    <w:rsid w:val="00EA0C8A"/>
    <w:rsid w:val="00EA6928"/>
    <w:rsid w:val="00EB261B"/>
    <w:rsid w:val="00EB7B18"/>
    <w:rsid w:val="00EE65F6"/>
    <w:rsid w:val="00F048B8"/>
    <w:rsid w:val="00F133F3"/>
    <w:rsid w:val="00F21468"/>
    <w:rsid w:val="00F2651D"/>
    <w:rsid w:val="00F75968"/>
    <w:rsid w:val="00FB0CD5"/>
    <w:rsid w:val="00FD3F91"/>
    <w:rsid w:val="00FE07F9"/>
    <w:rsid w:val="0F1D5424"/>
    <w:rsid w:val="6196A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292A"/>
  <w15:chartTrackingRefBased/>
  <w15:docId w15:val="{5D690285-2651-4FB9-ADE1-1D2C814A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344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3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343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C343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1457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45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45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457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3">
    <w:name w:val="Grid Table 2 Accent 3"/>
    <w:basedOn w:val="TableNormal"/>
    <w:uiPriority w:val="47"/>
    <w:rsid w:val="008E0D4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E0D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0E38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B26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1B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EB26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1B"/>
    <w:rPr>
      <w:lang w:val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5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826E5-8D69-489E-9468-1575CAC14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1166</Words>
  <Characters>6650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Ponkratov</dc:creator>
  <cp:keywords/>
  <dc:description/>
  <cp:lastModifiedBy>Artiom Ponkratov</cp:lastModifiedBy>
  <cp:revision>77</cp:revision>
  <cp:lastPrinted>2020-09-17T19:36:00Z</cp:lastPrinted>
  <dcterms:created xsi:type="dcterms:W3CDTF">2020-09-17T18:25:00Z</dcterms:created>
  <dcterms:modified xsi:type="dcterms:W3CDTF">2024-02-04T16:19:00Z</dcterms:modified>
</cp:coreProperties>
</file>