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7366" w14:textId="6481F561" w:rsidR="00927A0A" w:rsidRPr="00874535" w:rsidRDefault="004B0EF2" w:rsidP="00373596">
      <w:pPr>
        <w:pStyle w:val="1"/>
      </w:pPr>
      <w:r>
        <w:rPr>
          <w:rFonts w:hint="eastAsia"/>
        </w:rPr>
        <w:t>有限元素法</w:t>
      </w:r>
      <w:r>
        <w:rPr>
          <w:rFonts w:hint="eastAsia"/>
        </w:rPr>
        <w:t>HW6 M</w:t>
      </w:r>
      <w:r>
        <w:t>atlab Code</w:t>
      </w:r>
    </w:p>
    <w:p w14:paraId="74D67901" w14:textId="5BF873BD" w:rsidR="00373596" w:rsidRPr="00874535" w:rsidRDefault="00373596" w:rsidP="00874535">
      <w:pPr>
        <w:spacing w:afterLines="50" w:after="180"/>
        <w:ind w:firstLineChars="0" w:firstLine="0"/>
        <w:rPr>
          <w:rFonts w:ascii="Times New Roman" w:hAnsi="Times New Roman" w:cs="Times New Roman"/>
        </w:rPr>
      </w:pPr>
      <w:r w:rsidRPr="00874535">
        <w:rPr>
          <w:rFonts w:ascii="Times New Roman" w:hAnsi="Times New Roman" w:cs="Times New Roman"/>
        </w:rPr>
        <w:t>系級：土木</w:t>
      </w:r>
      <w:r w:rsidR="004B2BAA">
        <w:rPr>
          <w:rFonts w:ascii="Times New Roman" w:hAnsi="Times New Roman" w:cs="Times New Roman" w:hint="eastAsia"/>
        </w:rPr>
        <w:t>四</w:t>
      </w:r>
      <w:r w:rsidR="00E21B1C" w:rsidRPr="00874535">
        <w:rPr>
          <w:rFonts w:ascii="Times New Roman" w:hAnsi="Times New Roman" w:cs="Times New Roman"/>
        </w:rPr>
        <w:t>A</w:t>
      </w:r>
      <w:r w:rsidR="00874535" w:rsidRPr="00874535">
        <w:rPr>
          <w:rFonts w:ascii="Times New Roman" w:hAnsi="Times New Roman" w:cs="Times New Roman"/>
        </w:rPr>
        <w:tab/>
      </w:r>
      <w:r w:rsidR="00874535" w:rsidRPr="00874535">
        <w:rPr>
          <w:rFonts w:ascii="Times New Roman" w:hAnsi="Times New Roman" w:cs="Times New Roman"/>
        </w:rPr>
        <w:tab/>
      </w:r>
      <w:r w:rsidR="00874535" w:rsidRPr="00874535">
        <w:rPr>
          <w:rFonts w:ascii="Times New Roman" w:hAnsi="Times New Roman" w:cs="Times New Roman"/>
        </w:rPr>
        <w:tab/>
      </w:r>
      <w:r w:rsidR="00874535" w:rsidRPr="00874535">
        <w:rPr>
          <w:rFonts w:ascii="Times New Roman" w:hAnsi="Times New Roman" w:cs="Times New Roman"/>
        </w:rPr>
        <w:tab/>
      </w:r>
      <w:r w:rsidRPr="00874535">
        <w:rPr>
          <w:rFonts w:ascii="Times New Roman" w:hAnsi="Times New Roman" w:cs="Times New Roman"/>
        </w:rPr>
        <w:t>學號</w:t>
      </w:r>
      <w:r w:rsidR="00E21B1C" w:rsidRPr="00874535">
        <w:rPr>
          <w:rFonts w:ascii="Times New Roman" w:hAnsi="Times New Roman" w:cs="Times New Roman"/>
        </w:rPr>
        <w:t>：</w:t>
      </w:r>
      <w:r w:rsidR="00A81C04" w:rsidRPr="00354F4E">
        <w:rPr>
          <w:rFonts w:ascii="Times New Roman" w:hAnsi="Times New Roman" w:cs="Times New Roman"/>
        </w:rPr>
        <w:t>1</w:t>
      </w:r>
      <w:r w:rsidR="004B2BAA">
        <w:rPr>
          <w:rFonts w:ascii="Times New Roman" w:hAnsi="Times New Roman" w:cs="Times New Roman" w:hint="eastAsia"/>
        </w:rPr>
        <w:t>09302526</w:t>
      </w:r>
      <w:r w:rsidR="00874535" w:rsidRPr="00874535">
        <w:rPr>
          <w:rFonts w:ascii="Times New Roman" w:hAnsi="Times New Roman" w:cs="Times New Roman"/>
        </w:rPr>
        <w:tab/>
      </w:r>
      <w:r w:rsidR="00874535" w:rsidRPr="00874535">
        <w:rPr>
          <w:rFonts w:ascii="Times New Roman" w:hAnsi="Times New Roman" w:cs="Times New Roman"/>
        </w:rPr>
        <w:tab/>
      </w:r>
      <w:r w:rsidR="00874535" w:rsidRPr="00874535">
        <w:rPr>
          <w:rFonts w:ascii="Times New Roman" w:hAnsi="Times New Roman" w:cs="Times New Roman"/>
        </w:rPr>
        <w:tab/>
      </w:r>
      <w:r w:rsidR="00874535" w:rsidRPr="00874535">
        <w:rPr>
          <w:rFonts w:ascii="Times New Roman" w:hAnsi="Times New Roman" w:cs="Times New Roman"/>
        </w:rPr>
        <w:tab/>
      </w:r>
      <w:r w:rsidRPr="00874535">
        <w:rPr>
          <w:rFonts w:ascii="Times New Roman" w:hAnsi="Times New Roman" w:cs="Times New Roman"/>
        </w:rPr>
        <w:t>姓名</w:t>
      </w:r>
      <w:r w:rsidR="00E21B1C" w:rsidRPr="00874535">
        <w:rPr>
          <w:rFonts w:ascii="Times New Roman" w:hAnsi="Times New Roman" w:cs="Times New Roman"/>
        </w:rPr>
        <w:t>：</w:t>
      </w:r>
      <w:r w:rsidR="004B2BAA">
        <w:rPr>
          <w:rFonts w:ascii="Times New Roman" w:hAnsi="Times New Roman" w:cs="Times New Roman" w:hint="eastAsia"/>
        </w:rPr>
        <w:t>李宗霖</w:t>
      </w:r>
    </w:p>
    <w:p w14:paraId="0034EFF9" w14:textId="2F0B825A" w:rsidR="004B0EF2" w:rsidRDefault="00803358" w:rsidP="004B2BAA">
      <w:pPr>
        <w:pStyle w:val="2"/>
      </w:pPr>
      <w:r w:rsidRPr="00707B78">
        <w:t>一、</w:t>
      </w:r>
      <w:r w:rsidR="004B0EF2">
        <w:rPr>
          <w:rFonts w:hint="eastAsia"/>
        </w:rPr>
        <w:t>擋土設施分析流程</w:t>
      </w:r>
    </w:p>
    <w:p w14:paraId="67948452" w14:textId="68C05AC7" w:rsidR="004B0EF2" w:rsidRPr="004B0EF2" w:rsidRDefault="004B0EF2" w:rsidP="004B0EF2">
      <w:pPr>
        <w:ind w:firstLine="480"/>
      </w:pPr>
      <w:r>
        <w:rPr>
          <w:rFonts w:hint="eastAsia"/>
        </w:rPr>
        <w:t>本次作業透過有限元分析方法，分析深開挖工程開挖面是否穩定，以及其受力行為，深開挖工程之擋土設施設計</w:t>
      </w:r>
      <w:r w:rsidR="00BB38F1">
        <w:rPr>
          <w:rFonts w:hint="eastAsia"/>
        </w:rPr>
        <w:t>(</w:t>
      </w:r>
      <w:r w:rsidR="00BB38F1">
        <w:rPr>
          <w:rFonts w:hint="eastAsia"/>
        </w:rPr>
        <w:t>如圖一</w:t>
      </w:r>
      <w:r w:rsidR="00BB38F1">
        <w:rPr>
          <w:rFonts w:hint="eastAsia"/>
        </w:rPr>
        <w:t>)</w:t>
      </w:r>
      <w:r>
        <w:rPr>
          <w:rFonts w:hint="eastAsia"/>
        </w:rPr>
        <w:t>須注意壁體是否有過大之變形，以此避免擋土側有過大之沉陷。控制壁體變形的方式如：支撐形式、支撐間距、施工流程、增加連續壁配筋，以及連續壁貫入深度等</w:t>
      </w:r>
      <w:r w:rsidR="00BB38F1">
        <w:rPr>
          <w:rFonts w:hint="eastAsia"/>
        </w:rPr>
        <w:t>。</w:t>
      </w:r>
      <w:r>
        <w:rPr>
          <w:rFonts w:hint="eastAsia"/>
        </w:rPr>
        <w:t>而實際進行分析</w:t>
      </w:r>
      <w:r w:rsidR="00BB38F1">
        <w:rPr>
          <w:rFonts w:hint="eastAsia"/>
        </w:rPr>
        <w:t>則可以使用市售之深開挖工程分析軟體，或是用本次作業之有限元分析方法進行分析。</w:t>
      </w:r>
    </w:p>
    <w:p w14:paraId="57386558" w14:textId="337F42D9" w:rsidR="004B2BAA" w:rsidRDefault="004B0EF2" w:rsidP="004B0EF2">
      <w:pPr>
        <w:pStyle w:val="aa"/>
        <w:spacing w:before="180"/>
      </w:pPr>
      <w:r w:rsidRPr="004B0EF2">
        <w:rPr>
          <w:noProof/>
        </w:rPr>
        <w:drawing>
          <wp:inline distT="0" distB="0" distL="0" distR="0" wp14:anchorId="0FCC39CA" wp14:editId="4C89CEC3">
            <wp:extent cx="5274310" cy="2324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3D40" w14:textId="6B96EB5A" w:rsidR="00AD4DCB" w:rsidRDefault="00AD4DCB" w:rsidP="00AD4DCB">
      <w:pPr>
        <w:pStyle w:val="a8"/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766A61">
        <w:rPr>
          <w:rFonts w:hint="eastAsia"/>
          <w:noProof/>
        </w:rPr>
        <w:t>一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深開挖工程擋土設施設計流程</w:t>
      </w:r>
    </w:p>
    <w:p w14:paraId="766C6BF4" w14:textId="0693CEF6" w:rsidR="00B265E5" w:rsidRDefault="00B265E5" w:rsidP="00B265E5">
      <w:pPr>
        <w:pStyle w:val="2"/>
      </w:pPr>
      <w:r>
        <w:rPr>
          <w:rFonts w:hint="eastAsia"/>
        </w:rPr>
        <w:t>二、有限元分析程式架構</w:t>
      </w:r>
    </w:p>
    <w:p w14:paraId="25058884" w14:textId="687BC268" w:rsidR="00712EF8" w:rsidRDefault="00B265E5" w:rsidP="00B265E5">
      <w:pPr>
        <w:ind w:firstLine="480"/>
      </w:pPr>
      <w:r>
        <w:rPr>
          <w:rFonts w:hint="eastAsia"/>
        </w:rPr>
        <w:t>本次作業是採用有限元分析方法，將分析目標離散化，並利用和計算平面應力相同之</w:t>
      </w:r>
      <w:r w:rsidR="00712EF8">
        <w:rPr>
          <w:rFonts w:hint="eastAsia"/>
        </w:rPr>
        <w:t>流程，分別計算各元素之勁度矩陣</w:t>
      </w:r>
      <w:r w:rsidR="00712EF8">
        <w:rPr>
          <w:rFonts w:hint="eastAsia"/>
        </w:rPr>
        <w:t>(K)</w:t>
      </w:r>
      <w:r w:rsidR="00712EF8">
        <w:rPr>
          <w:rFonts w:hint="eastAsia"/>
        </w:rPr>
        <w:t>，以及外力矩陣</w:t>
      </w:r>
      <w:r w:rsidR="00712EF8">
        <w:rPr>
          <w:rFonts w:hint="eastAsia"/>
        </w:rPr>
        <w:t>(</w:t>
      </w:r>
      <w:r w:rsidR="00712EF8">
        <w:t>f</w:t>
      </w:r>
      <w:r w:rsidR="00712EF8">
        <w:rPr>
          <w:rFonts w:hint="eastAsia"/>
        </w:rPr>
        <w:t>)</w:t>
      </w:r>
      <w:r w:rsidR="00712EF8">
        <w:rPr>
          <w:rFonts w:hint="eastAsia"/>
        </w:rPr>
        <w:t>，最後再將各元素組裝回全域座標中，以此來分析目標物體之變形和受力行為。</w:t>
      </w:r>
    </w:p>
    <w:p w14:paraId="2DE9678B" w14:textId="4474B711" w:rsidR="00712EF8" w:rsidRDefault="00712EF8" w:rsidP="00712EF8">
      <w:pPr>
        <w:ind w:firstLine="480"/>
      </w:pPr>
      <w:r>
        <w:rPr>
          <w:rFonts w:hint="eastAsia"/>
        </w:rPr>
        <w:t>而對於進行程式編寫，最重要的不外乎為我們希望程式所達成的「目標」為何，以及計算的「流程」，大致流程圖二所示。</w:t>
      </w:r>
    </w:p>
    <w:p w14:paraId="0DA52383" w14:textId="77777777" w:rsidR="00712EF8" w:rsidRDefault="00712EF8">
      <w:pPr>
        <w:widowControl/>
        <w:ind w:firstLineChars="0" w:firstLine="0"/>
      </w:pPr>
      <w:r>
        <w:br w:type="page"/>
      </w:r>
    </w:p>
    <w:p w14:paraId="182F7598" w14:textId="4F41F2A5" w:rsidR="0090590D" w:rsidRDefault="00712EF8" w:rsidP="00712EF8">
      <w:pPr>
        <w:pStyle w:val="aa"/>
        <w:spacing w:before="180"/>
      </w:pPr>
      <w:r w:rsidRPr="00712EF8">
        <w:rPr>
          <w:noProof/>
        </w:rPr>
        <w:lastRenderedPageBreak/>
        <w:drawing>
          <wp:inline distT="0" distB="0" distL="0" distR="0" wp14:anchorId="3F2CA666" wp14:editId="1F8C1D36">
            <wp:extent cx="5274310" cy="2494915"/>
            <wp:effectExtent l="19050" t="19050" r="21590" b="196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C61D4" w14:textId="60290D7B" w:rsidR="004F0DF4" w:rsidRDefault="00712EF8" w:rsidP="004F0DF4">
      <w:pPr>
        <w:pStyle w:val="a8"/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766A61">
        <w:rPr>
          <w:rFonts w:hint="eastAsia"/>
          <w:noProof/>
        </w:rPr>
        <w:t>二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有限元分析方法流程圖</w:t>
      </w:r>
    </w:p>
    <w:p w14:paraId="0707303F" w14:textId="66DB5A7A" w:rsidR="004F0DF4" w:rsidRDefault="004F0DF4" w:rsidP="004F0DF4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M</w:t>
      </w:r>
      <w:r>
        <w:t>atlab Code</w:t>
      </w:r>
      <w:r w:rsidR="002C0C18">
        <w:rPr>
          <w:rFonts w:hint="eastAsia"/>
        </w:rPr>
        <w:t>架構</w:t>
      </w:r>
    </w:p>
    <w:p w14:paraId="4375AD5D" w14:textId="6C4633B1" w:rsidR="004F0DF4" w:rsidRPr="004F0DF4" w:rsidRDefault="004F0DF4" w:rsidP="004F0DF4">
      <w:pPr>
        <w:ind w:firstLine="480"/>
      </w:pPr>
      <w:r>
        <w:rPr>
          <w:rFonts w:hint="eastAsia"/>
        </w:rPr>
        <w:t>本次作業的程式碼按照上述有限元分析方法之流程，</w:t>
      </w:r>
      <w:r w:rsidR="00E25471">
        <w:rPr>
          <w:rFonts w:hint="eastAsia"/>
        </w:rPr>
        <w:t>以物件導向的方式，</w:t>
      </w:r>
      <w:r>
        <w:rPr>
          <w:rFonts w:hint="eastAsia"/>
        </w:rPr>
        <w:t>分別建立</w:t>
      </w:r>
      <w:r>
        <w:rPr>
          <w:rFonts w:hint="eastAsia"/>
        </w:rPr>
        <w:t>13</w:t>
      </w:r>
      <w:r>
        <w:rPr>
          <w:rFonts w:hint="eastAsia"/>
        </w:rPr>
        <w:t>個函式，其大致可分為「定義參數，邊界條件」、「計算各元素之</w:t>
      </w:r>
      <w:r>
        <w:rPr>
          <w:rFonts w:hint="eastAsia"/>
        </w:rPr>
        <w:t>K,</w:t>
      </w:r>
      <w:r>
        <w:t>f</w:t>
      </w:r>
      <w:r>
        <w:rPr>
          <w:rFonts w:hint="eastAsia"/>
        </w:rPr>
        <w:t>矩陣」、「轉換至全域座標」，以及「後處理繪圖」，架構如圖三</w:t>
      </w:r>
      <w:r w:rsidR="002C0C18">
        <w:rPr>
          <w:rFonts w:hint="eastAsia"/>
        </w:rPr>
        <w:t>。</w:t>
      </w:r>
    </w:p>
    <w:p w14:paraId="4300A39E" w14:textId="1D989DBD" w:rsidR="00712EF8" w:rsidRDefault="00712EF8" w:rsidP="00712EF8">
      <w:pPr>
        <w:pStyle w:val="aa"/>
        <w:spacing w:before="180"/>
      </w:pPr>
      <w:r w:rsidRPr="00712EF8">
        <w:rPr>
          <w:noProof/>
        </w:rPr>
        <w:drawing>
          <wp:inline distT="0" distB="0" distL="0" distR="0" wp14:anchorId="76B80421" wp14:editId="35A220A3">
            <wp:extent cx="5274310" cy="2574131"/>
            <wp:effectExtent l="19050" t="19050" r="21590" b="171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997" cy="2579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8149D" w14:textId="3D605EF6" w:rsidR="00513B33" w:rsidRDefault="00712EF8" w:rsidP="00712EF8">
      <w:pPr>
        <w:pStyle w:val="a8"/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766A61">
        <w:rPr>
          <w:rFonts w:hint="eastAsia"/>
          <w:noProof/>
        </w:rPr>
        <w:t>三</w:t>
      </w:r>
      <w:r>
        <w:fldChar w:fldCharType="end"/>
      </w:r>
      <w:r>
        <w:rPr>
          <w:rFonts w:hint="eastAsia"/>
        </w:rPr>
        <w:t xml:space="preserve"> M</w:t>
      </w:r>
      <w:r>
        <w:t xml:space="preserve">atlab </w:t>
      </w:r>
      <w:r w:rsidR="004F0DF4">
        <w:rPr>
          <w:rFonts w:hint="eastAsia"/>
        </w:rPr>
        <w:t>程式碼架構圖</w:t>
      </w:r>
    </w:p>
    <w:p w14:paraId="16876B68" w14:textId="77777777" w:rsidR="00513B33" w:rsidRDefault="00513B33">
      <w:pPr>
        <w:widowControl/>
        <w:ind w:firstLineChars="0" w:firstLine="0"/>
        <w:rPr>
          <w:rFonts w:ascii="Times New Roman" w:hAnsi="Times New Roman" w:cs="Times New Roman"/>
          <w:szCs w:val="24"/>
        </w:rPr>
      </w:pPr>
      <w:r>
        <w:br w:type="page"/>
      </w:r>
    </w:p>
    <w:p w14:paraId="44012E8D" w14:textId="73A34D72" w:rsidR="00513B33" w:rsidRDefault="002C0C18" w:rsidP="002C0C18">
      <w:pPr>
        <w:pStyle w:val="2"/>
      </w:pPr>
      <w:r>
        <w:rPr>
          <w:rFonts w:hint="eastAsia"/>
        </w:rPr>
        <w:lastRenderedPageBreak/>
        <w:t>四、</w:t>
      </w:r>
      <w:r>
        <w:rPr>
          <w:rFonts w:hint="eastAsia"/>
        </w:rPr>
        <w:t>Ma</w:t>
      </w:r>
      <w:r>
        <w:t>tlab Code</w:t>
      </w:r>
      <w:r>
        <w:rPr>
          <w:rFonts w:hint="eastAsia"/>
        </w:rPr>
        <w:t>輸出結果</w:t>
      </w:r>
    </w:p>
    <w:p w14:paraId="5ADEF178" w14:textId="095E0182" w:rsidR="00E25471" w:rsidRPr="00E25471" w:rsidRDefault="00E25471" w:rsidP="00E25471">
      <w:pPr>
        <w:ind w:firstLine="480"/>
      </w:pPr>
      <w:r>
        <w:rPr>
          <w:rFonts w:hint="eastAsia"/>
        </w:rPr>
        <w:t>首先將本次作業之目標物體</w:t>
      </w:r>
      <w:r w:rsidR="009749CF">
        <w:rPr>
          <w:rFonts w:hint="eastAsia"/>
        </w:rPr>
        <w:t>離散化</w:t>
      </w:r>
      <w:r w:rsidR="009749CF">
        <w:rPr>
          <w:rFonts w:hint="eastAsia"/>
        </w:rPr>
        <w:t>(</w:t>
      </w:r>
      <w:r w:rsidR="009749CF">
        <w:rPr>
          <w:rFonts w:hint="eastAsia"/>
        </w:rPr>
        <w:t>如圖四</w:t>
      </w:r>
      <w:r w:rsidR="009749CF">
        <w:rPr>
          <w:rFonts w:hint="eastAsia"/>
        </w:rPr>
        <w:t>)</w:t>
      </w:r>
      <w:r w:rsidR="009749CF">
        <w:rPr>
          <w:rFonts w:hint="eastAsia"/>
        </w:rPr>
        <w:t>，分別標註其元素編號以及節點編號，同時儲存各節點之座標，方便後續將各元素組合至全域座標。</w:t>
      </w:r>
    </w:p>
    <w:p w14:paraId="34675A64" w14:textId="766C7C30" w:rsidR="002C0C18" w:rsidRDefault="00E25471" w:rsidP="00E25471">
      <w:pPr>
        <w:pStyle w:val="aa"/>
        <w:spacing w:before="180"/>
      </w:pPr>
      <w:r w:rsidRPr="00E25471">
        <w:rPr>
          <w:noProof/>
        </w:rPr>
        <w:drawing>
          <wp:inline distT="0" distB="0" distL="0" distR="0" wp14:anchorId="10979C1F" wp14:editId="6406CAEA">
            <wp:extent cx="3681590" cy="299323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330" cy="29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44D5" w14:textId="6D627803" w:rsidR="009749CF" w:rsidRDefault="009749CF" w:rsidP="009749CF">
      <w:pPr>
        <w:pStyle w:val="a8"/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766A61">
        <w:rPr>
          <w:rFonts w:hint="eastAsia"/>
          <w:noProof/>
        </w:rPr>
        <w:t>四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離散化並標註節點、元素標號</w:t>
      </w:r>
    </w:p>
    <w:p w14:paraId="704477F1" w14:textId="72DF273C" w:rsidR="009749CF" w:rsidRDefault="009749CF" w:rsidP="009749CF">
      <w:pPr>
        <w:pStyle w:val="aa"/>
        <w:spacing w:before="180"/>
      </w:pPr>
      <w:r w:rsidRPr="009749CF">
        <w:rPr>
          <w:noProof/>
        </w:rPr>
        <w:drawing>
          <wp:inline distT="0" distB="0" distL="0" distR="0" wp14:anchorId="5F086A35" wp14:editId="590088F0">
            <wp:extent cx="4153521" cy="3350419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393" cy="33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16A4" w14:textId="7EC165B4" w:rsidR="009749CF" w:rsidRDefault="009749CF" w:rsidP="009749CF">
      <w:pPr>
        <w:pStyle w:val="a8"/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766A61">
        <w:rPr>
          <w:rFonts w:hint="eastAsia"/>
          <w:noProof/>
        </w:rPr>
        <w:t>五</w:t>
      </w:r>
      <w:r>
        <w:fldChar w:fldCharType="end"/>
      </w:r>
      <w:r>
        <w:rPr>
          <w:rFonts w:hint="eastAsia"/>
        </w:rPr>
        <w:t xml:space="preserve"> X</w:t>
      </w:r>
      <w:r>
        <w:rPr>
          <w:rFonts w:hint="eastAsia"/>
        </w:rPr>
        <w:t>方向之位移場示意圖</w:t>
      </w:r>
    </w:p>
    <w:p w14:paraId="7FEF6959" w14:textId="77777777" w:rsidR="009749CF" w:rsidRDefault="009749CF">
      <w:pPr>
        <w:widowControl/>
        <w:ind w:firstLineChars="0" w:firstLine="0"/>
        <w:rPr>
          <w:rFonts w:ascii="Times New Roman" w:hAnsi="Times New Roman" w:cs="Times New Roman"/>
          <w:szCs w:val="24"/>
        </w:rPr>
      </w:pPr>
      <w:r>
        <w:br w:type="page"/>
      </w:r>
    </w:p>
    <w:p w14:paraId="20E50C93" w14:textId="39CE75A4" w:rsidR="009749CF" w:rsidRDefault="009749CF" w:rsidP="009749CF">
      <w:pPr>
        <w:pStyle w:val="aa"/>
        <w:spacing w:before="180"/>
      </w:pPr>
      <w:r w:rsidRPr="009749CF">
        <w:rPr>
          <w:noProof/>
        </w:rPr>
        <w:lastRenderedPageBreak/>
        <w:drawing>
          <wp:inline distT="0" distB="0" distL="0" distR="0" wp14:anchorId="38930CB5" wp14:editId="661B8073">
            <wp:extent cx="4616490" cy="37433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861" cy="375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4011" w14:textId="20C8DFBC" w:rsidR="009749CF" w:rsidRDefault="009749CF" w:rsidP="009749CF">
      <w:pPr>
        <w:pStyle w:val="a8"/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766A61">
        <w:rPr>
          <w:rFonts w:hint="eastAsia"/>
          <w:noProof/>
        </w:rPr>
        <w:t>六</w:t>
      </w:r>
      <w:r>
        <w:fldChar w:fldCharType="end"/>
      </w:r>
      <w:r>
        <w:rPr>
          <w:rFonts w:hint="eastAsia"/>
        </w:rPr>
        <w:t xml:space="preserve"> Y</w:t>
      </w:r>
      <w:r>
        <w:rPr>
          <w:rFonts w:hint="eastAsia"/>
        </w:rPr>
        <w:t>方向之位移場示意圖</w:t>
      </w:r>
    </w:p>
    <w:p w14:paraId="08E8C4B0" w14:textId="07112902" w:rsidR="009749CF" w:rsidRDefault="009749CF" w:rsidP="009749CF">
      <w:pPr>
        <w:pStyle w:val="aa"/>
        <w:spacing w:before="180"/>
      </w:pPr>
      <w:r w:rsidRPr="009749CF">
        <w:rPr>
          <w:noProof/>
        </w:rPr>
        <w:drawing>
          <wp:inline distT="0" distB="0" distL="0" distR="0" wp14:anchorId="2D174755" wp14:editId="3FAE6F01">
            <wp:extent cx="4519921" cy="3693319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097" cy="372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D47A" w14:textId="2AC26408" w:rsidR="009749CF" w:rsidRDefault="009749CF" w:rsidP="009749CF">
      <w:pPr>
        <w:pStyle w:val="a8"/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766A61">
        <w:rPr>
          <w:rFonts w:hint="eastAsia"/>
          <w:noProof/>
        </w:rPr>
        <w:t>七</w:t>
      </w:r>
      <w:r>
        <w:fldChar w:fldCharType="end"/>
      </w:r>
      <w:r>
        <w:rPr>
          <w:rFonts w:hint="eastAsia"/>
        </w:rPr>
        <w:t xml:space="preserve"> XY</w:t>
      </w:r>
      <w:r>
        <w:rPr>
          <w:rFonts w:hint="eastAsia"/>
        </w:rPr>
        <w:t>方向位移場之大小絕對值</w:t>
      </w:r>
    </w:p>
    <w:p w14:paraId="1C348FB0" w14:textId="77777777" w:rsidR="009749CF" w:rsidRDefault="009749CF">
      <w:pPr>
        <w:widowControl/>
        <w:ind w:firstLineChars="0" w:firstLine="0"/>
        <w:rPr>
          <w:rFonts w:ascii="Times New Roman" w:hAnsi="Times New Roman" w:cs="Times New Roman"/>
          <w:szCs w:val="24"/>
        </w:rPr>
      </w:pPr>
      <w:r>
        <w:br w:type="page"/>
      </w:r>
    </w:p>
    <w:p w14:paraId="6A2727F1" w14:textId="477C8324" w:rsidR="009749CF" w:rsidRDefault="009749CF" w:rsidP="009749CF">
      <w:pPr>
        <w:pStyle w:val="aa"/>
        <w:spacing w:before="180"/>
      </w:pPr>
      <w:r w:rsidRPr="009749CF">
        <w:rPr>
          <w:noProof/>
        </w:rPr>
        <w:lastRenderedPageBreak/>
        <w:drawing>
          <wp:inline distT="0" distB="0" distL="0" distR="0" wp14:anchorId="2176088F" wp14:editId="571B258D">
            <wp:extent cx="4229100" cy="343837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2581" cy="344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CBA8" w14:textId="582C6E84" w:rsidR="009749CF" w:rsidRDefault="009749CF" w:rsidP="009749CF">
      <w:pPr>
        <w:pStyle w:val="a8"/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766A61">
        <w:rPr>
          <w:rFonts w:hint="eastAsia"/>
          <w:noProof/>
        </w:rPr>
        <w:t>八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放大</w:t>
      </w:r>
      <w:r>
        <w:rPr>
          <w:rFonts w:hint="eastAsia"/>
        </w:rPr>
        <w:t>20</w:t>
      </w:r>
      <w:r>
        <w:rPr>
          <w:rFonts w:hint="eastAsia"/>
        </w:rPr>
        <w:t>倍後之變形示意圖</w:t>
      </w:r>
    </w:p>
    <w:p w14:paraId="5E80C49C" w14:textId="6C8ECB19" w:rsidR="004620EC" w:rsidRDefault="004620EC" w:rsidP="004620EC">
      <w:pPr>
        <w:pStyle w:val="2"/>
      </w:pPr>
      <w:r>
        <w:rPr>
          <w:rFonts w:hint="eastAsia"/>
        </w:rPr>
        <w:t>五、結論</w:t>
      </w:r>
    </w:p>
    <w:p w14:paraId="1BBA22B4" w14:textId="41C5A4B4" w:rsidR="004620EC" w:rsidRDefault="00C468BC" w:rsidP="00C468BC">
      <w:pPr>
        <w:ind w:firstLineChars="0" w:firstLine="0"/>
      </w:pPr>
      <w:r>
        <w:rPr>
          <w:rFonts w:hint="eastAsia"/>
        </w:rPr>
        <w:t xml:space="preserve"> </w:t>
      </w:r>
      <w:r w:rsidR="009C4EDB">
        <w:rPr>
          <w:rFonts w:hint="eastAsia"/>
        </w:rPr>
        <w:t xml:space="preserve">   </w:t>
      </w:r>
      <w:r w:rsidR="004620EC">
        <w:rPr>
          <w:rFonts w:hint="eastAsia"/>
        </w:rPr>
        <w:t>此次作業中</w:t>
      </w:r>
      <w:r w:rsidR="009C4EDB">
        <w:rPr>
          <w:rFonts w:hint="eastAsia"/>
        </w:rPr>
        <w:t>探討擋土壁之設計流程，了解在實務中進行結構分析的重要以及必要性，並且</w:t>
      </w:r>
      <w:r w:rsidR="004620EC">
        <w:rPr>
          <w:rFonts w:hint="eastAsia"/>
        </w:rPr>
        <w:t>透過</w:t>
      </w:r>
      <w:r w:rsidR="004620EC">
        <w:rPr>
          <w:rFonts w:hint="eastAsia"/>
        </w:rPr>
        <w:t>Ma</w:t>
      </w:r>
      <w:r w:rsidR="004620EC">
        <w:t>tlab</w:t>
      </w:r>
      <w:r w:rsidR="004620EC">
        <w:rPr>
          <w:rFonts w:hint="eastAsia"/>
        </w:rPr>
        <w:t>程式碼</w:t>
      </w:r>
      <w:r w:rsidR="009C4EDB">
        <w:rPr>
          <w:rFonts w:hint="eastAsia"/>
        </w:rPr>
        <w:t>實際操作簡單範例，</w:t>
      </w:r>
      <w:r w:rsidR="006077BB">
        <w:rPr>
          <w:rFonts w:hint="eastAsia"/>
        </w:rPr>
        <w:t>以物件導向撰寫程式碼，便於後續使用者修改各函式中之參數，在這次的作業中</w:t>
      </w:r>
      <w:r w:rsidR="004620EC">
        <w:rPr>
          <w:rFonts w:hint="eastAsia"/>
        </w:rPr>
        <w:t>達成以下幾個目標：</w:t>
      </w:r>
    </w:p>
    <w:p w14:paraId="421DA2A2" w14:textId="26A3059D" w:rsidR="009C4EDB" w:rsidRDefault="009C4EDB" w:rsidP="00C468BC">
      <w:pPr>
        <w:pStyle w:val="ac"/>
        <w:numPr>
          <w:ilvl w:val="0"/>
          <w:numId w:val="5"/>
        </w:numPr>
        <w:spacing w:beforeLines="50" w:before="180"/>
        <w:ind w:leftChars="0" w:left="964" w:firstLineChars="0" w:hanging="482"/>
      </w:pPr>
      <w:r>
        <w:rPr>
          <w:rFonts w:hint="eastAsia"/>
        </w:rPr>
        <w:t>了解有限元分析方法於土木實務</w:t>
      </w:r>
      <w:r>
        <w:rPr>
          <w:rFonts w:hint="eastAsia"/>
        </w:rPr>
        <w:t>(</w:t>
      </w:r>
      <w:r>
        <w:rPr>
          <w:rFonts w:hint="eastAsia"/>
        </w:rPr>
        <w:t>深開挖工程</w:t>
      </w:r>
      <w:r>
        <w:rPr>
          <w:rFonts w:hint="eastAsia"/>
        </w:rPr>
        <w:t>)</w:t>
      </w:r>
      <w:r>
        <w:rPr>
          <w:rFonts w:hint="eastAsia"/>
        </w:rPr>
        <w:t>中之應用。</w:t>
      </w:r>
    </w:p>
    <w:p w14:paraId="39A48F0A" w14:textId="0AC26526" w:rsidR="00C468BC" w:rsidRDefault="009C4EDB" w:rsidP="00C468BC">
      <w:pPr>
        <w:pStyle w:val="ac"/>
        <w:numPr>
          <w:ilvl w:val="0"/>
          <w:numId w:val="5"/>
        </w:numPr>
        <w:spacing w:beforeLines="50" w:before="180"/>
        <w:ind w:leftChars="0" w:left="964" w:firstLineChars="0" w:hanging="482"/>
      </w:pPr>
      <w:r>
        <w:rPr>
          <w:rFonts w:hint="eastAsia"/>
        </w:rPr>
        <w:t>學習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並</w:t>
      </w:r>
      <w:r w:rsidR="00C468BC">
        <w:rPr>
          <w:rFonts w:hint="eastAsia"/>
        </w:rPr>
        <w:t>建立一用於有限元分析之程式碼。</w:t>
      </w:r>
    </w:p>
    <w:p w14:paraId="0C33DA7E" w14:textId="0D777106" w:rsidR="00C468BC" w:rsidRDefault="00C468BC" w:rsidP="00C468BC">
      <w:pPr>
        <w:pStyle w:val="ac"/>
        <w:numPr>
          <w:ilvl w:val="0"/>
          <w:numId w:val="5"/>
        </w:numPr>
        <w:spacing w:beforeLines="50" w:before="180"/>
        <w:ind w:leftChars="0" w:left="964" w:firstLineChars="0" w:hanging="482"/>
      </w:pPr>
      <w:r>
        <w:rPr>
          <w:rFonts w:hint="eastAsia"/>
        </w:rPr>
        <w:t>透過有限元分析方法，</w:t>
      </w:r>
      <w:r w:rsidR="004620EC">
        <w:rPr>
          <w:rFonts w:hint="eastAsia"/>
        </w:rPr>
        <w:t>成功分析出目標物體在自重作用下</w:t>
      </w:r>
      <w:r>
        <w:rPr>
          <w:rFonts w:hint="eastAsia"/>
        </w:rPr>
        <w:t>之</w:t>
      </w:r>
      <w:r w:rsidR="009C4EDB">
        <w:rPr>
          <w:rFonts w:hint="eastAsia"/>
        </w:rPr>
        <w:t>位移</w:t>
      </w:r>
      <w:r>
        <w:rPr>
          <w:rFonts w:hint="eastAsia"/>
        </w:rPr>
        <w:t>。</w:t>
      </w:r>
    </w:p>
    <w:p w14:paraId="23D44433" w14:textId="0B0A0F3F" w:rsidR="00C468BC" w:rsidRDefault="00C468BC" w:rsidP="00C468BC">
      <w:pPr>
        <w:pStyle w:val="ac"/>
        <w:numPr>
          <w:ilvl w:val="0"/>
          <w:numId w:val="5"/>
        </w:numPr>
        <w:spacing w:beforeLines="50" w:before="180"/>
        <w:ind w:leftChars="0" w:left="964" w:firstLineChars="0" w:hanging="482"/>
      </w:pPr>
      <w:r>
        <w:rPr>
          <w:rFonts w:hint="eastAsia"/>
        </w:rPr>
        <w:t>同時可以透過此法所求得之位移，求得目標物體未知之支承反力。</w:t>
      </w:r>
    </w:p>
    <w:p w14:paraId="1859D40F" w14:textId="1C5E18E0" w:rsidR="006077BB" w:rsidRDefault="009C4EDB" w:rsidP="006077BB">
      <w:pPr>
        <w:pStyle w:val="ac"/>
        <w:numPr>
          <w:ilvl w:val="0"/>
          <w:numId w:val="5"/>
        </w:numPr>
        <w:spacing w:beforeLines="50" w:before="180"/>
        <w:ind w:leftChars="0" w:left="964" w:firstLineChars="0" w:hanging="482"/>
      </w:pPr>
      <w:r>
        <w:rPr>
          <w:rFonts w:hint="eastAsia"/>
        </w:rPr>
        <w:t>得到之位移及支承反力可用於檢核擋土壁設計之壁體變形</w:t>
      </w:r>
      <w:r w:rsidR="006077BB">
        <w:rPr>
          <w:rFonts w:hint="eastAsia"/>
        </w:rPr>
        <w:t>，若壁體變形過大導致擋土測沉陷大於規範容許值，重新設計擋土系統</w:t>
      </w:r>
      <w:r>
        <w:rPr>
          <w:rFonts w:hint="eastAsia"/>
        </w:rPr>
        <w:t>。</w:t>
      </w:r>
    </w:p>
    <w:p w14:paraId="60ED16B3" w14:textId="57765D3D" w:rsidR="00684094" w:rsidRPr="004620EC" w:rsidRDefault="00684094" w:rsidP="006077BB">
      <w:pPr>
        <w:pStyle w:val="ac"/>
        <w:numPr>
          <w:ilvl w:val="0"/>
          <w:numId w:val="5"/>
        </w:numPr>
        <w:spacing w:beforeLines="50" w:before="180"/>
        <w:ind w:leftChars="0" w:left="964" w:firstLineChars="0" w:hanging="482"/>
      </w:pPr>
      <w:r>
        <w:rPr>
          <w:rFonts w:hint="eastAsia"/>
        </w:rPr>
        <w:t>以此概念，未來可將設計自動化，由程式自行疊代，得出擋土壁最佳設計配置。</w:t>
      </w:r>
    </w:p>
    <w:sectPr w:rsidR="00684094" w:rsidRPr="004620E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64E86" w14:textId="77777777" w:rsidR="00EB4D58" w:rsidRDefault="00EB4D58" w:rsidP="00874535">
      <w:pPr>
        <w:ind w:firstLine="480"/>
      </w:pPr>
      <w:r>
        <w:separator/>
      </w:r>
    </w:p>
  </w:endnote>
  <w:endnote w:type="continuationSeparator" w:id="0">
    <w:p w14:paraId="565BBDAC" w14:textId="77777777" w:rsidR="00EB4D58" w:rsidRDefault="00EB4D58" w:rsidP="0087453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1062D" w14:textId="77777777" w:rsidR="00874535" w:rsidRDefault="00874535">
    <w:pPr>
      <w:pStyle w:val="a6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2550196"/>
      <w:docPartObj>
        <w:docPartGallery w:val="Page Numbers (Bottom of Page)"/>
        <w:docPartUnique/>
      </w:docPartObj>
    </w:sdtPr>
    <w:sdtEndPr/>
    <w:sdtContent>
      <w:p w14:paraId="430832D1" w14:textId="030B47BC" w:rsidR="00874535" w:rsidRDefault="00874535">
        <w:pPr>
          <w:pStyle w:val="a6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8C2FE90" w14:textId="77777777" w:rsidR="00874535" w:rsidRDefault="00874535">
    <w:pPr>
      <w:pStyle w:val="a6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813F" w14:textId="77777777" w:rsidR="00874535" w:rsidRDefault="00874535">
    <w:pPr>
      <w:pStyle w:val="a6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E2281" w14:textId="77777777" w:rsidR="00EB4D58" w:rsidRDefault="00EB4D58" w:rsidP="00874535">
      <w:pPr>
        <w:ind w:firstLine="480"/>
      </w:pPr>
      <w:r>
        <w:separator/>
      </w:r>
    </w:p>
  </w:footnote>
  <w:footnote w:type="continuationSeparator" w:id="0">
    <w:p w14:paraId="3669311B" w14:textId="77777777" w:rsidR="00EB4D58" w:rsidRDefault="00EB4D58" w:rsidP="0087453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3BEB2" w14:textId="77777777" w:rsidR="00874535" w:rsidRDefault="00874535">
    <w:pPr>
      <w:pStyle w:val="a4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F7FF3" w14:textId="77777777" w:rsidR="00874535" w:rsidRDefault="00874535">
    <w:pPr>
      <w:pStyle w:val="a4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40572" w14:textId="77777777" w:rsidR="00874535" w:rsidRDefault="00874535">
    <w:pPr>
      <w:pStyle w:val="a4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1CA"/>
    <w:multiLevelType w:val="hybridMultilevel"/>
    <w:tmpl w:val="C930D0CC"/>
    <w:lvl w:ilvl="0" w:tplc="B4F0DA78">
      <w:start w:val="1"/>
      <w:numFmt w:val="decimal"/>
      <w:pStyle w:val="a"/>
      <w:lvlText w:val="(%1)"/>
      <w:lvlJc w:val="center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342E03"/>
    <w:multiLevelType w:val="hybridMultilevel"/>
    <w:tmpl w:val="DE307CA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F618F1"/>
    <w:multiLevelType w:val="hybridMultilevel"/>
    <w:tmpl w:val="9AA070B2"/>
    <w:lvl w:ilvl="0" w:tplc="F6662C1A">
      <w:start w:val="1"/>
      <w:numFmt w:val="bullet"/>
      <w:lvlText w:val="•"/>
      <w:lvlJc w:val="left"/>
      <w:pPr>
        <w:ind w:left="96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C5126E2"/>
    <w:multiLevelType w:val="hybridMultilevel"/>
    <w:tmpl w:val="D2D0EF74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C5C577F"/>
    <w:multiLevelType w:val="hybridMultilevel"/>
    <w:tmpl w:val="CBAC0096"/>
    <w:lvl w:ilvl="0" w:tplc="A072BF26">
      <w:start w:val="1"/>
      <w:numFmt w:val="decimal"/>
      <w:lvlText w:val="(%1)"/>
      <w:lvlJc w:val="center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51"/>
    <w:rsid w:val="000B454E"/>
    <w:rsid w:val="000D1A11"/>
    <w:rsid w:val="001578F6"/>
    <w:rsid w:val="001D4B6A"/>
    <w:rsid w:val="00282B6D"/>
    <w:rsid w:val="00284A3D"/>
    <w:rsid w:val="002B0DCF"/>
    <w:rsid w:val="002C0C18"/>
    <w:rsid w:val="002F21EB"/>
    <w:rsid w:val="00373596"/>
    <w:rsid w:val="0038134C"/>
    <w:rsid w:val="00445A91"/>
    <w:rsid w:val="004620EC"/>
    <w:rsid w:val="00483727"/>
    <w:rsid w:val="004B0EF2"/>
    <w:rsid w:val="004B2BAA"/>
    <w:rsid w:val="004C006C"/>
    <w:rsid w:val="004F0DF4"/>
    <w:rsid w:val="00513B33"/>
    <w:rsid w:val="005512F9"/>
    <w:rsid w:val="005855E9"/>
    <w:rsid w:val="005E7245"/>
    <w:rsid w:val="006077BB"/>
    <w:rsid w:val="00684094"/>
    <w:rsid w:val="006C2550"/>
    <w:rsid w:val="00707B78"/>
    <w:rsid w:val="00712EF8"/>
    <w:rsid w:val="007174FD"/>
    <w:rsid w:val="00752E51"/>
    <w:rsid w:val="00766A61"/>
    <w:rsid w:val="007A4F42"/>
    <w:rsid w:val="00803358"/>
    <w:rsid w:val="00874535"/>
    <w:rsid w:val="00885370"/>
    <w:rsid w:val="00901897"/>
    <w:rsid w:val="0090590D"/>
    <w:rsid w:val="00914E7D"/>
    <w:rsid w:val="00927A0A"/>
    <w:rsid w:val="009749CF"/>
    <w:rsid w:val="00982E93"/>
    <w:rsid w:val="009C4EDB"/>
    <w:rsid w:val="00A81C04"/>
    <w:rsid w:val="00AD4DCB"/>
    <w:rsid w:val="00B265E5"/>
    <w:rsid w:val="00B93D53"/>
    <w:rsid w:val="00BB38F1"/>
    <w:rsid w:val="00BE2325"/>
    <w:rsid w:val="00C468BC"/>
    <w:rsid w:val="00CE20E1"/>
    <w:rsid w:val="00D17974"/>
    <w:rsid w:val="00D206C6"/>
    <w:rsid w:val="00DD0B91"/>
    <w:rsid w:val="00E21B1C"/>
    <w:rsid w:val="00E25471"/>
    <w:rsid w:val="00E42ECD"/>
    <w:rsid w:val="00E938B8"/>
    <w:rsid w:val="00EB4D58"/>
    <w:rsid w:val="00FC62CE"/>
    <w:rsid w:val="00FD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BE5DE"/>
  <w15:chartTrackingRefBased/>
  <w15:docId w15:val="{98103879-5B44-4E69-B11D-01AE2AB0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3358"/>
    <w:pPr>
      <w:widowControl w:val="0"/>
      <w:ind w:firstLineChars="200" w:firstLine="200"/>
    </w:pPr>
    <w:rPr>
      <w:rFonts w:eastAsia="標楷體"/>
    </w:rPr>
  </w:style>
  <w:style w:type="paragraph" w:styleId="1">
    <w:name w:val="heading 1"/>
    <w:basedOn w:val="a0"/>
    <w:next w:val="a0"/>
    <w:link w:val="10"/>
    <w:uiPriority w:val="9"/>
    <w:qFormat/>
    <w:rsid w:val="00373596"/>
    <w:pPr>
      <w:ind w:firstLine="561"/>
      <w:jc w:val="center"/>
      <w:outlineLvl w:val="0"/>
    </w:pPr>
    <w:rPr>
      <w:rFonts w:ascii="Times New Roman" w:hAnsi="Times New Roman" w:cs="Times New Roman"/>
      <w:b/>
      <w:bCs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FD6F3D"/>
    <w:pPr>
      <w:ind w:firstLineChars="0" w:firstLine="0"/>
      <w:outlineLvl w:val="1"/>
    </w:pPr>
    <w:rPr>
      <w:rFonts w:ascii="Times New Roman" w:hAnsi="Times New Roman" w:cs="Times New Roman"/>
      <w:b/>
      <w:bCs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373596"/>
    <w:rPr>
      <w:rFonts w:ascii="Times New Roman" w:eastAsia="標楷體" w:hAnsi="Times New Roman" w:cs="Times New Roman"/>
      <w:b/>
      <w:bCs/>
      <w:sz w:val="28"/>
      <w:szCs w:val="24"/>
    </w:rPr>
  </w:style>
  <w:style w:type="character" w:customStyle="1" w:styleId="20">
    <w:name w:val="標題 2 字元"/>
    <w:basedOn w:val="a1"/>
    <w:link w:val="2"/>
    <w:uiPriority w:val="9"/>
    <w:rsid w:val="00FD6F3D"/>
    <w:rPr>
      <w:rFonts w:ascii="Times New Roman" w:eastAsia="標楷體" w:hAnsi="Times New Roman" w:cs="Times New Roman"/>
      <w:b/>
      <w:bCs/>
      <w:sz w:val="28"/>
      <w:szCs w:val="24"/>
    </w:rPr>
  </w:style>
  <w:style w:type="paragraph" w:styleId="a4">
    <w:name w:val="header"/>
    <w:basedOn w:val="a0"/>
    <w:link w:val="a5"/>
    <w:uiPriority w:val="99"/>
    <w:unhideWhenUsed/>
    <w:rsid w:val="008745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874535"/>
    <w:rPr>
      <w:rFonts w:eastAsia="標楷體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8745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874535"/>
    <w:rPr>
      <w:rFonts w:eastAsia="標楷體"/>
      <w:sz w:val="20"/>
      <w:szCs w:val="20"/>
    </w:rPr>
  </w:style>
  <w:style w:type="paragraph" w:styleId="a8">
    <w:name w:val="caption"/>
    <w:basedOn w:val="a0"/>
    <w:next w:val="a0"/>
    <w:uiPriority w:val="35"/>
    <w:unhideWhenUsed/>
    <w:qFormat/>
    <w:rsid w:val="00A81C04"/>
    <w:pPr>
      <w:spacing w:afterLines="50" w:after="180"/>
      <w:ind w:firstLine="480"/>
      <w:jc w:val="center"/>
    </w:pPr>
    <w:rPr>
      <w:rFonts w:ascii="Times New Roman" w:hAnsi="Times New Roman" w:cs="Times New Roman"/>
      <w:szCs w:val="24"/>
    </w:rPr>
  </w:style>
  <w:style w:type="paragraph" w:customStyle="1" w:styleId="a">
    <w:name w:val="小標"/>
    <w:basedOn w:val="a0"/>
    <w:link w:val="a9"/>
    <w:qFormat/>
    <w:rsid w:val="00803358"/>
    <w:pPr>
      <w:numPr>
        <w:numId w:val="1"/>
      </w:numPr>
      <w:spacing w:beforeLines="50" w:before="180"/>
      <w:ind w:firstLineChars="0" w:firstLine="0"/>
    </w:pPr>
    <w:rPr>
      <w:rFonts w:ascii="Times New Roman" w:hAnsi="Times New Roman" w:cs="Times New Roman"/>
    </w:rPr>
  </w:style>
  <w:style w:type="paragraph" w:customStyle="1" w:styleId="aa">
    <w:name w:val="圖"/>
    <w:basedOn w:val="a0"/>
    <w:link w:val="ab"/>
    <w:qFormat/>
    <w:rsid w:val="00901897"/>
    <w:pPr>
      <w:spacing w:beforeLines="50" w:before="50"/>
      <w:ind w:firstLineChars="0" w:firstLine="0"/>
      <w:jc w:val="center"/>
    </w:pPr>
    <w:rPr>
      <w:rFonts w:ascii="Times New Roman" w:hAnsi="Times New Roman" w:cs="Times New Roman"/>
      <w:b/>
      <w:bCs/>
    </w:rPr>
  </w:style>
  <w:style w:type="character" w:customStyle="1" w:styleId="a9">
    <w:name w:val="小標 字元"/>
    <w:basedOn w:val="a1"/>
    <w:link w:val="a"/>
    <w:rsid w:val="00803358"/>
    <w:rPr>
      <w:rFonts w:ascii="Times New Roman" w:eastAsia="標楷體" w:hAnsi="Times New Roman" w:cs="Times New Roman"/>
    </w:rPr>
  </w:style>
  <w:style w:type="paragraph" w:styleId="ac">
    <w:name w:val="List Paragraph"/>
    <w:basedOn w:val="a0"/>
    <w:uiPriority w:val="34"/>
    <w:qFormat/>
    <w:rsid w:val="00803358"/>
    <w:pPr>
      <w:ind w:leftChars="200" w:left="480"/>
    </w:pPr>
  </w:style>
  <w:style w:type="character" w:customStyle="1" w:styleId="ab">
    <w:name w:val="圖 字元"/>
    <w:basedOn w:val="a1"/>
    <w:link w:val="aa"/>
    <w:rsid w:val="00901897"/>
    <w:rPr>
      <w:rFonts w:ascii="Times New Roman" w:eastAsia="標楷體" w:hAnsi="Times New Roman" w:cs="Times New Roman"/>
      <w:b/>
      <w:bCs/>
    </w:rPr>
  </w:style>
  <w:style w:type="character" w:styleId="ad">
    <w:name w:val="annotation reference"/>
    <w:basedOn w:val="a1"/>
    <w:uiPriority w:val="99"/>
    <w:semiHidden/>
    <w:unhideWhenUsed/>
    <w:rsid w:val="00803358"/>
    <w:rPr>
      <w:sz w:val="18"/>
      <w:szCs w:val="18"/>
    </w:rPr>
  </w:style>
  <w:style w:type="paragraph" w:styleId="ae">
    <w:name w:val="annotation text"/>
    <w:basedOn w:val="a0"/>
    <w:link w:val="af"/>
    <w:uiPriority w:val="99"/>
    <w:semiHidden/>
    <w:unhideWhenUsed/>
    <w:rsid w:val="00803358"/>
  </w:style>
  <w:style w:type="character" w:customStyle="1" w:styleId="af">
    <w:name w:val="註解文字 字元"/>
    <w:basedOn w:val="a1"/>
    <w:link w:val="ae"/>
    <w:uiPriority w:val="99"/>
    <w:semiHidden/>
    <w:rsid w:val="00803358"/>
    <w:rPr>
      <w:rFonts w:eastAsia="標楷體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03358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803358"/>
    <w:rPr>
      <w:rFonts w:eastAsia="標楷體"/>
      <w:b/>
      <w:bCs/>
    </w:rPr>
  </w:style>
  <w:style w:type="paragraph" w:customStyle="1" w:styleId="af2">
    <w:name w:val="說明"/>
    <w:basedOn w:val="a0"/>
    <w:link w:val="af3"/>
    <w:qFormat/>
    <w:rsid w:val="00FC62CE"/>
    <w:pPr>
      <w:spacing w:beforeLines="50" w:before="50"/>
      <w:ind w:left="300" w:hangingChars="300" w:hanging="300"/>
    </w:pPr>
  </w:style>
  <w:style w:type="character" w:customStyle="1" w:styleId="af3">
    <w:name w:val="說明 字元"/>
    <w:basedOn w:val="a1"/>
    <w:link w:val="af2"/>
    <w:rsid w:val="00FC62CE"/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AEA75-287B-4DCE-83DD-CD373791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宗霖 李</dc:creator>
  <cp:keywords/>
  <dc:description/>
  <cp:lastModifiedBy>宗霖 李</cp:lastModifiedBy>
  <cp:revision>25</cp:revision>
  <cp:lastPrinted>2023-12-19T07:02:00Z</cp:lastPrinted>
  <dcterms:created xsi:type="dcterms:W3CDTF">2023-10-21T06:41:00Z</dcterms:created>
  <dcterms:modified xsi:type="dcterms:W3CDTF">2023-12-19T07:02:00Z</dcterms:modified>
</cp:coreProperties>
</file>