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A89" w:rsidRDefault="00A2422F" w:rsidP="00A2422F">
      <w:pPr>
        <w:pStyle w:val="1"/>
        <w:rPr>
          <w:lang w:val="en-US"/>
        </w:rPr>
      </w:pPr>
      <w:r>
        <w:rPr>
          <w:lang w:val="en-US"/>
        </w:rPr>
        <w:t>Task 1</w:t>
      </w:r>
    </w:p>
    <w:p w:rsidR="00A2422F" w:rsidRDefault="00A2422F" w:rsidP="00A31C10">
      <w:pPr>
        <w:pStyle w:val="aa"/>
        <w:ind w:left="0" w:firstLine="567"/>
        <w:rPr>
          <w:lang w:val="en-US"/>
        </w:rPr>
      </w:pPr>
    </w:p>
    <w:p w:rsidR="007644C5" w:rsidRDefault="00DD4753" w:rsidP="00A31C10">
      <w:pPr>
        <w:pStyle w:val="aa"/>
        <w:ind w:left="0" w:firstLine="567"/>
        <w:rPr>
          <w:lang w:val="en-US"/>
        </w:rPr>
      </w:pPr>
      <w:r>
        <w:rPr>
          <w:lang w:val="en-US"/>
        </w:rPr>
        <w:t xml:space="preserve">In this task I have </w:t>
      </w:r>
      <w:r w:rsidR="00F0641B">
        <w:rPr>
          <w:lang w:val="en-US"/>
        </w:rPr>
        <w:t xml:space="preserve">built vector space retrieval model using UIMA. </w:t>
      </w:r>
      <w:r w:rsidR="007644C5">
        <w:rPr>
          <w:lang w:val="en-US"/>
        </w:rPr>
        <w:t>Pipeline consists of only three steps:</w:t>
      </w:r>
    </w:p>
    <w:p w:rsidR="00A2422F" w:rsidRDefault="007644C5" w:rsidP="007644C5">
      <w:pPr>
        <w:pStyle w:val="aa"/>
        <w:numPr>
          <w:ilvl w:val="0"/>
          <w:numId w:val="4"/>
        </w:numPr>
        <w:rPr>
          <w:lang w:val="en-US"/>
        </w:rPr>
      </w:pPr>
      <w:r w:rsidRPr="00BD755F">
        <w:rPr>
          <w:b/>
          <w:lang w:val="en-US"/>
        </w:rPr>
        <w:t>DocumentReader</w:t>
      </w:r>
      <w:r>
        <w:rPr>
          <w:lang w:val="en-US"/>
        </w:rPr>
        <w:t xml:space="preserve"> </w:t>
      </w:r>
      <w:r w:rsidR="004A19B0">
        <w:rPr>
          <w:lang w:val="en-US"/>
        </w:rPr>
        <w:t xml:space="preserve">(collection reader) </w:t>
      </w:r>
      <w:r>
        <w:rPr>
          <w:lang w:val="en-US"/>
        </w:rPr>
        <w:t>– reads sentences (documents) with queries from input file and save them in CASes</w:t>
      </w:r>
    </w:p>
    <w:p w:rsidR="00F0641B" w:rsidRDefault="007644C5" w:rsidP="007644C5">
      <w:pPr>
        <w:pStyle w:val="aa"/>
        <w:numPr>
          <w:ilvl w:val="0"/>
          <w:numId w:val="4"/>
        </w:numPr>
        <w:rPr>
          <w:lang w:val="en-US"/>
        </w:rPr>
      </w:pPr>
      <w:r w:rsidRPr="00BD755F">
        <w:rPr>
          <w:b/>
          <w:lang w:val="en-US"/>
        </w:rPr>
        <w:t>DocumentVectorAnnotator</w:t>
      </w:r>
      <w:r w:rsidRPr="007644C5">
        <w:rPr>
          <w:lang w:val="en-US"/>
        </w:rPr>
        <w:t xml:space="preserve"> </w:t>
      </w:r>
      <w:r w:rsidR="004A19B0">
        <w:rPr>
          <w:lang w:val="en-US"/>
        </w:rPr>
        <w:t xml:space="preserve">(annotator) </w:t>
      </w:r>
      <w:r w:rsidRPr="007644C5">
        <w:rPr>
          <w:lang w:val="en-US"/>
        </w:rPr>
        <w:t xml:space="preserve">– that splits sentences (documents) into the separate tokens. Very simple tokenizer was used. It splits only on whitespaces and </w:t>
      </w:r>
      <w:r w:rsidRPr="007644C5">
        <w:rPr>
          <w:lang w:val="en-US"/>
        </w:rPr>
        <w:t>does not split on punctuation</w:t>
      </w:r>
      <w:r w:rsidRPr="007644C5">
        <w:rPr>
          <w:lang w:val="en-US"/>
        </w:rPr>
        <w:t>.</w:t>
      </w:r>
      <w:r w:rsidRPr="007644C5">
        <w:rPr>
          <w:lang w:val="en-US"/>
        </w:rPr>
        <w:t xml:space="preserve"> </w:t>
      </w:r>
      <w:r w:rsidRPr="007644C5">
        <w:rPr>
          <w:lang w:val="en-US"/>
        </w:rPr>
        <w:t>It</w:t>
      </w:r>
      <w:r w:rsidRPr="007644C5">
        <w:rPr>
          <w:lang w:val="en-US"/>
        </w:rPr>
        <w:t xml:space="preserve"> con-siders a sequence of adjacent white-spaces to be a single separator. It also does not</w:t>
      </w:r>
      <w:r>
        <w:rPr>
          <w:lang w:val="en-US"/>
        </w:rPr>
        <w:t xml:space="preserve"> </w:t>
      </w:r>
      <w:r w:rsidRPr="007644C5">
        <w:rPr>
          <w:lang w:val="en-US"/>
        </w:rPr>
        <w:t>lowercase</w:t>
      </w:r>
      <w:r>
        <w:rPr>
          <w:lang w:val="en-US"/>
        </w:rPr>
        <w:t xml:space="preserve"> the input and uses it as is</w:t>
      </w:r>
      <w:r w:rsidRPr="007644C5">
        <w:rPr>
          <w:lang w:val="en-US"/>
        </w:rPr>
        <w:t>.</w:t>
      </w:r>
    </w:p>
    <w:p w:rsidR="007644C5" w:rsidRDefault="004A19B0" w:rsidP="004A19B0">
      <w:pPr>
        <w:pStyle w:val="aa"/>
        <w:numPr>
          <w:ilvl w:val="0"/>
          <w:numId w:val="4"/>
        </w:numPr>
        <w:rPr>
          <w:lang w:val="en-US"/>
        </w:rPr>
      </w:pPr>
      <w:r w:rsidRPr="00BD755F">
        <w:rPr>
          <w:b/>
          <w:lang w:val="en-US"/>
        </w:rPr>
        <w:t>RetrievalEvaluator</w:t>
      </w:r>
      <w:r>
        <w:rPr>
          <w:lang w:val="en-US"/>
        </w:rPr>
        <w:t xml:space="preserve"> (</w:t>
      </w:r>
      <w:proofErr w:type="spellStart"/>
      <w:proofErr w:type="gramStart"/>
      <w:r>
        <w:rPr>
          <w:lang w:val="en-US"/>
        </w:rPr>
        <w:t>cas</w:t>
      </w:r>
      <w:proofErr w:type="spellEnd"/>
      <w:proofErr w:type="gramEnd"/>
      <w:r>
        <w:rPr>
          <w:lang w:val="en-US"/>
        </w:rPr>
        <w:t xml:space="preserve"> consumer) – process data annotated by </w:t>
      </w:r>
      <w:r w:rsidRPr="007644C5">
        <w:rPr>
          <w:lang w:val="en-US"/>
        </w:rPr>
        <w:t>DocumentVectorAnnotator</w:t>
      </w:r>
      <w:r>
        <w:rPr>
          <w:lang w:val="en-US"/>
        </w:rPr>
        <w:t xml:space="preserve"> and compute all important metrics. </w:t>
      </w:r>
    </w:p>
    <w:p w:rsidR="00E37662" w:rsidRPr="00E37662" w:rsidRDefault="00FB78DA" w:rsidP="00E37662">
      <w:pPr>
        <w:rPr>
          <w:lang w:val="en-US"/>
        </w:rPr>
      </w:pPr>
      <w:r>
        <w:rPr>
          <w:noProof/>
          <w:lang w:eastAsia="uk-UA"/>
        </w:rPr>
        <w:drawing>
          <wp:inline distT="0" distB="0" distL="0" distR="0">
            <wp:extent cx="6188710" cy="329819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3-oiskra-uml.png"/>
                    <pic:cNvPicPr/>
                  </pic:nvPicPr>
                  <pic:blipFill>
                    <a:blip r:embed="rId9">
                      <a:extLst>
                        <a:ext uri="{28A0092B-C50C-407E-A947-70E740481C1C}">
                          <a14:useLocalDpi xmlns:a14="http://schemas.microsoft.com/office/drawing/2010/main" val="0"/>
                        </a:ext>
                      </a:extLst>
                    </a:blip>
                    <a:stretch>
                      <a:fillRect/>
                    </a:stretch>
                  </pic:blipFill>
                  <pic:spPr>
                    <a:xfrm>
                      <a:off x="0" y="0"/>
                      <a:ext cx="6188710" cy="3298190"/>
                    </a:xfrm>
                    <a:prstGeom prst="rect">
                      <a:avLst/>
                    </a:prstGeom>
                  </pic:spPr>
                </pic:pic>
              </a:graphicData>
            </a:graphic>
          </wp:inline>
        </w:drawing>
      </w:r>
    </w:p>
    <w:p w:rsidR="00F0641B" w:rsidRPr="00E37662" w:rsidRDefault="00E37662" w:rsidP="00A31C10">
      <w:pPr>
        <w:pStyle w:val="aa"/>
        <w:ind w:left="0" w:firstLine="567"/>
        <w:rPr>
          <w:b/>
          <w:lang w:val="en-US"/>
        </w:rPr>
      </w:pPr>
      <w:proofErr w:type="gramStart"/>
      <w:r w:rsidRPr="00E37662">
        <w:rPr>
          <w:b/>
          <w:lang w:val="en-US"/>
        </w:rPr>
        <w:t>Figure 1.</w:t>
      </w:r>
      <w:proofErr w:type="gramEnd"/>
      <w:r w:rsidRPr="00E37662">
        <w:rPr>
          <w:b/>
          <w:lang w:val="en-US"/>
        </w:rPr>
        <w:t xml:space="preserve"> </w:t>
      </w:r>
      <w:proofErr w:type="gramStart"/>
      <w:r w:rsidRPr="00E37662">
        <w:rPr>
          <w:b/>
          <w:lang w:val="en-US"/>
        </w:rPr>
        <w:t xml:space="preserve">Main parts of </w:t>
      </w:r>
      <w:r w:rsidR="00ED185A">
        <w:rPr>
          <w:b/>
          <w:lang w:val="en-US"/>
        </w:rPr>
        <w:t xml:space="preserve">the </w:t>
      </w:r>
      <w:r w:rsidRPr="00E37662">
        <w:rPr>
          <w:b/>
          <w:lang w:val="en-US"/>
        </w:rPr>
        <w:t>pipeline.</w:t>
      </w:r>
      <w:proofErr w:type="gramEnd"/>
      <w:r w:rsidRPr="00E37662">
        <w:rPr>
          <w:b/>
          <w:lang w:val="en-US"/>
        </w:rPr>
        <w:t xml:space="preserve"> Data flows from upper left to down left corner and then right.</w:t>
      </w:r>
    </w:p>
    <w:p w:rsidR="00E37662" w:rsidRDefault="00E37662" w:rsidP="00586943">
      <w:pPr>
        <w:pStyle w:val="aa"/>
        <w:ind w:left="0" w:firstLine="567"/>
        <w:rPr>
          <w:lang w:val="en-US"/>
        </w:rPr>
      </w:pPr>
    </w:p>
    <w:p w:rsidR="00586943" w:rsidRDefault="00775BC8" w:rsidP="00586943">
      <w:pPr>
        <w:pStyle w:val="aa"/>
        <w:ind w:left="0" w:firstLine="567"/>
        <w:rPr>
          <w:lang w:val="en-US"/>
        </w:rPr>
      </w:pPr>
      <w:r w:rsidRPr="00775BC8">
        <w:rPr>
          <w:lang w:val="en-US"/>
        </w:rPr>
        <w:t>In the vector space model, both the query and do</w:t>
      </w:r>
      <w:bookmarkStart w:id="0" w:name="_GoBack"/>
      <w:bookmarkEnd w:id="0"/>
      <w:r w:rsidRPr="00775BC8">
        <w:rPr>
          <w:lang w:val="en-US"/>
        </w:rPr>
        <w:t>cuments are sparse term vectors. Given a query vector and a set of short documents, we compute the cosine similarity values between the query vector and document vectors. Then, all documents are ranked in the decreasing order of the cosine similarity.</w:t>
      </w:r>
      <w:r>
        <w:rPr>
          <w:lang w:val="en-US"/>
        </w:rPr>
        <w:t xml:space="preserve"> [</w:t>
      </w:r>
      <w:r>
        <w:rPr>
          <w:rStyle w:val="af0"/>
          <w:lang w:val="en-US"/>
        </w:rPr>
        <w:footnoteReference w:id="1"/>
      </w:r>
      <w:r>
        <w:rPr>
          <w:lang w:val="en-US"/>
        </w:rPr>
        <w:t xml:space="preserve">] To save </w:t>
      </w:r>
      <w:r w:rsidRPr="00BD755F">
        <w:rPr>
          <w:b/>
          <w:lang w:val="en-US"/>
        </w:rPr>
        <w:t>sparse vectors</w:t>
      </w:r>
      <w:r>
        <w:rPr>
          <w:lang w:val="en-US"/>
        </w:rPr>
        <w:t xml:space="preserve"> was built the separate class </w:t>
      </w:r>
      <w:r w:rsidRPr="00BD755F">
        <w:rPr>
          <w:b/>
          <w:lang w:val="en-US"/>
        </w:rPr>
        <w:t>DocumentVector</w:t>
      </w:r>
      <w:r>
        <w:rPr>
          <w:lang w:val="en-US"/>
        </w:rPr>
        <w:t xml:space="preserve"> which stores tokens into </w:t>
      </w:r>
      <w:proofErr w:type="spellStart"/>
      <w:r w:rsidRPr="00775BC8">
        <w:rPr>
          <w:lang w:val="en-US"/>
        </w:rPr>
        <w:t>HashMap</w:t>
      </w:r>
      <w:proofErr w:type="spellEnd"/>
      <w:r w:rsidRPr="00775BC8">
        <w:rPr>
          <w:lang w:val="en-US"/>
        </w:rPr>
        <w:t>&lt;String, Integer&gt;</w:t>
      </w:r>
      <w:r>
        <w:rPr>
          <w:lang w:val="en-US"/>
        </w:rPr>
        <w:t>.</w:t>
      </w:r>
    </w:p>
    <w:p w:rsidR="00586943" w:rsidRDefault="00586943" w:rsidP="00586943">
      <w:pPr>
        <w:pStyle w:val="aa"/>
        <w:ind w:left="0" w:firstLine="567"/>
        <w:rPr>
          <w:lang w:val="en-US"/>
        </w:rPr>
      </w:pPr>
    </w:p>
    <w:p w:rsidR="00586943" w:rsidRDefault="00586943" w:rsidP="00586943">
      <w:pPr>
        <w:pStyle w:val="aa"/>
        <w:ind w:left="0" w:firstLine="567"/>
        <w:rPr>
          <w:lang w:val="en-US"/>
        </w:rPr>
      </w:pPr>
      <w:r w:rsidRPr="00BD755F">
        <w:rPr>
          <w:b/>
          <w:lang w:val="en-US"/>
        </w:rPr>
        <w:t>Cosine similarity</w:t>
      </w:r>
      <w:r w:rsidRPr="00586943">
        <w:rPr>
          <w:lang w:val="en-US"/>
        </w:rPr>
        <w:t xml:space="preserve"> is a measure of similarity between two vectors of an inner product space that measures the cosine of the angle between them. The cosine of 0° is 1, and it is less than 1 for any other angle. It is thus a </w:t>
      </w:r>
      <w:proofErr w:type="spellStart"/>
      <w:r w:rsidRPr="00586943">
        <w:rPr>
          <w:lang w:val="en-US"/>
        </w:rPr>
        <w:t>judgement</w:t>
      </w:r>
      <w:proofErr w:type="spellEnd"/>
      <w:r w:rsidRPr="00586943">
        <w:rPr>
          <w:lang w:val="en-US"/>
        </w:rPr>
        <w:t xml:space="preserve"> of orientation and not magnitude: two vectors with the same orientation have a Cosine similarity of 1, two vectors at 90° have a similarity of 0, and two vectors diametrically opposed have a </w:t>
      </w:r>
      <w:r w:rsidRPr="00586943">
        <w:rPr>
          <w:lang w:val="en-US"/>
        </w:rPr>
        <w:lastRenderedPageBreak/>
        <w:t>similarity of -1, independent of their magnitude. Cosine similarity is particularly used in positive space, where the outcome is neatly bounded in [0</w:t>
      </w:r>
      <w:proofErr w:type="gramStart"/>
      <w:r w:rsidRPr="00586943">
        <w:rPr>
          <w:lang w:val="en-US"/>
        </w:rPr>
        <w:t>,1</w:t>
      </w:r>
      <w:proofErr w:type="gramEnd"/>
      <w:r w:rsidRPr="00586943">
        <w:rPr>
          <w:lang w:val="en-US"/>
        </w:rPr>
        <w:t>].</w:t>
      </w:r>
      <w:r>
        <w:rPr>
          <w:lang w:val="en-US"/>
        </w:rPr>
        <w:t xml:space="preserve"> </w:t>
      </w:r>
      <w:r w:rsidRPr="00586943">
        <w:rPr>
          <w:lang w:val="en-US"/>
        </w:rPr>
        <w:t>One of the reasons for the popularity of Cosine similarity is that it is very efficient to evaluate, especially for sparse vectors, as only the non-zero dimensions need to be considered.</w:t>
      </w:r>
    </w:p>
    <w:p w:rsidR="00586943" w:rsidRDefault="00586943" w:rsidP="00586943">
      <w:pPr>
        <w:pStyle w:val="aa"/>
        <w:ind w:left="0" w:firstLine="567"/>
        <w:rPr>
          <w:lang w:val="en-US"/>
        </w:rPr>
      </w:pPr>
    </w:p>
    <w:p w:rsidR="00586943" w:rsidRDefault="00586943" w:rsidP="00586943">
      <w:pPr>
        <w:pStyle w:val="aa"/>
        <w:ind w:left="0" w:firstLine="567"/>
        <w:rPr>
          <w:lang w:val="en-US"/>
        </w:rPr>
      </w:pPr>
      <w:r w:rsidRPr="00586943">
        <w:rPr>
          <w:lang w:val="en-US"/>
        </w:rPr>
        <w:t xml:space="preserve">Note that these bounds apply for any number of dimensions, and Cosine similarity is most commonly used in high-dimensional positive spaces. For example, in Information Retrieval and text mining, each term is notionally assigned a different dimension and a document is </w:t>
      </w:r>
      <w:r w:rsidRPr="00586943">
        <w:rPr>
          <w:lang w:val="en-US"/>
        </w:rPr>
        <w:t>characterized</w:t>
      </w:r>
      <w:r w:rsidRPr="00586943">
        <w:rPr>
          <w:lang w:val="en-US"/>
        </w:rPr>
        <w:t xml:space="preserve"> by a vector where the value of each dimension corresponds to the number of times that term appears in the document. Cosine similarity then gives a useful measure of how similar two documents are likely to be in terms of their subject matter.</w:t>
      </w:r>
    </w:p>
    <w:p w:rsidR="00586943" w:rsidRDefault="00586943" w:rsidP="00586943">
      <w:pPr>
        <w:pStyle w:val="aa"/>
        <w:ind w:left="0" w:firstLine="567"/>
        <w:rPr>
          <w:lang w:val="en-US"/>
        </w:rPr>
      </w:pPr>
    </w:p>
    <w:p w:rsidR="00586943" w:rsidRDefault="00586943" w:rsidP="00586943">
      <w:pPr>
        <w:pStyle w:val="aa"/>
        <w:ind w:left="0" w:firstLine="567"/>
        <w:rPr>
          <w:lang w:val="en-US"/>
        </w:rPr>
      </w:pPr>
      <w:r w:rsidRPr="00586943">
        <w:rPr>
          <w:lang w:val="en-US"/>
        </w:rPr>
        <w:t>The cosine of two vectors can be derived by using the Euclidean dot product formula:</w:t>
      </w:r>
    </w:p>
    <w:p w:rsidR="00586943" w:rsidRDefault="00586943" w:rsidP="00586943">
      <w:pPr>
        <w:pStyle w:val="aa"/>
        <w:ind w:left="567" w:firstLine="567"/>
        <w:rPr>
          <w:lang w:val="en-US"/>
        </w:rPr>
      </w:pPr>
      <w:r>
        <w:rPr>
          <w:noProof/>
          <w:lang w:eastAsia="uk-UA"/>
        </w:rPr>
        <w:drawing>
          <wp:inline distT="0" distB="0" distL="0" distR="0" wp14:anchorId="4A55AE85" wp14:editId="54150413">
            <wp:extent cx="1638300" cy="190500"/>
            <wp:effectExtent l="0" t="0" r="0" b="0"/>
            <wp:docPr id="1" name="Рисунок 1" descr="\mathbf{a}\cdot\mathbf{b}&#10;=\left\|\mathbf{a}\right\|\left\|\mathbf{b}\right\|\cos\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bf{a}\cdot\mathbf{b}&#10;=\left\|\mathbf{a}\right\|\left\|\mathbf{b}\right\|\cos\the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300" cy="190500"/>
                    </a:xfrm>
                    <a:prstGeom prst="rect">
                      <a:avLst/>
                    </a:prstGeom>
                    <a:noFill/>
                    <a:ln>
                      <a:noFill/>
                    </a:ln>
                  </pic:spPr>
                </pic:pic>
              </a:graphicData>
            </a:graphic>
          </wp:inline>
        </w:drawing>
      </w:r>
    </w:p>
    <w:p w:rsidR="00586943" w:rsidRDefault="00586943" w:rsidP="00586943">
      <w:pPr>
        <w:pStyle w:val="aa"/>
        <w:ind w:left="0" w:firstLine="567"/>
        <w:rPr>
          <w:lang w:val="en-US"/>
        </w:rPr>
      </w:pPr>
    </w:p>
    <w:p w:rsidR="00586943" w:rsidRPr="00586943" w:rsidRDefault="00586943" w:rsidP="00586943">
      <w:pPr>
        <w:pStyle w:val="aa"/>
        <w:ind w:left="0" w:firstLine="567"/>
        <w:rPr>
          <w:lang w:val="en-US"/>
        </w:rPr>
      </w:pPr>
      <w:r w:rsidRPr="00586943">
        <w:rPr>
          <w:lang w:val="en-US"/>
        </w:rPr>
        <w:t xml:space="preserve">Given two vectors of attributes, A and B, the cosine similarity, </w:t>
      </w:r>
      <w:proofErr w:type="gramStart"/>
      <w:r w:rsidRPr="00586943">
        <w:rPr>
          <w:lang w:val="en-US"/>
        </w:rPr>
        <w:t>cos(</w:t>
      </w:r>
      <w:proofErr w:type="gramEnd"/>
      <w:r w:rsidRPr="00586943">
        <w:rPr>
          <w:lang w:val="en-US"/>
        </w:rPr>
        <w:t>θ), is represented using a dot product and magnitude as</w:t>
      </w:r>
    </w:p>
    <w:p w:rsidR="00586943" w:rsidRPr="00586943" w:rsidRDefault="00586943" w:rsidP="00586943">
      <w:pPr>
        <w:pStyle w:val="aa"/>
        <w:ind w:firstLine="567"/>
        <w:rPr>
          <w:lang w:val="en-US"/>
        </w:rPr>
      </w:pPr>
    </w:p>
    <w:p w:rsidR="00586943" w:rsidRDefault="00586943" w:rsidP="00586943">
      <w:pPr>
        <w:pStyle w:val="aa"/>
        <w:ind w:firstLine="567"/>
        <w:rPr>
          <w:lang w:val="en-US"/>
        </w:rPr>
      </w:pPr>
      <w:r>
        <w:rPr>
          <w:noProof/>
          <w:lang w:eastAsia="uk-UA"/>
        </w:rPr>
        <w:drawing>
          <wp:inline distT="0" distB="0" distL="0" distR="0" wp14:anchorId="7DBF4785" wp14:editId="2E27AB0F">
            <wp:extent cx="4667250" cy="933450"/>
            <wp:effectExtent l="0" t="0" r="0" b="0"/>
            <wp:docPr id="2" name="Рисунок 2" descr="\text{similarity} = \cos(\theta) = {A \cdot B \over \|A\| \|B\|} = \frac{ \sum\limits_{i=1}^{n}{A_i \times B_i} }{ \sqrt{\sum\limits_{i=1}^{n}{(A_i)^2}} \times \sqrt{\sum\limits_{i=1}^{n}{(B_i)^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similarity} = \cos(\theta) = {A \cdot B \over \|A\| \|B\|} = \frac{ \sum\limits_{i=1}^{n}{A_i \times B_i} }{ \sqrt{\sum\limits_{i=1}^{n}{(A_i)^2}} \times \sqrt{\sum\limits_{i=1}^{n}{(B_i)^2}}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933450"/>
                    </a:xfrm>
                    <a:prstGeom prst="rect">
                      <a:avLst/>
                    </a:prstGeom>
                    <a:noFill/>
                    <a:ln>
                      <a:noFill/>
                    </a:ln>
                  </pic:spPr>
                </pic:pic>
              </a:graphicData>
            </a:graphic>
          </wp:inline>
        </w:drawing>
      </w:r>
    </w:p>
    <w:p w:rsidR="00586943" w:rsidRDefault="00586943" w:rsidP="00586943">
      <w:pPr>
        <w:pStyle w:val="aa"/>
        <w:ind w:left="0" w:firstLine="567"/>
        <w:rPr>
          <w:lang w:val="en-US"/>
        </w:rPr>
      </w:pPr>
    </w:p>
    <w:p w:rsidR="00586943" w:rsidRDefault="00586943" w:rsidP="00586943">
      <w:pPr>
        <w:pStyle w:val="aa"/>
        <w:ind w:left="0" w:firstLine="567"/>
        <w:rPr>
          <w:lang w:val="en-US"/>
        </w:rPr>
      </w:pPr>
      <w:r w:rsidRPr="00586943">
        <w:rPr>
          <w:lang w:val="en-US"/>
        </w:rPr>
        <w:t>The resulting similarity ranges from −1 meaning exactly opposite, to 1 meaning exactly the same, with 0 usually indicating independence, and in-between values indicating intermediate similarity or dissimilarity.</w:t>
      </w:r>
    </w:p>
    <w:p w:rsidR="00586943" w:rsidRDefault="00586943" w:rsidP="00586943">
      <w:pPr>
        <w:pStyle w:val="aa"/>
        <w:ind w:left="0" w:firstLine="567"/>
        <w:rPr>
          <w:lang w:val="en-US"/>
        </w:rPr>
      </w:pPr>
    </w:p>
    <w:p w:rsidR="00FD7BDD" w:rsidRDefault="00586943" w:rsidP="00FD7BDD">
      <w:pPr>
        <w:pStyle w:val="aa"/>
        <w:ind w:left="0" w:firstLine="567"/>
        <w:rPr>
          <w:lang w:val="en-US"/>
        </w:rPr>
      </w:pPr>
      <w:r w:rsidRPr="00586943">
        <w:rPr>
          <w:lang w:val="en-US"/>
        </w:rPr>
        <w:t>For text matching, the attribute vectors A and B are usually the term frequency vectors of the documents. The cosine similarity can be seen as a method of normalizing document length during comparison.</w:t>
      </w:r>
      <w:r w:rsidRPr="00586943">
        <w:rPr>
          <w:lang w:val="en-US"/>
        </w:rPr>
        <w:t xml:space="preserve"> </w:t>
      </w:r>
      <w:r w:rsidR="00E87CD7">
        <w:rPr>
          <w:lang w:val="en-US"/>
        </w:rPr>
        <w:t>[</w:t>
      </w:r>
      <w:r w:rsidR="00E87CD7">
        <w:rPr>
          <w:rStyle w:val="af0"/>
          <w:lang w:val="en-US"/>
        </w:rPr>
        <w:footnoteReference w:id="2"/>
      </w:r>
      <w:r w:rsidRPr="00586943">
        <w:rPr>
          <w:lang w:val="en-US"/>
        </w:rPr>
        <w:t>]</w:t>
      </w:r>
    </w:p>
    <w:p w:rsidR="00FD7BDD" w:rsidRDefault="00FD7BDD" w:rsidP="00FD7BDD">
      <w:pPr>
        <w:pStyle w:val="aa"/>
        <w:ind w:left="0" w:firstLine="567"/>
        <w:rPr>
          <w:lang w:val="en-US"/>
        </w:rPr>
      </w:pPr>
    </w:p>
    <w:p w:rsidR="00FD7BDD" w:rsidRPr="00FD7BDD" w:rsidRDefault="00435869" w:rsidP="00FD7BDD">
      <w:pPr>
        <w:pStyle w:val="aa"/>
        <w:ind w:left="0" w:firstLine="567"/>
        <w:rPr>
          <w:lang w:val="en-US"/>
        </w:rPr>
      </w:pPr>
      <w:r w:rsidRPr="00FD7BDD">
        <w:rPr>
          <w:lang w:val="en-US"/>
        </w:rPr>
        <w:t xml:space="preserve">To evaluate performance of my space retrieval system I used </w:t>
      </w:r>
      <w:r w:rsidRPr="00FD7BDD">
        <w:rPr>
          <w:b/>
          <w:lang w:val="en-US"/>
        </w:rPr>
        <w:t>Mean Reciprocal Rank</w:t>
      </w:r>
      <w:r w:rsidRPr="00FD7BDD">
        <w:rPr>
          <w:lang w:val="en-US"/>
        </w:rPr>
        <w:t xml:space="preserve"> (MRR). </w:t>
      </w:r>
      <w:r w:rsidR="00FD7BDD" w:rsidRPr="00FD7BDD">
        <w:rPr>
          <w:lang w:val="en-US"/>
        </w:rPr>
        <w:t xml:space="preserve"> </w:t>
      </w:r>
      <w:r w:rsidR="00FD7BDD">
        <w:rPr>
          <w:lang w:val="en-US"/>
        </w:rPr>
        <w:t>It</w:t>
      </w:r>
      <w:r w:rsidR="00FD7BDD" w:rsidRPr="00FD7BDD">
        <w:rPr>
          <w:lang w:val="en-US"/>
        </w:rPr>
        <w:t xml:space="preserve"> is a statistic measure for evaluating any process that produces a list of possible responses to a sample of queries, ordered by probability of correctness. The reciprocal rank of a query response is the multiplicative inverse of the rank of the first correct answer. The mean reciprocal rank is the average of the reciprocal ranks of resul</w:t>
      </w:r>
      <w:r w:rsidR="00FD7BDD">
        <w:rPr>
          <w:lang w:val="en-US"/>
        </w:rPr>
        <w:t>ts for a sample of queries Q:</w:t>
      </w:r>
    </w:p>
    <w:p w:rsidR="00FD7BDD" w:rsidRDefault="00FD7BDD" w:rsidP="00FD7BDD">
      <w:pPr>
        <w:pStyle w:val="aa"/>
        <w:ind w:left="0" w:firstLine="567"/>
        <w:rPr>
          <w:lang w:val="en-US"/>
        </w:rPr>
      </w:pPr>
    </w:p>
    <w:p w:rsidR="00FD7BDD" w:rsidRDefault="00FD7BDD" w:rsidP="00FD7BDD">
      <w:pPr>
        <w:pStyle w:val="aa"/>
        <w:ind w:left="0" w:firstLine="567"/>
        <w:rPr>
          <w:lang w:val="en-US"/>
        </w:rPr>
      </w:pPr>
      <w:r>
        <w:rPr>
          <w:noProof/>
          <w:lang w:eastAsia="uk-UA"/>
        </w:rPr>
        <w:drawing>
          <wp:inline distT="0" distB="0" distL="0" distR="0">
            <wp:extent cx="1819275" cy="590550"/>
            <wp:effectExtent l="0" t="0" r="9525" b="0"/>
            <wp:docPr id="3" name="Рисунок 3" descr=" \text{MRR} = \frac{1}{|Q|} \sum_{i=1}^{|Q|} \frac{1}{\text{rank}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text{MRR} = \frac{1}{|Q|} \sum_{i=1}^{|Q|} \frac{1}{\text{rank}_i}.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rsidR="00FD7BDD" w:rsidRDefault="00FD7BDD" w:rsidP="00FD7BDD">
      <w:pPr>
        <w:pStyle w:val="aa"/>
        <w:ind w:left="0" w:firstLine="567"/>
        <w:rPr>
          <w:lang w:val="en-US"/>
        </w:rPr>
      </w:pPr>
    </w:p>
    <w:p w:rsidR="00586943" w:rsidRDefault="00FD7BDD" w:rsidP="00FD7BDD">
      <w:pPr>
        <w:pStyle w:val="aa"/>
        <w:ind w:left="0" w:firstLine="567"/>
        <w:rPr>
          <w:lang w:val="en-US"/>
        </w:rPr>
      </w:pPr>
      <w:r w:rsidRPr="00FD7BDD">
        <w:rPr>
          <w:lang w:val="en-US"/>
        </w:rPr>
        <w:t>The reciprocal value of the mean reciprocal rank corresponds to the harmonic mean of the ranks.</w:t>
      </w:r>
      <w:r w:rsidR="00435869">
        <w:rPr>
          <w:lang w:val="en-US"/>
        </w:rPr>
        <w:t xml:space="preserve"> </w:t>
      </w:r>
      <w:r>
        <w:rPr>
          <w:lang w:val="en-US"/>
        </w:rPr>
        <w:t>[</w:t>
      </w:r>
      <w:r>
        <w:rPr>
          <w:rStyle w:val="af0"/>
          <w:lang w:val="en-US"/>
        </w:rPr>
        <w:footnoteReference w:id="3"/>
      </w:r>
      <w:r>
        <w:rPr>
          <w:lang w:val="en-US"/>
        </w:rPr>
        <w:t>]</w:t>
      </w:r>
    </w:p>
    <w:p w:rsidR="00D7093F" w:rsidRDefault="00D7093F" w:rsidP="00FD7BDD">
      <w:pPr>
        <w:pStyle w:val="aa"/>
        <w:ind w:left="0" w:firstLine="567"/>
        <w:rPr>
          <w:lang w:val="en-US"/>
        </w:rPr>
      </w:pPr>
    </w:p>
    <w:p w:rsidR="004A15AE" w:rsidRDefault="00D7093F" w:rsidP="004A15AE">
      <w:pPr>
        <w:pStyle w:val="aa"/>
        <w:ind w:left="0" w:firstLine="567"/>
        <w:rPr>
          <w:lang w:val="en-US"/>
        </w:rPr>
      </w:pPr>
      <w:r>
        <w:rPr>
          <w:lang w:val="en-US"/>
        </w:rPr>
        <w:lastRenderedPageBreak/>
        <w:t xml:space="preserve">Both cosine similarity and mean reciprocal rank were computed based completely on preceding formulas. </w:t>
      </w:r>
    </w:p>
    <w:p w:rsidR="004A15AE" w:rsidRDefault="004A15AE" w:rsidP="004A15AE">
      <w:pPr>
        <w:pStyle w:val="aa"/>
        <w:ind w:left="0" w:firstLine="567"/>
        <w:rPr>
          <w:lang w:val="en-US"/>
        </w:rPr>
      </w:pPr>
    </w:p>
    <w:p w:rsidR="00996026" w:rsidRPr="00FB78DA" w:rsidRDefault="004A15AE" w:rsidP="00FB78DA">
      <w:pPr>
        <w:pStyle w:val="aa"/>
        <w:ind w:left="0" w:firstLine="567"/>
        <w:rPr>
          <w:lang w:val="en-US"/>
        </w:rPr>
      </w:pPr>
      <w:r w:rsidRPr="004A15AE">
        <w:rPr>
          <w:lang w:val="en-US"/>
        </w:rPr>
        <w:t>To evaluate performance</w:t>
      </w:r>
      <w:r>
        <w:rPr>
          <w:lang w:val="en-US"/>
        </w:rPr>
        <w:t xml:space="preserve"> I needed</w:t>
      </w:r>
      <w:r w:rsidRPr="004A15AE">
        <w:rPr>
          <w:lang w:val="en-US"/>
        </w:rPr>
        <w:t xml:space="preserve"> to aggregate information supplied with</w:t>
      </w:r>
      <w:r>
        <w:rPr>
          <w:lang w:val="en-US"/>
        </w:rPr>
        <w:t xml:space="preserve"> </w:t>
      </w:r>
      <w:r w:rsidRPr="004A15AE">
        <w:rPr>
          <w:lang w:val="en-US"/>
        </w:rPr>
        <w:t xml:space="preserve">different CASes. Because the pipeline processes one CAS at a time, </w:t>
      </w:r>
      <w:r>
        <w:rPr>
          <w:lang w:val="en-US"/>
        </w:rPr>
        <w:t xml:space="preserve">I created separate singleton class </w:t>
      </w:r>
      <w:r w:rsidRPr="004A15AE">
        <w:rPr>
          <w:b/>
          <w:lang w:val="en-US"/>
        </w:rPr>
        <w:t>VectorCache</w:t>
      </w:r>
      <w:r>
        <w:rPr>
          <w:lang w:val="en-US"/>
        </w:rPr>
        <w:t xml:space="preserve"> that serve for the needs of caching resource. </w:t>
      </w:r>
      <w:r w:rsidR="00996026">
        <w:rPr>
          <w:lang w:val="en-US"/>
        </w:rPr>
        <w:t>To understand the architecture of pipeline I provide</w:t>
      </w:r>
      <w:r w:rsidR="00E37662">
        <w:rPr>
          <w:lang w:val="en-US"/>
        </w:rPr>
        <w:t>d</w:t>
      </w:r>
      <w:r w:rsidR="00996026">
        <w:rPr>
          <w:lang w:val="en-US"/>
        </w:rPr>
        <w:t xml:space="preserve"> its UML diagram (Figure 1).</w:t>
      </w:r>
    </w:p>
    <w:p w:rsidR="00FB78DA" w:rsidRDefault="00FB78DA" w:rsidP="00FB78DA">
      <w:pPr>
        <w:pStyle w:val="1"/>
        <w:rPr>
          <w:lang w:val="en-US"/>
        </w:rPr>
      </w:pPr>
      <w:r>
        <w:rPr>
          <w:lang w:val="en-US"/>
        </w:rPr>
        <w:t>Task 2</w:t>
      </w:r>
    </w:p>
    <w:p w:rsidR="00FB78DA" w:rsidRDefault="00FB78DA" w:rsidP="004A15AE">
      <w:pPr>
        <w:pStyle w:val="aa"/>
        <w:ind w:left="0" w:firstLine="567"/>
        <w:rPr>
          <w:lang w:val="en-US"/>
        </w:rPr>
      </w:pPr>
    </w:p>
    <w:p w:rsidR="00856940" w:rsidRDefault="00856940" w:rsidP="004A15AE">
      <w:pPr>
        <w:pStyle w:val="aa"/>
        <w:ind w:left="0" w:firstLine="567"/>
        <w:rPr>
          <w:lang w:val="en-US"/>
        </w:rPr>
      </w:pPr>
      <w:r>
        <w:rPr>
          <w:lang w:val="en-US"/>
        </w:rPr>
        <w:t>After the baseline pipeline was done I performed the error analysis and on the examples that were not retrieved appropriately. I also categorized types of errors and counted the amount of error of every type. For better understanding data are arranged into the table.</w:t>
      </w:r>
    </w:p>
    <w:p w:rsidR="00856940" w:rsidRDefault="00856940" w:rsidP="004A15AE">
      <w:pPr>
        <w:pStyle w:val="aa"/>
        <w:ind w:left="0" w:firstLine="567"/>
        <w:rPr>
          <w:lang w:val="en-US"/>
        </w:rPr>
      </w:pPr>
    </w:p>
    <w:tbl>
      <w:tblPr>
        <w:tblStyle w:val="af1"/>
        <w:tblW w:w="0" w:type="auto"/>
        <w:tblLook w:val="04A0" w:firstRow="1" w:lastRow="0" w:firstColumn="1" w:lastColumn="0" w:noHBand="0" w:noVBand="1"/>
      </w:tblPr>
      <w:tblGrid>
        <w:gridCol w:w="497"/>
        <w:gridCol w:w="766"/>
        <w:gridCol w:w="3717"/>
        <w:gridCol w:w="1660"/>
        <w:gridCol w:w="1661"/>
        <w:gridCol w:w="1661"/>
      </w:tblGrid>
      <w:tr w:rsidR="004D171C" w:rsidRPr="00C36D95" w:rsidTr="004D171C">
        <w:tc>
          <w:tcPr>
            <w:tcW w:w="497" w:type="dxa"/>
          </w:tcPr>
          <w:p w:rsidR="004D171C" w:rsidRPr="00C36D95" w:rsidRDefault="004D171C" w:rsidP="004A15AE">
            <w:pPr>
              <w:pStyle w:val="aa"/>
              <w:ind w:left="0"/>
              <w:rPr>
                <w:b/>
                <w:lang w:val="en-US"/>
              </w:rPr>
            </w:pPr>
            <w:r w:rsidRPr="00C36D95">
              <w:rPr>
                <w:b/>
                <w:lang w:val="en-US"/>
              </w:rPr>
              <w:t>Id</w:t>
            </w:r>
          </w:p>
        </w:tc>
        <w:tc>
          <w:tcPr>
            <w:tcW w:w="766" w:type="dxa"/>
          </w:tcPr>
          <w:p w:rsidR="004D171C" w:rsidRPr="00C36D95" w:rsidRDefault="004D171C" w:rsidP="004A15AE">
            <w:pPr>
              <w:pStyle w:val="aa"/>
              <w:ind w:left="0"/>
              <w:rPr>
                <w:b/>
                <w:lang w:val="en-US"/>
              </w:rPr>
            </w:pPr>
            <w:r w:rsidRPr="00C36D95">
              <w:rPr>
                <w:b/>
                <w:lang w:val="en-US"/>
              </w:rPr>
              <w:t>Rank</w:t>
            </w:r>
          </w:p>
        </w:tc>
        <w:tc>
          <w:tcPr>
            <w:tcW w:w="3717" w:type="dxa"/>
          </w:tcPr>
          <w:p w:rsidR="004D171C" w:rsidRPr="00C36D95" w:rsidRDefault="004D171C" w:rsidP="004A15AE">
            <w:pPr>
              <w:pStyle w:val="aa"/>
              <w:ind w:left="0"/>
              <w:rPr>
                <w:b/>
                <w:lang w:val="en-US"/>
              </w:rPr>
            </w:pPr>
            <w:r w:rsidRPr="00C36D95">
              <w:rPr>
                <w:b/>
                <w:lang w:val="en-US"/>
              </w:rPr>
              <w:t>Question &amp; Answer</w:t>
            </w:r>
          </w:p>
        </w:tc>
        <w:tc>
          <w:tcPr>
            <w:tcW w:w="1660" w:type="dxa"/>
          </w:tcPr>
          <w:p w:rsidR="004D171C" w:rsidRPr="00C36D95" w:rsidRDefault="004D171C" w:rsidP="004A15AE">
            <w:pPr>
              <w:pStyle w:val="aa"/>
              <w:ind w:left="0"/>
              <w:rPr>
                <w:b/>
                <w:lang w:val="en-US"/>
              </w:rPr>
            </w:pPr>
            <w:r w:rsidRPr="00C36D95">
              <w:rPr>
                <w:b/>
                <w:lang w:val="en-US"/>
              </w:rPr>
              <w:t>Query token</w:t>
            </w:r>
          </w:p>
        </w:tc>
        <w:tc>
          <w:tcPr>
            <w:tcW w:w="1661" w:type="dxa"/>
          </w:tcPr>
          <w:p w:rsidR="004D171C" w:rsidRPr="00C36D95" w:rsidRDefault="004D171C" w:rsidP="004A15AE">
            <w:pPr>
              <w:pStyle w:val="aa"/>
              <w:ind w:left="0"/>
              <w:rPr>
                <w:b/>
                <w:lang w:val="en-US"/>
              </w:rPr>
            </w:pPr>
            <w:r w:rsidRPr="00C36D95">
              <w:rPr>
                <w:b/>
                <w:lang w:val="en-US"/>
              </w:rPr>
              <w:t>Token missed</w:t>
            </w:r>
            <w:r w:rsidRPr="00C36D95">
              <w:rPr>
                <w:b/>
                <w:lang w:val="en-US"/>
              </w:rPr>
              <w:t xml:space="preserve"> in relevant document</w:t>
            </w:r>
          </w:p>
        </w:tc>
        <w:tc>
          <w:tcPr>
            <w:tcW w:w="1661" w:type="dxa"/>
          </w:tcPr>
          <w:p w:rsidR="004D171C" w:rsidRPr="00C36D95" w:rsidRDefault="004D171C" w:rsidP="004A15AE">
            <w:pPr>
              <w:pStyle w:val="aa"/>
              <w:ind w:left="0"/>
              <w:rPr>
                <w:b/>
                <w:lang w:val="en-US"/>
              </w:rPr>
            </w:pPr>
            <w:r w:rsidRPr="00C36D95">
              <w:rPr>
                <w:b/>
                <w:lang w:val="en-US"/>
              </w:rPr>
              <w:t>Error type</w:t>
            </w:r>
          </w:p>
        </w:tc>
      </w:tr>
      <w:tr w:rsidR="004D171C" w:rsidTr="004D171C">
        <w:tc>
          <w:tcPr>
            <w:tcW w:w="497" w:type="dxa"/>
          </w:tcPr>
          <w:p w:rsidR="004D171C" w:rsidRDefault="004D171C" w:rsidP="004A15AE">
            <w:pPr>
              <w:pStyle w:val="aa"/>
              <w:ind w:left="0"/>
              <w:rPr>
                <w:lang w:val="en-US"/>
              </w:rPr>
            </w:pPr>
            <w:r>
              <w:rPr>
                <w:lang w:val="en-US"/>
              </w:rPr>
              <w:t>1</w:t>
            </w:r>
          </w:p>
        </w:tc>
        <w:tc>
          <w:tcPr>
            <w:tcW w:w="766" w:type="dxa"/>
          </w:tcPr>
          <w:p w:rsidR="004D171C" w:rsidRDefault="004D171C" w:rsidP="004A15AE">
            <w:pPr>
              <w:pStyle w:val="aa"/>
              <w:ind w:left="0"/>
              <w:rPr>
                <w:lang w:val="en-US"/>
              </w:rPr>
            </w:pPr>
            <w:r>
              <w:rPr>
                <w:lang w:val="en-US"/>
              </w:rPr>
              <w:t>2</w:t>
            </w:r>
          </w:p>
        </w:tc>
        <w:tc>
          <w:tcPr>
            <w:tcW w:w="3717" w:type="dxa"/>
          </w:tcPr>
          <w:p w:rsidR="004D171C" w:rsidRDefault="004D171C" w:rsidP="004A15AE">
            <w:pPr>
              <w:pStyle w:val="aa"/>
              <w:ind w:left="0"/>
              <w:rPr>
                <w:lang w:val="en-US"/>
              </w:rPr>
            </w:pPr>
            <w:r>
              <w:rPr>
                <w:lang w:val="en-US"/>
              </w:rPr>
              <w:t xml:space="preserve">Q: </w:t>
            </w:r>
            <w:r w:rsidRPr="004D171C">
              <w:rPr>
                <w:lang w:val="en-US"/>
              </w:rPr>
              <w:t>Give us the name of the volcano that destroyed the ancient city of Pompeii</w:t>
            </w:r>
          </w:p>
          <w:p w:rsidR="004D171C" w:rsidRDefault="004D171C" w:rsidP="004A15AE">
            <w:pPr>
              <w:pStyle w:val="aa"/>
              <w:ind w:left="0"/>
              <w:rPr>
                <w:lang w:val="en-US"/>
              </w:rPr>
            </w:pPr>
            <w:r>
              <w:rPr>
                <w:lang w:val="en-US"/>
              </w:rPr>
              <w:t xml:space="preserve">A: </w:t>
            </w:r>
            <w:r w:rsidRPr="004D171C">
              <w:rPr>
                <w:lang w:val="en-US"/>
              </w:rPr>
              <w:t xml:space="preserve">In A.D. 79, long-dormant Mount Vesuvius erupted, burying in volcanic ash the Roman city of Pompeii; </w:t>
            </w:r>
            <w:proofErr w:type="gramStart"/>
            <w:r w:rsidRPr="004D171C">
              <w:rPr>
                <w:lang w:val="en-US"/>
              </w:rPr>
              <w:t>an  estimated</w:t>
            </w:r>
            <w:proofErr w:type="gramEnd"/>
            <w:r w:rsidRPr="004D171C">
              <w:rPr>
                <w:lang w:val="en-US"/>
              </w:rPr>
              <w:t xml:space="preserve"> 20,000 people died.</w:t>
            </w:r>
          </w:p>
        </w:tc>
        <w:tc>
          <w:tcPr>
            <w:tcW w:w="1660" w:type="dxa"/>
          </w:tcPr>
          <w:p w:rsidR="004D171C" w:rsidRDefault="004D171C" w:rsidP="004A15AE">
            <w:pPr>
              <w:pStyle w:val="aa"/>
              <w:ind w:left="0"/>
              <w:rPr>
                <w:lang w:val="en-US"/>
              </w:rPr>
            </w:pPr>
            <w:r>
              <w:rPr>
                <w:lang w:val="en-US"/>
              </w:rPr>
              <w:t xml:space="preserve">a) </w:t>
            </w:r>
            <w:r w:rsidRPr="004D171C">
              <w:rPr>
                <w:lang w:val="en-US"/>
              </w:rPr>
              <w:t>Pompeii</w:t>
            </w:r>
          </w:p>
          <w:p w:rsidR="004D171C" w:rsidRDefault="004D171C" w:rsidP="004A15AE">
            <w:pPr>
              <w:pStyle w:val="aa"/>
              <w:ind w:left="0"/>
              <w:rPr>
                <w:lang w:val="en-US"/>
              </w:rPr>
            </w:pPr>
            <w:r>
              <w:rPr>
                <w:lang w:val="en-US"/>
              </w:rPr>
              <w:t xml:space="preserve">b) </w:t>
            </w:r>
            <w:r w:rsidRPr="004D171C">
              <w:rPr>
                <w:lang w:val="en-US"/>
              </w:rPr>
              <w:t>volcano</w:t>
            </w:r>
          </w:p>
        </w:tc>
        <w:tc>
          <w:tcPr>
            <w:tcW w:w="1661" w:type="dxa"/>
          </w:tcPr>
          <w:p w:rsidR="004D171C" w:rsidRDefault="004D171C" w:rsidP="004A15AE">
            <w:pPr>
              <w:pStyle w:val="aa"/>
              <w:ind w:left="0"/>
              <w:rPr>
                <w:lang w:val="en-US"/>
              </w:rPr>
            </w:pPr>
            <w:r>
              <w:rPr>
                <w:lang w:val="en-US"/>
              </w:rPr>
              <w:t xml:space="preserve">a) </w:t>
            </w:r>
            <w:r w:rsidRPr="004D171C">
              <w:rPr>
                <w:lang w:val="en-US"/>
              </w:rPr>
              <w:t>Pompeii;</w:t>
            </w:r>
          </w:p>
          <w:p w:rsidR="004D171C" w:rsidRDefault="004D171C" w:rsidP="004A15AE">
            <w:pPr>
              <w:pStyle w:val="aa"/>
              <w:ind w:left="0"/>
              <w:rPr>
                <w:lang w:val="en-US"/>
              </w:rPr>
            </w:pPr>
            <w:r>
              <w:rPr>
                <w:lang w:val="en-US"/>
              </w:rPr>
              <w:t xml:space="preserve">b) </w:t>
            </w:r>
            <w:r w:rsidRPr="004D171C">
              <w:rPr>
                <w:lang w:val="en-US"/>
              </w:rPr>
              <w:t>volcanic</w:t>
            </w:r>
          </w:p>
        </w:tc>
        <w:tc>
          <w:tcPr>
            <w:tcW w:w="1661" w:type="dxa"/>
          </w:tcPr>
          <w:p w:rsidR="004D171C" w:rsidRDefault="004D171C" w:rsidP="004A15AE">
            <w:pPr>
              <w:pStyle w:val="aa"/>
              <w:ind w:left="0"/>
              <w:rPr>
                <w:lang w:val="en-US"/>
              </w:rPr>
            </w:pPr>
            <w:r>
              <w:rPr>
                <w:lang w:val="en-US"/>
              </w:rPr>
              <w:t>a) Tokenization</w:t>
            </w:r>
          </w:p>
          <w:p w:rsidR="004D171C" w:rsidRPr="004D171C" w:rsidRDefault="004D171C" w:rsidP="00762361">
            <w:pPr>
              <w:pStyle w:val="aa"/>
              <w:ind w:left="0"/>
              <w:rPr>
                <w:lang w:val="en-US"/>
              </w:rPr>
            </w:pPr>
            <w:r>
              <w:rPr>
                <w:lang w:val="en-US"/>
              </w:rPr>
              <w:t xml:space="preserve">b) </w:t>
            </w:r>
            <w:r w:rsidR="00762361">
              <w:rPr>
                <w:lang w:val="en-US"/>
              </w:rPr>
              <w:t>S</w:t>
            </w:r>
            <w:r w:rsidRPr="004D171C">
              <w:rPr>
                <w:lang w:val="en-US"/>
              </w:rPr>
              <w:t>temming</w:t>
            </w:r>
          </w:p>
        </w:tc>
      </w:tr>
      <w:tr w:rsidR="004D171C" w:rsidTr="004D171C">
        <w:tc>
          <w:tcPr>
            <w:tcW w:w="497" w:type="dxa"/>
          </w:tcPr>
          <w:p w:rsidR="004D171C" w:rsidRDefault="00F01BB1" w:rsidP="004A15AE">
            <w:pPr>
              <w:pStyle w:val="aa"/>
              <w:ind w:left="0"/>
              <w:rPr>
                <w:lang w:val="en-US"/>
              </w:rPr>
            </w:pPr>
            <w:r>
              <w:rPr>
                <w:lang w:val="en-US"/>
              </w:rPr>
              <w:t>2</w:t>
            </w:r>
          </w:p>
        </w:tc>
        <w:tc>
          <w:tcPr>
            <w:tcW w:w="766" w:type="dxa"/>
          </w:tcPr>
          <w:p w:rsidR="004D171C" w:rsidRDefault="00F01BB1" w:rsidP="004A15AE">
            <w:pPr>
              <w:pStyle w:val="aa"/>
              <w:ind w:left="0"/>
              <w:rPr>
                <w:lang w:val="en-US"/>
              </w:rPr>
            </w:pPr>
            <w:r>
              <w:rPr>
                <w:lang w:val="en-US"/>
              </w:rPr>
              <w:t>2</w:t>
            </w:r>
          </w:p>
        </w:tc>
        <w:tc>
          <w:tcPr>
            <w:tcW w:w="3717" w:type="dxa"/>
          </w:tcPr>
          <w:p w:rsidR="004D171C" w:rsidRDefault="00F01BB1" w:rsidP="004A15AE">
            <w:pPr>
              <w:pStyle w:val="aa"/>
              <w:ind w:left="0"/>
              <w:rPr>
                <w:lang w:val="en-US"/>
              </w:rPr>
            </w:pPr>
            <w:r>
              <w:rPr>
                <w:lang w:val="en-US"/>
              </w:rPr>
              <w:t xml:space="preserve">Q: </w:t>
            </w:r>
            <w:r w:rsidRPr="00F01BB1">
              <w:rPr>
                <w:lang w:val="en-US"/>
              </w:rPr>
              <w:t>What has been the largest crowd to ever come see Michael Jordan</w:t>
            </w:r>
          </w:p>
          <w:p w:rsidR="00F01BB1" w:rsidRDefault="00F01BB1" w:rsidP="004A15AE">
            <w:pPr>
              <w:pStyle w:val="aa"/>
              <w:ind w:left="0"/>
              <w:rPr>
                <w:lang w:val="en-US"/>
              </w:rPr>
            </w:pPr>
            <w:r>
              <w:rPr>
                <w:lang w:val="en-US"/>
              </w:rPr>
              <w:t xml:space="preserve">A: </w:t>
            </w:r>
            <w:r w:rsidRPr="00F01BB1">
              <w:rPr>
                <w:lang w:val="en-US"/>
              </w:rPr>
              <w:t>When Michael Jordan--one of the greatest basketball player of all time--made what was expected to be his last trip to play in Atlanta last  March, an NBA record 62,046 fans turned out to see him and the  Bulls.</w:t>
            </w:r>
          </w:p>
        </w:tc>
        <w:tc>
          <w:tcPr>
            <w:tcW w:w="1660" w:type="dxa"/>
          </w:tcPr>
          <w:p w:rsidR="004D171C" w:rsidRDefault="00762361" w:rsidP="004A15AE">
            <w:pPr>
              <w:pStyle w:val="aa"/>
              <w:ind w:left="0"/>
              <w:rPr>
                <w:lang w:val="en-US"/>
              </w:rPr>
            </w:pPr>
            <w:r>
              <w:rPr>
                <w:lang w:val="en-US"/>
              </w:rPr>
              <w:t xml:space="preserve">a) </w:t>
            </w:r>
            <w:r w:rsidRPr="00F01BB1">
              <w:rPr>
                <w:lang w:val="en-US"/>
              </w:rPr>
              <w:t>Jordan</w:t>
            </w:r>
          </w:p>
        </w:tc>
        <w:tc>
          <w:tcPr>
            <w:tcW w:w="1661" w:type="dxa"/>
          </w:tcPr>
          <w:p w:rsidR="004D171C" w:rsidRDefault="00762361" w:rsidP="004A15AE">
            <w:pPr>
              <w:pStyle w:val="aa"/>
              <w:ind w:left="0"/>
              <w:rPr>
                <w:lang w:val="en-US"/>
              </w:rPr>
            </w:pPr>
            <w:r>
              <w:rPr>
                <w:lang w:val="en-US"/>
              </w:rPr>
              <w:t xml:space="preserve">a) </w:t>
            </w:r>
            <w:r w:rsidRPr="00F01BB1">
              <w:rPr>
                <w:lang w:val="en-US"/>
              </w:rPr>
              <w:t>Jordan--one</w:t>
            </w:r>
          </w:p>
        </w:tc>
        <w:tc>
          <w:tcPr>
            <w:tcW w:w="1661" w:type="dxa"/>
          </w:tcPr>
          <w:p w:rsidR="004D171C" w:rsidRDefault="00762361" w:rsidP="008B0416">
            <w:pPr>
              <w:pStyle w:val="aa"/>
              <w:ind w:left="0"/>
              <w:rPr>
                <w:lang w:val="en-US"/>
              </w:rPr>
            </w:pPr>
            <w:r>
              <w:rPr>
                <w:lang w:val="en-US"/>
              </w:rPr>
              <w:t xml:space="preserve">a) </w:t>
            </w:r>
            <w:r w:rsidR="008B0416">
              <w:rPr>
                <w:lang w:val="en-US"/>
              </w:rPr>
              <w:t>Tokenization</w:t>
            </w:r>
          </w:p>
        </w:tc>
      </w:tr>
      <w:tr w:rsidR="004D171C" w:rsidTr="004D171C">
        <w:tc>
          <w:tcPr>
            <w:tcW w:w="497" w:type="dxa"/>
          </w:tcPr>
          <w:p w:rsidR="004D171C" w:rsidRDefault="008B0416" w:rsidP="004A15AE">
            <w:pPr>
              <w:pStyle w:val="aa"/>
              <w:ind w:left="0"/>
              <w:rPr>
                <w:lang w:val="en-US"/>
              </w:rPr>
            </w:pPr>
            <w:r>
              <w:rPr>
                <w:lang w:val="en-US"/>
              </w:rPr>
              <w:t>3</w:t>
            </w:r>
          </w:p>
        </w:tc>
        <w:tc>
          <w:tcPr>
            <w:tcW w:w="766" w:type="dxa"/>
          </w:tcPr>
          <w:p w:rsidR="004D171C" w:rsidRDefault="008B0416" w:rsidP="004A15AE">
            <w:pPr>
              <w:pStyle w:val="aa"/>
              <w:ind w:left="0"/>
              <w:rPr>
                <w:lang w:val="en-US"/>
              </w:rPr>
            </w:pPr>
            <w:r>
              <w:rPr>
                <w:lang w:val="en-US"/>
              </w:rPr>
              <w:t>3</w:t>
            </w:r>
          </w:p>
        </w:tc>
        <w:tc>
          <w:tcPr>
            <w:tcW w:w="3717" w:type="dxa"/>
          </w:tcPr>
          <w:p w:rsidR="004D171C" w:rsidRDefault="008B0416" w:rsidP="004A15AE">
            <w:pPr>
              <w:pStyle w:val="aa"/>
              <w:ind w:left="0"/>
              <w:rPr>
                <w:lang w:val="en-US"/>
              </w:rPr>
            </w:pPr>
            <w:r>
              <w:rPr>
                <w:lang w:val="en-US"/>
              </w:rPr>
              <w:t xml:space="preserve">Q: </w:t>
            </w:r>
            <w:r w:rsidRPr="008B0416">
              <w:rPr>
                <w:lang w:val="en-US"/>
              </w:rPr>
              <w:t>In which year did a purchase of Alaska happen?</w:t>
            </w:r>
          </w:p>
          <w:p w:rsidR="008B0416" w:rsidRDefault="008B0416" w:rsidP="004A15AE">
            <w:pPr>
              <w:pStyle w:val="aa"/>
              <w:ind w:left="0"/>
              <w:rPr>
                <w:lang w:val="en-US"/>
              </w:rPr>
            </w:pPr>
            <w:r>
              <w:rPr>
                <w:lang w:val="en-US"/>
              </w:rPr>
              <w:t xml:space="preserve">A: </w:t>
            </w:r>
            <w:r w:rsidRPr="008B0416">
              <w:rPr>
                <w:lang w:val="en-US"/>
              </w:rPr>
              <w:t>Alaska was purchased from Russia in year 1867.</w:t>
            </w:r>
          </w:p>
        </w:tc>
        <w:tc>
          <w:tcPr>
            <w:tcW w:w="1660" w:type="dxa"/>
          </w:tcPr>
          <w:p w:rsidR="004D171C" w:rsidRDefault="008B0416" w:rsidP="004A15AE">
            <w:pPr>
              <w:pStyle w:val="aa"/>
              <w:ind w:left="0"/>
              <w:rPr>
                <w:lang w:val="en-US"/>
              </w:rPr>
            </w:pPr>
            <w:r>
              <w:rPr>
                <w:lang w:val="en-US"/>
              </w:rPr>
              <w:t xml:space="preserve">a) </w:t>
            </w:r>
            <w:proofErr w:type="spellStart"/>
            <w:r>
              <w:rPr>
                <w:rFonts w:ascii="NimbusRomNo9L-Regu" w:hAnsi="NimbusRomNo9L-Regu" w:cs="NimbusRomNo9L-Regu"/>
                <w:sz w:val="24"/>
                <w:szCs w:val="24"/>
              </w:rPr>
              <w:t>purchase</w:t>
            </w:r>
            <w:proofErr w:type="spellEnd"/>
          </w:p>
        </w:tc>
        <w:tc>
          <w:tcPr>
            <w:tcW w:w="1661" w:type="dxa"/>
          </w:tcPr>
          <w:p w:rsidR="004D171C" w:rsidRDefault="00314493" w:rsidP="004A15AE">
            <w:pPr>
              <w:pStyle w:val="aa"/>
              <w:ind w:left="0"/>
              <w:rPr>
                <w:lang w:val="en-US"/>
              </w:rPr>
            </w:pPr>
            <w:r>
              <w:rPr>
                <w:lang w:val="en-US"/>
              </w:rPr>
              <w:t xml:space="preserve">a) </w:t>
            </w:r>
            <w:r w:rsidRPr="008B0416">
              <w:rPr>
                <w:lang w:val="en-US"/>
              </w:rPr>
              <w:t>purchased</w:t>
            </w:r>
          </w:p>
        </w:tc>
        <w:tc>
          <w:tcPr>
            <w:tcW w:w="1661" w:type="dxa"/>
          </w:tcPr>
          <w:p w:rsidR="004D171C" w:rsidRDefault="004506DC" w:rsidP="004A15AE">
            <w:pPr>
              <w:pStyle w:val="aa"/>
              <w:ind w:left="0"/>
              <w:rPr>
                <w:lang w:val="en-US"/>
              </w:rPr>
            </w:pPr>
            <w:r>
              <w:rPr>
                <w:lang w:val="en-US"/>
              </w:rPr>
              <w:t>a</w:t>
            </w:r>
            <w:r w:rsidR="00314493">
              <w:rPr>
                <w:lang w:val="en-US"/>
              </w:rPr>
              <w:t>) Stemming</w:t>
            </w:r>
          </w:p>
        </w:tc>
      </w:tr>
      <w:tr w:rsidR="004D171C" w:rsidTr="004D171C">
        <w:tc>
          <w:tcPr>
            <w:tcW w:w="497" w:type="dxa"/>
          </w:tcPr>
          <w:p w:rsidR="004D171C" w:rsidRDefault="004506DC" w:rsidP="004A15AE">
            <w:pPr>
              <w:pStyle w:val="aa"/>
              <w:ind w:left="0"/>
              <w:rPr>
                <w:lang w:val="en-US"/>
              </w:rPr>
            </w:pPr>
            <w:r>
              <w:rPr>
                <w:lang w:val="en-US"/>
              </w:rPr>
              <w:t>4</w:t>
            </w:r>
          </w:p>
        </w:tc>
        <w:tc>
          <w:tcPr>
            <w:tcW w:w="766" w:type="dxa"/>
          </w:tcPr>
          <w:p w:rsidR="004D171C" w:rsidRDefault="004506DC" w:rsidP="004A15AE">
            <w:pPr>
              <w:pStyle w:val="aa"/>
              <w:ind w:left="0"/>
              <w:rPr>
                <w:lang w:val="en-US"/>
              </w:rPr>
            </w:pPr>
            <w:r>
              <w:rPr>
                <w:lang w:val="en-US"/>
              </w:rPr>
              <w:t>2</w:t>
            </w:r>
          </w:p>
        </w:tc>
        <w:tc>
          <w:tcPr>
            <w:tcW w:w="3717" w:type="dxa"/>
          </w:tcPr>
          <w:p w:rsidR="004D171C" w:rsidRDefault="004506DC" w:rsidP="004A15AE">
            <w:pPr>
              <w:pStyle w:val="aa"/>
              <w:ind w:left="0"/>
              <w:rPr>
                <w:lang w:val="en-US"/>
              </w:rPr>
            </w:pPr>
            <w:r>
              <w:rPr>
                <w:lang w:val="en-US"/>
              </w:rPr>
              <w:t xml:space="preserve">Q: </w:t>
            </w:r>
            <w:r w:rsidRPr="004506DC">
              <w:rPr>
                <w:lang w:val="en-US"/>
              </w:rPr>
              <w:t>What year did Wilt Chamberlain score 100 points?</w:t>
            </w:r>
          </w:p>
          <w:p w:rsidR="004506DC" w:rsidRDefault="004506DC" w:rsidP="004A15AE">
            <w:pPr>
              <w:pStyle w:val="aa"/>
              <w:ind w:left="0"/>
              <w:rPr>
                <w:lang w:val="en-US"/>
              </w:rPr>
            </w:pPr>
            <w:r>
              <w:rPr>
                <w:lang w:val="en-US"/>
              </w:rPr>
              <w:t xml:space="preserve">A: </w:t>
            </w:r>
            <w:r w:rsidRPr="004506DC">
              <w:rPr>
                <w:lang w:val="en-US"/>
              </w:rPr>
              <w:t>On March 2, 1962, Wilt Chamberlain scored a record 100 points in a   game against the New York Knicks.</w:t>
            </w:r>
          </w:p>
        </w:tc>
        <w:tc>
          <w:tcPr>
            <w:tcW w:w="1660" w:type="dxa"/>
          </w:tcPr>
          <w:p w:rsidR="004D171C" w:rsidRDefault="004506DC" w:rsidP="004A15AE">
            <w:pPr>
              <w:pStyle w:val="aa"/>
              <w:ind w:left="0"/>
              <w:rPr>
                <w:lang w:val="en-US"/>
              </w:rPr>
            </w:pPr>
            <w:r>
              <w:rPr>
                <w:lang w:val="en-US"/>
              </w:rPr>
              <w:t xml:space="preserve">a) </w:t>
            </w:r>
            <w:proofErr w:type="gramStart"/>
            <w:r w:rsidRPr="004506DC">
              <w:rPr>
                <w:lang w:val="en-US"/>
              </w:rPr>
              <w:t>points</w:t>
            </w:r>
            <w:proofErr w:type="gramEnd"/>
            <w:r w:rsidRPr="004506DC">
              <w:rPr>
                <w:lang w:val="en-US"/>
              </w:rPr>
              <w:t>?</w:t>
            </w:r>
          </w:p>
          <w:p w:rsidR="004506DC" w:rsidRDefault="004506DC" w:rsidP="004A15AE">
            <w:pPr>
              <w:pStyle w:val="aa"/>
              <w:ind w:left="0"/>
              <w:rPr>
                <w:lang w:val="en-US"/>
              </w:rPr>
            </w:pPr>
            <w:r>
              <w:rPr>
                <w:lang w:val="en-US"/>
              </w:rPr>
              <w:t xml:space="preserve">b) </w:t>
            </w:r>
            <w:r w:rsidRPr="004506DC">
              <w:rPr>
                <w:lang w:val="en-US"/>
              </w:rPr>
              <w:t>score</w:t>
            </w:r>
          </w:p>
        </w:tc>
        <w:tc>
          <w:tcPr>
            <w:tcW w:w="1661" w:type="dxa"/>
          </w:tcPr>
          <w:p w:rsidR="004D171C" w:rsidRDefault="004506DC" w:rsidP="004A15AE">
            <w:pPr>
              <w:pStyle w:val="aa"/>
              <w:ind w:left="0"/>
              <w:rPr>
                <w:lang w:val="en-US"/>
              </w:rPr>
            </w:pPr>
            <w:r>
              <w:rPr>
                <w:lang w:val="en-US"/>
              </w:rPr>
              <w:t xml:space="preserve">a) </w:t>
            </w:r>
            <w:r w:rsidRPr="004506DC">
              <w:rPr>
                <w:lang w:val="en-US"/>
              </w:rPr>
              <w:t>points</w:t>
            </w:r>
          </w:p>
          <w:p w:rsidR="004506DC" w:rsidRDefault="004506DC" w:rsidP="004A15AE">
            <w:pPr>
              <w:pStyle w:val="aa"/>
              <w:ind w:left="0"/>
              <w:rPr>
                <w:lang w:val="en-US"/>
              </w:rPr>
            </w:pPr>
            <w:r>
              <w:rPr>
                <w:lang w:val="en-US"/>
              </w:rPr>
              <w:t xml:space="preserve">b) </w:t>
            </w:r>
            <w:r w:rsidRPr="004506DC">
              <w:rPr>
                <w:lang w:val="en-US"/>
              </w:rPr>
              <w:t>scored</w:t>
            </w:r>
          </w:p>
        </w:tc>
        <w:tc>
          <w:tcPr>
            <w:tcW w:w="1661" w:type="dxa"/>
          </w:tcPr>
          <w:p w:rsidR="004D171C" w:rsidRDefault="004506DC" w:rsidP="004A15AE">
            <w:pPr>
              <w:pStyle w:val="aa"/>
              <w:ind w:left="0"/>
              <w:rPr>
                <w:lang w:val="en-US"/>
              </w:rPr>
            </w:pPr>
            <w:r>
              <w:rPr>
                <w:lang w:val="en-US"/>
              </w:rPr>
              <w:t>a) Tokenization</w:t>
            </w:r>
          </w:p>
          <w:p w:rsidR="004506DC" w:rsidRDefault="004506DC" w:rsidP="004A15AE">
            <w:pPr>
              <w:pStyle w:val="aa"/>
              <w:ind w:left="0"/>
              <w:rPr>
                <w:lang w:val="en-US"/>
              </w:rPr>
            </w:pPr>
            <w:r>
              <w:rPr>
                <w:lang w:val="en-US"/>
              </w:rPr>
              <w:t>b) Stemming</w:t>
            </w:r>
          </w:p>
        </w:tc>
      </w:tr>
      <w:tr w:rsidR="004D171C" w:rsidTr="004D171C">
        <w:tc>
          <w:tcPr>
            <w:tcW w:w="497" w:type="dxa"/>
          </w:tcPr>
          <w:p w:rsidR="004D171C" w:rsidRDefault="0024693D" w:rsidP="004A15AE">
            <w:pPr>
              <w:pStyle w:val="aa"/>
              <w:ind w:left="0"/>
              <w:rPr>
                <w:lang w:val="en-US"/>
              </w:rPr>
            </w:pPr>
            <w:r>
              <w:rPr>
                <w:lang w:val="en-US"/>
              </w:rPr>
              <w:t>5</w:t>
            </w:r>
          </w:p>
        </w:tc>
        <w:tc>
          <w:tcPr>
            <w:tcW w:w="766" w:type="dxa"/>
          </w:tcPr>
          <w:p w:rsidR="004D171C" w:rsidRDefault="0024693D" w:rsidP="004A15AE">
            <w:pPr>
              <w:pStyle w:val="aa"/>
              <w:ind w:left="0"/>
              <w:rPr>
                <w:lang w:val="en-US"/>
              </w:rPr>
            </w:pPr>
            <w:r>
              <w:rPr>
                <w:lang w:val="en-US"/>
              </w:rPr>
              <w:t>3</w:t>
            </w:r>
          </w:p>
        </w:tc>
        <w:tc>
          <w:tcPr>
            <w:tcW w:w="3717" w:type="dxa"/>
          </w:tcPr>
          <w:p w:rsidR="004D171C" w:rsidRDefault="0024693D" w:rsidP="004A15AE">
            <w:pPr>
              <w:pStyle w:val="aa"/>
              <w:ind w:left="0"/>
              <w:rPr>
                <w:lang w:val="en-US"/>
              </w:rPr>
            </w:pPr>
            <w:r>
              <w:rPr>
                <w:lang w:val="en-US"/>
              </w:rPr>
              <w:t xml:space="preserve">Q: </w:t>
            </w:r>
            <w:r w:rsidRPr="0024693D">
              <w:rPr>
                <w:lang w:val="en-US"/>
              </w:rPr>
              <w:t>What river is called China's Sorrow?</w:t>
            </w:r>
          </w:p>
          <w:p w:rsidR="0024693D" w:rsidRPr="0024693D" w:rsidRDefault="0024693D" w:rsidP="004A15AE">
            <w:pPr>
              <w:pStyle w:val="aa"/>
              <w:ind w:left="0"/>
              <w:rPr>
                <w:lang w:val="en-US"/>
              </w:rPr>
            </w:pPr>
            <w:r>
              <w:rPr>
                <w:lang w:val="en-US"/>
              </w:rPr>
              <w:t xml:space="preserve">A: </w:t>
            </w:r>
            <w:r w:rsidRPr="0024693D">
              <w:rPr>
                <w:lang w:val="en-US"/>
              </w:rPr>
              <w:t>People of China have mixed feelings about  River, which they often call "sorrow of China"</w:t>
            </w:r>
          </w:p>
        </w:tc>
        <w:tc>
          <w:tcPr>
            <w:tcW w:w="1660" w:type="dxa"/>
          </w:tcPr>
          <w:p w:rsidR="004D171C" w:rsidRDefault="0024693D" w:rsidP="004A15AE">
            <w:pPr>
              <w:pStyle w:val="aa"/>
              <w:ind w:left="0"/>
              <w:rPr>
                <w:lang w:val="en-US"/>
              </w:rPr>
            </w:pPr>
            <w:r>
              <w:rPr>
                <w:lang w:val="en-US"/>
              </w:rPr>
              <w:t>a)</w:t>
            </w:r>
            <w:r w:rsidRPr="0024693D">
              <w:rPr>
                <w:lang w:val="en-US"/>
              </w:rPr>
              <w:t xml:space="preserve"> </w:t>
            </w:r>
            <w:r w:rsidRPr="0024693D">
              <w:rPr>
                <w:lang w:val="en-US"/>
              </w:rPr>
              <w:t>China's</w:t>
            </w:r>
          </w:p>
          <w:p w:rsidR="0024693D" w:rsidRDefault="0024693D" w:rsidP="004A15AE">
            <w:pPr>
              <w:pStyle w:val="aa"/>
              <w:ind w:left="0"/>
              <w:rPr>
                <w:lang w:val="en-US"/>
              </w:rPr>
            </w:pPr>
          </w:p>
          <w:p w:rsidR="0024693D" w:rsidRDefault="0024693D" w:rsidP="004A15AE">
            <w:pPr>
              <w:pStyle w:val="aa"/>
              <w:ind w:left="0"/>
              <w:rPr>
                <w:lang w:val="en-US"/>
              </w:rPr>
            </w:pPr>
            <w:r>
              <w:rPr>
                <w:lang w:val="en-US"/>
              </w:rPr>
              <w:t xml:space="preserve">b) </w:t>
            </w:r>
            <w:r w:rsidRPr="0024693D">
              <w:rPr>
                <w:lang w:val="en-US"/>
              </w:rPr>
              <w:t>China's</w:t>
            </w:r>
          </w:p>
          <w:p w:rsidR="0024693D" w:rsidRDefault="0024693D" w:rsidP="004A15AE">
            <w:pPr>
              <w:pStyle w:val="aa"/>
              <w:ind w:left="0"/>
              <w:rPr>
                <w:lang w:val="en-US"/>
              </w:rPr>
            </w:pPr>
            <w:r>
              <w:rPr>
                <w:lang w:val="en-US"/>
              </w:rPr>
              <w:t xml:space="preserve">c) </w:t>
            </w:r>
            <w:r w:rsidRPr="0024693D">
              <w:rPr>
                <w:lang w:val="en-US"/>
              </w:rPr>
              <w:t>river</w:t>
            </w:r>
          </w:p>
          <w:p w:rsidR="0024693D" w:rsidRDefault="0024693D" w:rsidP="004A15AE">
            <w:pPr>
              <w:pStyle w:val="aa"/>
              <w:ind w:left="0"/>
              <w:rPr>
                <w:lang w:val="en-US"/>
              </w:rPr>
            </w:pPr>
            <w:r>
              <w:rPr>
                <w:lang w:val="en-US"/>
              </w:rPr>
              <w:t xml:space="preserve">d) </w:t>
            </w:r>
            <w:r w:rsidRPr="0024693D">
              <w:rPr>
                <w:lang w:val="en-US"/>
              </w:rPr>
              <w:t>Sorrow?</w:t>
            </w:r>
          </w:p>
        </w:tc>
        <w:tc>
          <w:tcPr>
            <w:tcW w:w="1661" w:type="dxa"/>
          </w:tcPr>
          <w:p w:rsidR="004D171C" w:rsidRDefault="0024693D" w:rsidP="004A15AE">
            <w:pPr>
              <w:pStyle w:val="aa"/>
              <w:ind w:left="0"/>
              <w:rPr>
                <w:lang w:val="en-US"/>
              </w:rPr>
            </w:pPr>
            <w:r>
              <w:rPr>
                <w:lang w:val="en-US"/>
              </w:rPr>
              <w:t xml:space="preserve">a) </w:t>
            </w:r>
            <w:r w:rsidRPr="0024693D">
              <w:rPr>
                <w:lang w:val="en-US"/>
              </w:rPr>
              <w:t>China</w:t>
            </w:r>
          </w:p>
          <w:p w:rsidR="0024693D" w:rsidRDefault="0024693D" w:rsidP="004A15AE">
            <w:pPr>
              <w:pStyle w:val="aa"/>
              <w:ind w:left="0"/>
              <w:rPr>
                <w:lang w:val="en-US"/>
              </w:rPr>
            </w:pPr>
          </w:p>
          <w:p w:rsidR="0024693D" w:rsidRDefault="0024693D" w:rsidP="004A15AE">
            <w:pPr>
              <w:pStyle w:val="aa"/>
              <w:ind w:left="0"/>
              <w:rPr>
                <w:lang w:val="en-US"/>
              </w:rPr>
            </w:pPr>
            <w:r>
              <w:rPr>
                <w:lang w:val="en-US"/>
              </w:rPr>
              <w:t xml:space="preserve">b) </w:t>
            </w:r>
            <w:r w:rsidRPr="0024693D">
              <w:rPr>
                <w:lang w:val="en-US"/>
              </w:rPr>
              <w:t>China"</w:t>
            </w:r>
          </w:p>
          <w:p w:rsidR="0024693D" w:rsidRDefault="0024693D" w:rsidP="004A15AE">
            <w:pPr>
              <w:pStyle w:val="aa"/>
              <w:ind w:left="0"/>
              <w:rPr>
                <w:lang w:val="en-US"/>
              </w:rPr>
            </w:pPr>
            <w:r>
              <w:rPr>
                <w:lang w:val="en-US"/>
              </w:rPr>
              <w:t xml:space="preserve">c) </w:t>
            </w:r>
            <w:r w:rsidRPr="0024693D">
              <w:rPr>
                <w:lang w:val="en-US"/>
              </w:rPr>
              <w:t>River</w:t>
            </w:r>
          </w:p>
          <w:p w:rsidR="0024693D" w:rsidRDefault="0024693D" w:rsidP="004A15AE">
            <w:pPr>
              <w:pStyle w:val="aa"/>
              <w:ind w:left="0"/>
              <w:rPr>
                <w:lang w:val="en-US"/>
              </w:rPr>
            </w:pPr>
            <w:r>
              <w:rPr>
                <w:lang w:val="en-US"/>
              </w:rPr>
              <w:t xml:space="preserve">d) </w:t>
            </w:r>
            <w:r w:rsidRPr="0024693D">
              <w:rPr>
                <w:lang w:val="en-US"/>
              </w:rPr>
              <w:t>"sorrow</w:t>
            </w:r>
          </w:p>
        </w:tc>
        <w:tc>
          <w:tcPr>
            <w:tcW w:w="1661" w:type="dxa"/>
          </w:tcPr>
          <w:p w:rsidR="004D171C" w:rsidRDefault="0024693D" w:rsidP="004A15AE">
            <w:pPr>
              <w:pStyle w:val="aa"/>
              <w:ind w:left="0"/>
              <w:rPr>
                <w:lang w:val="en-US"/>
              </w:rPr>
            </w:pPr>
            <w:r>
              <w:rPr>
                <w:lang w:val="en-US"/>
              </w:rPr>
              <w:t>a) Stemming &amp; Tokenization</w:t>
            </w:r>
          </w:p>
          <w:p w:rsidR="0024693D" w:rsidRDefault="0024693D" w:rsidP="004A15AE">
            <w:pPr>
              <w:pStyle w:val="aa"/>
              <w:ind w:left="0"/>
              <w:rPr>
                <w:lang w:val="en-US"/>
              </w:rPr>
            </w:pPr>
            <w:r>
              <w:rPr>
                <w:lang w:val="en-US"/>
              </w:rPr>
              <w:t>b) Tokenization</w:t>
            </w:r>
          </w:p>
          <w:p w:rsidR="0024693D" w:rsidRDefault="0024693D" w:rsidP="004A15AE">
            <w:pPr>
              <w:pStyle w:val="aa"/>
              <w:ind w:left="0"/>
              <w:rPr>
                <w:lang w:val="en-US"/>
              </w:rPr>
            </w:pPr>
            <w:r>
              <w:rPr>
                <w:lang w:val="en-US"/>
              </w:rPr>
              <w:t>c) Casing</w:t>
            </w:r>
          </w:p>
          <w:p w:rsidR="0024693D" w:rsidRDefault="0024693D" w:rsidP="004A15AE">
            <w:pPr>
              <w:pStyle w:val="aa"/>
              <w:ind w:left="0"/>
              <w:rPr>
                <w:lang w:val="en-US"/>
              </w:rPr>
            </w:pPr>
            <w:r>
              <w:rPr>
                <w:lang w:val="en-US"/>
              </w:rPr>
              <w:t>d) Tokenization &amp; Casing</w:t>
            </w:r>
          </w:p>
        </w:tc>
      </w:tr>
      <w:tr w:rsidR="004D171C" w:rsidTr="004D171C">
        <w:tc>
          <w:tcPr>
            <w:tcW w:w="497" w:type="dxa"/>
          </w:tcPr>
          <w:p w:rsidR="004D171C" w:rsidRDefault="00E238E8" w:rsidP="004A15AE">
            <w:pPr>
              <w:pStyle w:val="aa"/>
              <w:ind w:left="0"/>
              <w:rPr>
                <w:lang w:val="en-US"/>
              </w:rPr>
            </w:pPr>
            <w:r>
              <w:rPr>
                <w:lang w:val="en-US"/>
              </w:rPr>
              <w:t>6</w:t>
            </w:r>
          </w:p>
        </w:tc>
        <w:tc>
          <w:tcPr>
            <w:tcW w:w="766" w:type="dxa"/>
          </w:tcPr>
          <w:p w:rsidR="004D171C" w:rsidRDefault="00E238E8" w:rsidP="004A15AE">
            <w:pPr>
              <w:pStyle w:val="aa"/>
              <w:ind w:left="0"/>
              <w:rPr>
                <w:lang w:val="en-US"/>
              </w:rPr>
            </w:pPr>
            <w:r>
              <w:rPr>
                <w:lang w:val="en-US"/>
              </w:rPr>
              <w:t>2</w:t>
            </w:r>
          </w:p>
        </w:tc>
        <w:tc>
          <w:tcPr>
            <w:tcW w:w="3717" w:type="dxa"/>
          </w:tcPr>
          <w:p w:rsidR="004D171C" w:rsidRDefault="00E238E8" w:rsidP="004A15AE">
            <w:pPr>
              <w:pStyle w:val="aa"/>
              <w:ind w:left="0"/>
              <w:rPr>
                <w:lang w:val="en-US"/>
              </w:rPr>
            </w:pPr>
            <w:r>
              <w:rPr>
                <w:lang w:val="en-US"/>
              </w:rPr>
              <w:t xml:space="preserve">Q: </w:t>
            </w:r>
            <w:r w:rsidRPr="00E238E8">
              <w:rPr>
                <w:lang w:val="en-US"/>
              </w:rPr>
              <w:t>Who was the first person to run the mile in less than four minutes</w:t>
            </w:r>
          </w:p>
          <w:p w:rsidR="00E238E8" w:rsidRDefault="00E238E8" w:rsidP="004A15AE">
            <w:pPr>
              <w:pStyle w:val="aa"/>
              <w:ind w:left="0"/>
              <w:rPr>
                <w:lang w:val="en-US"/>
              </w:rPr>
            </w:pPr>
            <w:r>
              <w:rPr>
                <w:lang w:val="en-US"/>
              </w:rPr>
              <w:lastRenderedPageBreak/>
              <w:t xml:space="preserve">A: </w:t>
            </w:r>
            <w:r w:rsidRPr="00E238E8">
              <w:rPr>
                <w:lang w:val="en-US"/>
              </w:rPr>
              <w:t>Roger Bannister was the first to break the four-minute mile barrier.</w:t>
            </w:r>
          </w:p>
        </w:tc>
        <w:tc>
          <w:tcPr>
            <w:tcW w:w="1660" w:type="dxa"/>
          </w:tcPr>
          <w:p w:rsidR="004D171C" w:rsidRDefault="00E238E8" w:rsidP="004A15AE">
            <w:pPr>
              <w:pStyle w:val="aa"/>
              <w:ind w:left="0"/>
              <w:rPr>
                <w:lang w:val="en-US"/>
              </w:rPr>
            </w:pPr>
            <w:r>
              <w:rPr>
                <w:lang w:val="en-US"/>
              </w:rPr>
              <w:lastRenderedPageBreak/>
              <w:t xml:space="preserve">a) </w:t>
            </w:r>
            <w:r w:rsidRPr="00E238E8">
              <w:rPr>
                <w:lang w:val="en-US"/>
              </w:rPr>
              <w:t>minutes</w:t>
            </w:r>
          </w:p>
        </w:tc>
        <w:tc>
          <w:tcPr>
            <w:tcW w:w="1661" w:type="dxa"/>
          </w:tcPr>
          <w:p w:rsidR="004D171C" w:rsidRDefault="00E238E8" w:rsidP="004A15AE">
            <w:pPr>
              <w:pStyle w:val="aa"/>
              <w:ind w:left="0"/>
              <w:rPr>
                <w:lang w:val="en-US"/>
              </w:rPr>
            </w:pPr>
            <w:r>
              <w:rPr>
                <w:lang w:val="en-US"/>
              </w:rPr>
              <w:t xml:space="preserve">a) </w:t>
            </w:r>
            <w:r w:rsidRPr="00E238E8">
              <w:rPr>
                <w:lang w:val="en-US"/>
              </w:rPr>
              <w:t>four-minute</w:t>
            </w:r>
          </w:p>
        </w:tc>
        <w:tc>
          <w:tcPr>
            <w:tcW w:w="1661" w:type="dxa"/>
          </w:tcPr>
          <w:p w:rsidR="004D171C" w:rsidRDefault="00E238E8" w:rsidP="004A15AE">
            <w:pPr>
              <w:pStyle w:val="aa"/>
              <w:ind w:left="0"/>
              <w:rPr>
                <w:lang w:val="en-US"/>
              </w:rPr>
            </w:pPr>
            <w:r>
              <w:rPr>
                <w:lang w:val="en-US"/>
              </w:rPr>
              <w:t>a) Tokenization &amp; Stemming</w:t>
            </w:r>
          </w:p>
        </w:tc>
      </w:tr>
      <w:tr w:rsidR="004D171C" w:rsidTr="004D171C">
        <w:tc>
          <w:tcPr>
            <w:tcW w:w="497" w:type="dxa"/>
          </w:tcPr>
          <w:p w:rsidR="004D171C" w:rsidRDefault="00E238E8" w:rsidP="004A15AE">
            <w:pPr>
              <w:pStyle w:val="aa"/>
              <w:ind w:left="0"/>
              <w:rPr>
                <w:lang w:val="en-US"/>
              </w:rPr>
            </w:pPr>
            <w:r>
              <w:rPr>
                <w:lang w:val="en-US"/>
              </w:rPr>
              <w:lastRenderedPageBreak/>
              <w:t>7</w:t>
            </w:r>
          </w:p>
        </w:tc>
        <w:tc>
          <w:tcPr>
            <w:tcW w:w="766" w:type="dxa"/>
          </w:tcPr>
          <w:p w:rsidR="004D171C" w:rsidRDefault="00E238E8" w:rsidP="004A15AE">
            <w:pPr>
              <w:pStyle w:val="aa"/>
              <w:ind w:left="0"/>
              <w:rPr>
                <w:lang w:val="en-US"/>
              </w:rPr>
            </w:pPr>
            <w:r>
              <w:rPr>
                <w:lang w:val="en-US"/>
              </w:rPr>
              <w:t>3</w:t>
            </w:r>
          </w:p>
        </w:tc>
        <w:tc>
          <w:tcPr>
            <w:tcW w:w="3717" w:type="dxa"/>
          </w:tcPr>
          <w:p w:rsidR="004D171C" w:rsidRDefault="00E238E8" w:rsidP="004A15AE">
            <w:pPr>
              <w:pStyle w:val="aa"/>
              <w:ind w:left="0"/>
              <w:rPr>
                <w:lang w:val="en-US"/>
              </w:rPr>
            </w:pPr>
            <w:r>
              <w:rPr>
                <w:lang w:val="en-US"/>
              </w:rPr>
              <w:t xml:space="preserve">Q: </w:t>
            </w:r>
            <w:r w:rsidRPr="00E238E8">
              <w:rPr>
                <w:lang w:val="en-US"/>
              </w:rPr>
              <w:t>What year did Alaska become a state?</w:t>
            </w:r>
          </w:p>
          <w:p w:rsidR="00E238E8" w:rsidRDefault="00E238E8" w:rsidP="004A15AE">
            <w:pPr>
              <w:pStyle w:val="aa"/>
              <w:ind w:left="0"/>
              <w:rPr>
                <w:lang w:val="en-US"/>
              </w:rPr>
            </w:pPr>
            <w:r>
              <w:rPr>
                <w:lang w:val="en-US"/>
              </w:rPr>
              <w:t xml:space="preserve">A: </w:t>
            </w:r>
            <w:r w:rsidRPr="00E238E8">
              <w:rPr>
                <w:lang w:val="en-US"/>
              </w:rPr>
              <w:t>And that's not even to mention the breathtaking beauty of Alaska that became, in 1959, our 49th state.</w:t>
            </w:r>
          </w:p>
        </w:tc>
        <w:tc>
          <w:tcPr>
            <w:tcW w:w="1660" w:type="dxa"/>
          </w:tcPr>
          <w:p w:rsidR="004D171C" w:rsidRDefault="00E238E8" w:rsidP="004A15AE">
            <w:pPr>
              <w:pStyle w:val="aa"/>
              <w:ind w:left="0"/>
              <w:rPr>
                <w:lang w:val="en-US"/>
              </w:rPr>
            </w:pPr>
            <w:r>
              <w:rPr>
                <w:lang w:val="en-US"/>
              </w:rPr>
              <w:t xml:space="preserve">a) </w:t>
            </w:r>
            <w:proofErr w:type="gramStart"/>
            <w:r w:rsidRPr="00E238E8">
              <w:rPr>
                <w:lang w:val="en-US"/>
              </w:rPr>
              <w:t>state</w:t>
            </w:r>
            <w:proofErr w:type="gramEnd"/>
            <w:r w:rsidRPr="00E238E8">
              <w:rPr>
                <w:lang w:val="en-US"/>
              </w:rPr>
              <w:t>?</w:t>
            </w:r>
          </w:p>
        </w:tc>
        <w:tc>
          <w:tcPr>
            <w:tcW w:w="1661" w:type="dxa"/>
          </w:tcPr>
          <w:p w:rsidR="004D171C" w:rsidRDefault="00E238E8" w:rsidP="004A15AE">
            <w:pPr>
              <w:pStyle w:val="aa"/>
              <w:ind w:left="0"/>
              <w:rPr>
                <w:lang w:val="en-US"/>
              </w:rPr>
            </w:pPr>
            <w:r>
              <w:rPr>
                <w:lang w:val="en-US"/>
              </w:rPr>
              <w:t xml:space="preserve">a) </w:t>
            </w:r>
            <w:proofErr w:type="gramStart"/>
            <w:r w:rsidRPr="00E238E8">
              <w:rPr>
                <w:lang w:val="en-US"/>
              </w:rPr>
              <w:t>state</w:t>
            </w:r>
            <w:proofErr w:type="gramEnd"/>
            <w:r w:rsidRPr="00E238E8">
              <w:rPr>
                <w:lang w:val="en-US"/>
              </w:rPr>
              <w:t>.</w:t>
            </w:r>
          </w:p>
        </w:tc>
        <w:tc>
          <w:tcPr>
            <w:tcW w:w="1661" w:type="dxa"/>
          </w:tcPr>
          <w:p w:rsidR="004D171C" w:rsidRDefault="00E238E8" w:rsidP="004A15AE">
            <w:pPr>
              <w:pStyle w:val="aa"/>
              <w:ind w:left="0"/>
              <w:rPr>
                <w:lang w:val="en-US"/>
              </w:rPr>
            </w:pPr>
            <w:r>
              <w:rPr>
                <w:lang w:val="en-US"/>
              </w:rPr>
              <w:t>a) Tokenization</w:t>
            </w:r>
          </w:p>
        </w:tc>
      </w:tr>
      <w:tr w:rsidR="00E238E8" w:rsidTr="001D40B9">
        <w:tc>
          <w:tcPr>
            <w:tcW w:w="497" w:type="dxa"/>
          </w:tcPr>
          <w:p w:rsidR="00E238E8" w:rsidRDefault="00E238E8" w:rsidP="001D40B9">
            <w:pPr>
              <w:pStyle w:val="aa"/>
              <w:ind w:left="0"/>
              <w:rPr>
                <w:lang w:val="en-US"/>
              </w:rPr>
            </w:pPr>
            <w:r>
              <w:rPr>
                <w:lang w:val="en-US"/>
              </w:rPr>
              <w:t>8</w:t>
            </w:r>
          </w:p>
        </w:tc>
        <w:tc>
          <w:tcPr>
            <w:tcW w:w="766" w:type="dxa"/>
          </w:tcPr>
          <w:p w:rsidR="00E238E8" w:rsidRDefault="00E238E8" w:rsidP="001D40B9">
            <w:pPr>
              <w:pStyle w:val="aa"/>
              <w:ind w:left="0"/>
              <w:rPr>
                <w:lang w:val="en-US"/>
              </w:rPr>
            </w:pPr>
            <w:r>
              <w:rPr>
                <w:lang w:val="en-US"/>
              </w:rPr>
              <w:t>2</w:t>
            </w:r>
          </w:p>
        </w:tc>
        <w:tc>
          <w:tcPr>
            <w:tcW w:w="3717" w:type="dxa"/>
          </w:tcPr>
          <w:p w:rsidR="00E238E8" w:rsidRDefault="00E238E8" w:rsidP="001D40B9">
            <w:pPr>
              <w:pStyle w:val="aa"/>
              <w:ind w:left="0"/>
              <w:rPr>
                <w:lang w:val="en-US"/>
              </w:rPr>
            </w:pPr>
            <w:r>
              <w:rPr>
                <w:lang w:val="en-US"/>
              </w:rPr>
              <w:t xml:space="preserve">Q: </w:t>
            </w:r>
            <w:r w:rsidRPr="00E238E8">
              <w:rPr>
                <w:lang w:val="en-US"/>
              </w:rPr>
              <w:t>When did Mike Tyson bite Holyfield's ear?</w:t>
            </w:r>
          </w:p>
          <w:p w:rsidR="00E238E8" w:rsidRDefault="00E238E8" w:rsidP="001D40B9">
            <w:pPr>
              <w:pStyle w:val="aa"/>
              <w:ind w:left="0"/>
              <w:rPr>
                <w:lang w:val="en-US"/>
              </w:rPr>
            </w:pPr>
            <w:r>
              <w:rPr>
                <w:lang w:val="en-US"/>
              </w:rPr>
              <w:t xml:space="preserve">A: </w:t>
            </w:r>
            <w:r w:rsidRPr="00E238E8">
              <w:rPr>
                <w:lang w:val="en-US"/>
              </w:rPr>
              <w:t>Fighting for Holyfield's WBA heavyweight title on June 28, 1997, Tyson inexplicably bit his opponent's right ear.</w:t>
            </w:r>
          </w:p>
        </w:tc>
        <w:tc>
          <w:tcPr>
            <w:tcW w:w="1660" w:type="dxa"/>
          </w:tcPr>
          <w:p w:rsidR="00E238E8" w:rsidRDefault="00E238E8" w:rsidP="001D40B9">
            <w:pPr>
              <w:pStyle w:val="aa"/>
              <w:ind w:left="0"/>
              <w:rPr>
                <w:lang w:val="en-US"/>
              </w:rPr>
            </w:pPr>
            <w:r>
              <w:rPr>
                <w:lang w:val="en-US"/>
              </w:rPr>
              <w:t xml:space="preserve">a) </w:t>
            </w:r>
            <w:r w:rsidRPr="00E238E8">
              <w:rPr>
                <w:lang w:val="en-US"/>
              </w:rPr>
              <w:t>bite</w:t>
            </w:r>
          </w:p>
          <w:p w:rsidR="00E238E8" w:rsidRDefault="00E238E8" w:rsidP="001D40B9">
            <w:pPr>
              <w:pStyle w:val="aa"/>
              <w:ind w:left="0"/>
              <w:rPr>
                <w:lang w:val="en-US"/>
              </w:rPr>
            </w:pPr>
            <w:r>
              <w:rPr>
                <w:lang w:val="en-US"/>
              </w:rPr>
              <w:t xml:space="preserve">b) </w:t>
            </w:r>
            <w:proofErr w:type="gramStart"/>
            <w:r>
              <w:rPr>
                <w:lang w:val="en-US"/>
              </w:rPr>
              <w:t>ear</w:t>
            </w:r>
            <w:proofErr w:type="gramEnd"/>
            <w:r>
              <w:rPr>
                <w:lang w:val="en-US"/>
              </w:rPr>
              <w:t>?</w:t>
            </w:r>
          </w:p>
        </w:tc>
        <w:tc>
          <w:tcPr>
            <w:tcW w:w="1661" w:type="dxa"/>
          </w:tcPr>
          <w:p w:rsidR="00E238E8" w:rsidRDefault="00E238E8" w:rsidP="001D40B9">
            <w:pPr>
              <w:pStyle w:val="aa"/>
              <w:ind w:left="0"/>
              <w:rPr>
                <w:lang w:val="en-US"/>
              </w:rPr>
            </w:pPr>
            <w:r>
              <w:rPr>
                <w:lang w:val="en-US"/>
              </w:rPr>
              <w:t xml:space="preserve">a) </w:t>
            </w:r>
            <w:r w:rsidRPr="00E238E8">
              <w:rPr>
                <w:lang w:val="en-US"/>
              </w:rPr>
              <w:t>bit</w:t>
            </w:r>
          </w:p>
          <w:p w:rsidR="00E238E8" w:rsidRDefault="00E238E8" w:rsidP="001D40B9">
            <w:pPr>
              <w:pStyle w:val="aa"/>
              <w:ind w:left="0"/>
              <w:rPr>
                <w:lang w:val="en-US"/>
              </w:rPr>
            </w:pPr>
            <w:r>
              <w:rPr>
                <w:lang w:val="en-US"/>
              </w:rPr>
              <w:t xml:space="preserve">b) </w:t>
            </w:r>
            <w:proofErr w:type="gramStart"/>
            <w:r w:rsidRPr="00E238E8">
              <w:rPr>
                <w:lang w:val="en-US"/>
              </w:rPr>
              <w:t>ear</w:t>
            </w:r>
            <w:proofErr w:type="gramEnd"/>
            <w:r w:rsidRPr="00E238E8">
              <w:rPr>
                <w:lang w:val="en-US"/>
              </w:rPr>
              <w:t>.</w:t>
            </w:r>
          </w:p>
        </w:tc>
        <w:tc>
          <w:tcPr>
            <w:tcW w:w="1661" w:type="dxa"/>
          </w:tcPr>
          <w:p w:rsidR="00E238E8" w:rsidRDefault="00E238E8" w:rsidP="001D40B9">
            <w:pPr>
              <w:pStyle w:val="aa"/>
              <w:ind w:left="0"/>
              <w:rPr>
                <w:lang w:val="en-US"/>
              </w:rPr>
            </w:pPr>
            <w:r>
              <w:rPr>
                <w:lang w:val="en-US"/>
              </w:rPr>
              <w:t>a) Stemming</w:t>
            </w:r>
          </w:p>
          <w:p w:rsidR="00E238E8" w:rsidRDefault="00E238E8" w:rsidP="001D40B9">
            <w:pPr>
              <w:pStyle w:val="aa"/>
              <w:ind w:left="0"/>
              <w:rPr>
                <w:lang w:val="en-US"/>
              </w:rPr>
            </w:pPr>
            <w:r>
              <w:rPr>
                <w:lang w:val="en-US"/>
              </w:rPr>
              <w:t>b) Tokenization</w:t>
            </w:r>
          </w:p>
        </w:tc>
      </w:tr>
      <w:tr w:rsidR="00E238E8" w:rsidTr="001D40B9">
        <w:tc>
          <w:tcPr>
            <w:tcW w:w="497" w:type="dxa"/>
          </w:tcPr>
          <w:p w:rsidR="00E238E8" w:rsidRDefault="00E238E8" w:rsidP="001D40B9">
            <w:pPr>
              <w:pStyle w:val="aa"/>
              <w:ind w:left="0"/>
              <w:rPr>
                <w:lang w:val="en-US"/>
              </w:rPr>
            </w:pPr>
            <w:r>
              <w:rPr>
                <w:lang w:val="en-US"/>
              </w:rPr>
              <w:t>9</w:t>
            </w:r>
          </w:p>
        </w:tc>
        <w:tc>
          <w:tcPr>
            <w:tcW w:w="766" w:type="dxa"/>
          </w:tcPr>
          <w:p w:rsidR="00E238E8" w:rsidRDefault="00E238E8" w:rsidP="001D40B9">
            <w:pPr>
              <w:pStyle w:val="aa"/>
              <w:ind w:left="0"/>
              <w:rPr>
                <w:lang w:val="en-US"/>
              </w:rPr>
            </w:pPr>
            <w:r>
              <w:rPr>
                <w:lang w:val="en-US"/>
              </w:rPr>
              <w:t>2</w:t>
            </w:r>
          </w:p>
        </w:tc>
        <w:tc>
          <w:tcPr>
            <w:tcW w:w="3717" w:type="dxa"/>
          </w:tcPr>
          <w:p w:rsidR="00E238E8" w:rsidRDefault="00E238E8" w:rsidP="001D40B9">
            <w:pPr>
              <w:pStyle w:val="aa"/>
              <w:ind w:left="0"/>
              <w:rPr>
                <w:lang w:val="en-US"/>
              </w:rPr>
            </w:pPr>
            <w:r>
              <w:rPr>
                <w:lang w:val="en-US"/>
              </w:rPr>
              <w:t xml:space="preserve">Q: </w:t>
            </w:r>
            <w:r w:rsidRPr="00E238E8">
              <w:rPr>
                <w:lang w:val="en-US"/>
              </w:rPr>
              <w:t>What was the first spaceship on the moon</w:t>
            </w:r>
          </w:p>
          <w:p w:rsidR="00E238E8" w:rsidRDefault="00E238E8" w:rsidP="001D40B9">
            <w:pPr>
              <w:pStyle w:val="aa"/>
              <w:ind w:left="0"/>
              <w:rPr>
                <w:lang w:val="en-US"/>
              </w:rPr>
            </w:pPr>
            <w:r>
              <w:rPr>
                <w:lang w:val="en-US"/>
              </w:rPr>
              <w:t xml:space="preserve">A: </w:t>
            </w:r>
            <w:r w:rsidRPr="00E238E8">
              <w:rPr>
                <w:lang w:val="en-US"/>
              </w:rPr>
              <w:t>Luna 2 was the first spacecraft to reach the surface of the Moon.</w:t>
            </w:r>
          </w:p>
        </w:tc>
        <w:tc>
          <w:tcPr>
            <w:tcW w:w="1660" w:type="dxa"/>
          </w:tcPr>
          <w:p w:rsidR="00E238E8" w:rsidRDefault="00E238E8" w:rsidP="001D40B9">
            <w:pPr>
              <w:pStyle w:val="aa"/>
              <w:ind w:left="0"/>
              <w:rPr>
                <w:lang w:val="en-US"/>
              </w:rPr>
            </w:pPr>
            <w:r>
              <w:rPr>
                <w:lang w:val="en-US"/>
              </w:rPr>
              <w:t xml:space="preserve">a) </w:t>
            </w:r>
            <w:r w:rsidR="00A314DF" w:rsidRPr="00E238E8">
              <w:rPr>
                <w:lang w:val="en-US"/>
              </w:rPr>
              <w:t>moon</w:t>
            </w:r>
          </w:p>
          <w:p w:rsidR="00A314DF" w:rsidRDefault="00A314DF" w:rsidP="001D40B9">
            <w:pPr>
              <w:pStyle w:val="aa"/>
              <w:ind w:left="0"/>
              <w:rPr>
                <w:lang w:val="en-US"/>
              </w:rPr>
            </w:pPr>
          </w:p>
          <w:p w:rsidR="00A314DF" w:rsidRDefault="00A314DF" w:rsidP="001D40B9">
            <w:pPr>
              <w:pStyle w:val="aa"/>
              <w:ind w:left="0"/>
              <w:rPr>
                <w:lang w:val="en-US"/>
              </w:rPr>
            </w:pPr>
            <w:r>
              <w:rPr>
                <w:lang w:val="en-US"/>
              </w:rPr>
              <w:t xml:space="preserve">b) </w:t>
            </w:r>
            <w:r w:rsidRPr="00E238E8">
              <w:rPr>
                <w:lang w:val="en-US"/>
              </w:rPr>
              <w:t>spaceship</w:t>
            </w:r>
          </w:p>
        </w:tc>
        <w:tc>
          <w:tcPr>
            <w:tcW w:w="1661" w:type="dxa"/>
          </w:tcPr>
          <w:p w:rsidR="00E238E8" w:rsidRDefault="00A314DF" w:rsidP="001D40B9">
            <w:pPr>
              <w:pStyle w:val="aa"/>
              <w:ind w:left="0"/>
              <w:rPr>
                <w:lang w:val="en-US"/>
              </w:rPr>
            </w:pPr>
            <w:r>
              <w:rPr>
                <w:lang w:val="en-US"/>
              </w:rPr>
              <w:t xml:space="preserve">a) </w:t>
            </w:r>
            <w:r w:rsidRPr="00E238E8">
              <w:rPr>
                <w:lang w:val="en-US"/>
              </w:rPr>
              <w:t>Moon.</w:t>
            </w:r>
          </w:p>
          <w:p w:rsidR="00A314DF" w:rsidRDefault="00A314DF" w:rsidP="001D40B9">
            <w:pPr>
              <w:pStyle w:val="aa"/>
              <w:ind w:left="0"/>
              <w:rPr>
                <w:lang w:val="en-US"/>
              </w:rPr>
            </w:pPr>
          </w:p>
          <w:p w:rsidR="00A314DF" w:rsidRDefault="00A314DF" w:rsidP="001D40B9">
            <w:pPr>
              <w:pStyle w:val="aa"/>
              <w:ind w:left="0"/>
              <w:rPr>
                <w:lang w:val="en-US"/>
              </w:rPr>
            </w:pPr>
            <w:r>
              <w:rPr>
                <w:lang w:val="en-US"/>
              </w:rPr>
              <w:t>b) spacecraft</w:t>
            </w:r>
          </w:p>
        </w:tc>
        <w:tc>
          <w:tcPr>
            <w:tcW w:w="1661" w:type="dxa"/>
          </w:tcPr>
          <w:p w:rsidR="00E238E8" w:rsidRDefault="00A314DF" w:rsidP="001D40B9">
            <w:pPr>
              <w:pStyle w:val="aa"/>
              <w:ind w:left="0"/>
              <w:rPr>
                <w:lang w:val="en-US"/>
              </w:rPr>
            </w:pPr>
            <w:r>
              <w:rPr>
                <w:lang w:val="en-US"/>
              </w:rPr>
              <w:t>a) Tokenization &amp; Casing</w:t>
            </w:r>
          </w:p>
          <w:p w:rsidR="00A314DF" w:rsidRDefault="00A314DF" w:rsidP="001D40B9">
            <w:pPr>
              <w:pStyle w:val="aa"/>
              <w:ind w:left="0"/>
              <w:rPr>
                <w:lang w:val="en-US"/>
              </w:rPr>
            </w:pPr>
            <w:r>
              <w:rPr>
                <w:lang w:val="en-US"/>
              </w:rPr>
              <w:t>b) Synonyms</w:t>
            </w:r>
          </w:p>
        </w:tc>
      </w:tr>
      <w:tr w:rsidR="00E238E8" w:rsidTr="001D40B9">
        <w:tc>
          <w:tcPr>
            <w:tcW w:w="497" w:type="dxa"/>
          </w:tcPr>
          <w:p w:rsidR="00E238E8" w:rsidRDefault="004C37CD" w:rsidP="001D40B9">
            <w:pPr>
              <w:pStyle w:val="aa"/>
              <w:ind w:left="0"/>
              <w:rPr>
                <w:lang w:val="en-US"/>
              </w:rPr>
            </w:pPr>
            <w:r>
              <w:rPr>
                <w:lang w:val="en-US"/>
              </w:rPr>
              <w:t>10</w:t>
            </w:r>
          </w:p>
        </w:tc>
        <w:tc>
          <w:tcPr>
            <w:tcW w:w="766" w:type="dxa"/>
          </w:tcPr>
          <w:p w:rsidR="00E238E8" w:rsidRDefault="004C37CD" w:rsidP="001D40B9">
            <w:pPr>
              <w:pStyle w:val="aa"/>
              <w:ind w:left="0"/>
              <w:rPr>
                <w:lang w:val="en-US"/>
              </w:rPr>
            </w:pPr>
            <w:r>
              <w:rPr>
                <w:lang w:val="en-US"/>
              </w:rPr>
              <w:t>1</w:t>
            </w:r>
          </w:p>
        </w:tc>
        <w:tc>
          <w:tcPr>
            <w:tcW w:w="3717" w:type="dxa"/>
          </w:tcPr>
          <w:p w:rsidR="00E238E8" w:rsidRDefault="004C37CD" w:rsidP="001D40B9">
            <w:pPr>
              <w:pStyle w:val="aa"/>
              <w:ind w:left="0"/>
              <w:rPr>
                <w:lang w:val="en-US"/>
              </w:rPr>
            </w:pPr>
            <w:r>
              <w:rPr>
                <w:lang w:val="en-US"/>
              </w:rPr>
              <w:t xml:space="preserve">Q: </w:t>
            </w:r>
            <w:r w:rsidRPr="004C37CD">
              <w:rPr>
                <w:lang w:val="en-US"/>
              </w:rPr>
              <w:t>Who won the Nobel Peace Prize in 1992?</w:t>
            </w:r>
          </w:p>
          <w:p w:rsidR="004C37CD" w:rsidRDefault="004C37CD" w:rsidP="001D40B9">
            <w:pPr>
              <w:pStyle w:val="aa"/>
              <w:ind w:left="0"/>
              <w:rPr>
                <w:lang w:val="en-US"/>
              </w:rPr>
            </w:pPr>
            <w:r>
              <w:rPr>
                <w:lang w:val="en-US"/>
              </w:rPr>
              <w:t xml:space="preserve">A: </w:t>
            </w:r>
            <w:proofErr w:type="spellStart"/>
            <w:r w:rsidRPr="004C37CD">
              <w:rPr>
                <w:lang w:val="en-US"/>
              </w:rPr>
              <w:t>Menchu</w:t>
            </w:r>
            <w:proofErr w:type="spellEnd"/>
            <w:r w:rsidRPr="004C37CD">
              <w:rPr>
                <w:lang w:val="en-US"/>
              </w:rPr>
              <w:t xml:space="preserve"> won the Nobel peace prize in 1992.</w:t>
            </w:r>
          </w:p>
        </w:tc>
        <w:tc>
          <w:tcPr>
            <w:tcW w:w="1660" w:type="dxa"/>
          </w:tcPr>
          <w:p w:rsidR="00E238E8" w:rsidRDefault="004C37CD" w:rsidP="001D40B9">
            <w:pPr>
              <w:pStyle w:val="aa"/>
              <w:ind w:left="0"/>
              <w:rPr>
                <w:lang w:val="en-US"/>
              </w:rPr>
            </w:pPr>
            <w:r>
              <w:rPr>
                <w:lang w:val="en-US"/>
              </w:rPr>
              <w:t xml:space="preserve">a) </w:t>
            </w:r>
            <w:r w:rsidRPr="004C37CD">
              <w:rPr>
                <w:lang w:val="en-US"/>
              </w:rPr>
              <w:t>1992?</w:t>
            </w:r>
          </w:p>
          <w:p w:rsidR="004C37CD" w:rsidRDefault="004C37CD" w:rsidP="001D40B9">
            <w:pPr>
              <w:pStyle w:val="aa"/>
              <w:ind w:left="0"/>
              <w:rPr>
                <w:lang w:val="en-US"/>
              </w:rPr>
            </w:pPr>
            <w:r>
              <w:rPr>
                <w:lang w:val="en-US"/>
              </w:rPr>
              <w:t xml:space="preserve">b) </w:t>
            </w:r>
            <w:r w:rsidRPr="004C37CD">
              <w:rPr>
                <w:lang w:val="en-US"/>
              </w:rPr>
              <w:t>Peace</w:t>
            </w:r>
          </w:p>
          <w:p w:rsidR="004C37CD" w:rsidRDefault="004C37CD" w:rsidP="001D40B9">
            <w:pPr>
              <w:pStyle w:val="aa"/>
              <w:ind w:left="0"/>
              <w:rPr>
                <w:lang w:val="en-US"/>
              </w:rPr>
            </w:pPr>
            <w:r>
              <w:rPr>
                <w:lang w:val="en-US"/>
              </w:rPr>
              <w:t xml:space="preserve">c) </w:t>
            </w:r>
            <w:r w:rsidRPr="004C37CD">
              <w:rPr>
                <w:lang w:val="en-US"/>
              </w:rPr>
              <w:t>Prize</w:t>
            </w:r>
          </w:p>
        </w:tc>
        <w:tc>
          <w:tcPr>
            <w:tcW w:w="1661" w:type="dxa"/>
          </w:tcPr>
          <w:p w:rsidR="00E238E8" w:rsidRDefault="004C37CD" w:rsidP="001D40B9">
            <w:pPr>
              <w:pStyle w:val="aa"/>
              <w:ind w:left="0"/>
              <w:rPr>
                <w:lang w:val="en-US"/>
              </w:rPr>
            </w:pPr>
            <w:r>
              <w:rPr>
                <w:lang w:val="en-US"/>
              </w:rPr>
              <w:t xml:space="preserve">a) </w:t>
            </w:r>
            <w:r w:rsidRPr="004C37CD">
              <w:rPr>
                <w:lang w:val="en-US"/>
              </w:rPr>
              <w:t>1992.</w:t>
            </w:r>
          </w:p>
          <w:p w:rsidR="004C37CD" w:rsidRDefault="004C37CD" w:rsidP="001D40B9">
            <w:pPr>
              <w:pStyle w:val="aa"/>
              <w:ind w:left="0"/>
              <w:rPr>
                <w:lang w:val="en-US"/>
              </w:rPr>
            </w:pPr>
            <w:r>
              <w:rPr>
                <w:lang w:val="en-US"/>
              </w:rPr>
              <w:t xml:space="preserve">b) </w:t>
            </w:r>
            <w:r w:rsidRPr="004C37CD">
              <w:rPr>
                <w:lang w:val="en-US"/>
              </w:rPr>
              <w:t>peace</w:t>
            </w:r>
          </w:p>
          <w:p w:rsidR="004C37CD" w:rsidRDefault="004C37CD" w:rsidP="001D40B9">
            <w:pPr>
              <w:pStyle w:val="aa"/>
              <w:ind w:left="0"/>
              <w:rPr>
                <w:lang w:val="en-US"/>
              </w:rPr>
            </w:pPr>
            <w:r>
              <w:rPr>
                <w:lang w:val="en-US"/>
              </w:rPr>
              <w:t xml:space="preserve">c) </w:t>
            </w:r>
            <w:r w:rsidRPr="004C37CD">
              <w:rPr>
                <w:lang w:val="en-US"/>
              </w:rPr>
              <w:t>prize</w:t>
            </w:r>
          </w:p>
        </w:tc>
        <w:tc>
          <w:tcPr>
            <w:tcW w:w="1661" w:type="dxa"/>
          </w:tcPr>
          <w:p w:rsidR="00E238E8" w:rsidRDefault="004C37CD" w:rsidP="001D40B9">
            <w:pPr>
              <w:pStyle w:val="aa"/>
              <w:ind w:left="0"/>
              <w:rPr>
                <w:lang w:val="en-US"/>
              </w:rPr>
            </w:pPr>
            <w:r>
              <w:rPr>
                <w:lang w:val="en-US"/>
              </w:rPr>
              <w:t>a) Tokenization</w:t>
            </w:r>
          </w:p>
          <w:p w:rsidR="004C37CD" w:rsidRDefault="004C37CD" w:rsidP="001D40B9">
            <w:pPr>
              <w:pStyle w:val="aa"/>
              <w:ind w:left="0"/>
              <w:rPr>
                <w:lang w:val="en-US"/>
              </w:rPr>
            </w:pPr>
            <w:r>
              <w:rPr>
                <w:lang w:val="en-US"/>
              </w:rPr>
              <w:t>b) Casing</w:t>
            </w:r>
          </w:p>
          <w:p w:rsidR="004C37CD" w:rsidRDefault="004C37CD" w:rsidP="001D40B9">
            <w:pPr>
              <w:pStyle w:val="aa"/>
              <w:ind w:left="0"/>
              <w:rPr>
                <w:lang w:val="en-US"/>
              </w:rPr>
            </w:pPr>
            <w:r>
              <w:rPr>
                <w:lang w:val="en-US"/>
              </w:rPr>
              <w:t>c) Casing</w:t>
            </w:r>
          </w:p>
        </w:tc>
      </w:tr>
    </w:tbl>
    <w:p w:rsidR="004C37CD" w:rsidRDefault="004C37CD" w:rsidP="004A15AE">
      <w:pPr>
        <w:pStyle w:val="aa"/>
        <w:ind w:left="0" w:firstLine="567"/>
        <w:rPr>
          <w:lang w:val="en-US"/>
        </w:rPr>
      </w:pPr>
    </w:p>
    <w:p w:rsidR="00B501BE" w:rsidRDefault="00CB69C3" w:rsidP="00281C4B">
      <w:pPr>
        <w:pStyle w:val="aa"/>
        <w:ind w:left="0" w:firstLine="567"/>
        <w:rPr>
          <w:lang w:val="en-US"/>
        </w:rPr>
      </w:pPr>
      <w:r>
        <w:rPr>
          <w:lang w:val="en-US"/>
        </w:rPr>
        <w:t xml:space="preserve">After </w:t>
      </w:r>
      <w:r w:rsidR="00281C4B">
        <w:rPr>
          <w:lang w:val="en-US"/>
        </w:rPr>
        <w:t>combining errors by categories we can arrange error types from the most to less common:</w:t>
      </w:r>
    </w:p>
    <w:p w:rsidR="00281C4B" w:rsidRDefault="00281C4B" w:rsidP="00281C4B">
      <w:pPr>
        <w:pStyle w:val="aa"/>
        <w:ind w:left="0" w:firstLine="567"/>
        <w:rPr>
          <w:lang w:val="en-US"/>
        </w:rPr>
      </w:pPr>
    </w:p>
    <w:p w:rsidR="00281C4B" w:rsidRPr="00281C4B" w:rsidRDefault="00281C4B" w:rsidP="00281C4B">
      <w:pPr>
        <w:pStyle w:val="aa"/>
        <w:numPr>
          <w:ilvl w:val="0"/>
          <w:numId w:val="5"/>
        </w:numPr>
        <w:rPr>
          <w:lang w:val="en-US"/>
        </w:rPr>
      </w:pPr>
      <w:r>
        <w:rPr>
          <w:lang w:val="en-US"/>
        </w:rPr>
        <w:t xml:space="preserve">Tokenization – 11 </w:t>
      </w:r>
      <w:r>
        <w:rPr>
          <w:lang w:val="en-US"/>
        </w:rPr>
        <w:t>errors</w:t>
      </w:r>
    </w:p>
    <w:p w:rsidR="00281C4B" w:rsidRDefault="00281C4B" w:rsidP="00281C4B">
      <w:pPr>
        <w:pStyle w:val="aa"/>
        <w:numPr>
          <w:ilvl w:val="0"/>
          <w:numId w:val="5"/>
        </w:numPr>
        <w:rPr>
          <w:lang w:val="en-US"/>
        </w:rPr>
      </w:pPr>
      <w:r>
        <w:rPr>
          <w:lang w:val="en-US"/>
        </w:rPr>
        <w:t>Stemming – 6 errors</w:t>
      </w:r>
    </w:p>
    <w:p w:rsidR="00281C4B" w:rsidRDefault="00281C4B" w:rsidP="00281C4B">
      <w:pPr>
        <w:pStyle w:val="aa"/>
        <w:numPr>
          <w:ilvl w:val="0"/>
          <w:numId w:val="5"/>
        </w:numPr>
        <w:rPr>
          <w:lang w:val="en-US"/>
        </w:rPr>
      </w:pPr>
      <w:r>
        <w:rPr>
          <w:lang w:val="en-US"/>
        </w:rPr>
        <w:t>Casing – 5 errors</w:t>
      </w:r>
    </w:p>
    <w:p w:rsidR="00281C4B" w:rsidRDefault="00281C4B" w:rsidP="00281C4B">
      <w:pPr>
        <w:pStyle w:val="aa"/>
        <w:numPr>
          <w:ilvl w:val="0"/>
          <w:numId w:val="5"/>
        </w:numPr>
        <w:rPr>
          <w:lang w:val="en-US"/>
        </w:rPr>
      </w:pPr>
      <w:r>
        <w:rPr>
          <w:lang w:val="en-US"/>
        </w:rPr>
        <w:t>Synonyms – 1 error</w:t>
      </w:r>
    </w:p>
    <w:p w:rsidR="00B65618" w:rsidRDefault="0034255D" w:rsidP="00176BD5">
      <w:pPr>
        <w:ind w:firstLine="567"/>
        <w:rPr>
          <w:lang w:val="en-US"/>
        </w:rPr>
      </w:pPr>
      <w:r>
        <w:rPr>
          <w:lang w:val="en-US"/>
        </w:rPr>
        <w:t xml:space="preserve">The distribution of errors by categories gives us an idea how to improve our pipeline to get more useful results. </w:t>
      </w:r>
      <w:r w:rsidR="005A04AC">
        <w:rPr>
          <w:lang w:val="en-US"/>
        </w:rPr>
        <w:t>I decided to use more robust versions of tokenizer, apply stemming, turn all letters to lowercase and remove stop words, provided in the separate input file, from input data.</w:t>
      </w:r>
      <w:r w:rsidR="00176BD5">
        <w:rPr>
          <w:lang w:val="en-US"/>
        </w:rPr>
        <w:t xml:space="preserve"> Tokenization was done by Stanford NLP Tokenizer [</w:t>
      </w:r>
      <w:r w:rsidR="00176BD5">
        <w:rPr>
          <w:rStyle w:val="af0"/>
          <w:lang w:val="en-US"/>
        </w:rPr>
        <w:footnoteReference w:id="4"/>
      </w:r>
      <w:r w:rsidR="00176BD5">
        <w:rPr>
          <w:lang w:val="en-US"/>
        </w:rPr>
        <w:t>], lemmatization – using Stanford CoreNLP lemmatization [</w:t>
      </w:r>
      <w:r w:rsidR="00176BD5">
        <w:rPr>
          <w:rStyle w:val="af0"/>
          <w:lang w:val="en-US"/>
        </w:rPr>
        <w:footnoteReference w:id="5"/>
      </w:r>
      <w:r w:rsidR="00176BD5">
        <w:rPr>
          <w:lang w:val="en-US"/>
        </w:rPr>
        <w:t>].</w:t>
      </w:r>
    </w:p>
    <w:p w:rsidR="008D6E43" w:rsidRDefault="008D6E43" w:rsidP="00176BD5">
      <w:pPr>
        <w:ind w:firstLine="567"/>
        <w:rPr>
          <w:lang w:val="en-US"/>
        </w:rPr>
      </w:pPr>
      <w:r>
        <w:rPr>
          <w:lang w:val="en-US"/>
        </w:rPr>
        <w:t xml:space="preserve">Except cosine similarity three other measures were used in addition to more robust tokenization, stemming and casing: </w:t>
      </w:r>
      <w:r w:rsidR="00C7534D">
        <w:rPr>
          <w:lang w:val="en-US"/>
        </w:rPr>
        <w:t xml:space="preserve">Jaccard Index, </w:t>
      </w:r>
      <w:r w:rsidR="006317D1" w:rsidRPr="006317D1">
        <w:rPr>
          <w:lang w:val="en-US"/>
        </w:rPr>
        <w:t>Sørensen–Dice coefficient</w:t>
      </w:r>
      <w:r>
        <w:rPr>
          <w:lang w:val="en-US"/>
        </w:rPr>
        <w:t>, and Ocapi BM 25.</w:t>
      </w:r>
    </w:p>
    <w:p w:rsidR="00AF79DD" w:rsidRPr="00AF79DD" w:rsidRDefault="00AF79DD" w:rsidP="00AF79DD">
      <w:pPr>
        <w:ind w:firstLine="567"/>
        <w:rPr>
          <w:lang w:val="en-US"/>
        </w:rPr>
      </w:pPr>
      <w:r w:rsidRPr="00AF79DD">
        <w:rPr>
          <w:lang w:val="en-US"/>
        </w:rPr>
        <w:t xml:space="preserve">The </w:t>
      </w:r>
      <w:r w:rsidRPr="00AF79DD">
        <w:rPr>
          <w:b/>
          <w:lang w:val="en-US"/>
        </w:rPr>
        <w:t>Jaccard index</w:t>
      </w:r>
      <w:r w:rsidRPr="00AF79DD">
        <w:rPr>
          <w:lang w:val="en-US"/>
        </w:rPr>
        <w:t xml:space="preserve">, also known as the Jaccard similarity coefficient (originally coined coefficient de </w:t>
      </w:r>
      <w:proofErr w:type="spellStart"/>
      <w:r w:rsidRPr="00AF79DD">
        <w:rPr>
          <w:lang w:val="en-US"/>
        </w:rPr>
        <w:t>communauté</w:t>
      </w:r>
      <w:proofErr w:type="spellEnd"/>
      <w:r w:rsidRPr="00AF79DD">
        <w:rPr>
          <w:lang w:val="en-US"/>
        </w:rPr>
        <w:t xml:space="preserve"> by Paul Jaccard), is a statistic used for comparing the similarity and diversity of sample sets. The Jaccard coefficient measures similarity between finite sample sets, and is defined as the size of the intersection divided by the size of the union of the sample sets:</w:t>
      </w:r>
    </w:p>
    <w:p w:rsidR="00AF79DD" w:rsidRPr="00AF79DD" w:rsidRDefault="00AF79DD" w:rsidP="00AF79DD">
      <w:pPr>
        <w:ind w:firstLine="567"/>
        <w:rPr>
          <w:lang w:val="en-US"/>
        </w:rPr>
      </w:pPr>
      <w:r>
        <w:rPr>
          <w:noProof/>
          <w:lang w:eastAsia="uk-UA"/>
        </w:rPr>
        <w:drawing>
          <wp:inline distT="0" distB="0" distL="0" distR="0">
            <wp:extent cx="1562100" cy="447675"/>
            <wp:effectExtent l="0" t="0" r="0" b="9525"/>
            <wp:docPr id="10" name="Рисунок 10" descr=" J(A,B) = {{|A \cap B|}\over{|A \cup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J(A,B) = {{|A \cap B|}\over{|A \cup 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2100" cy="447675"/>
                    </a:xfrm>
                    <a:prstGeom prst="rect">
                      <a:avLst/>
                    </a:prstGeom>
                    <a:noFill/>
                    <a:ln>
                      <a:noFill/>
                    </a:ln>
                  </pic:spPr>
                </pic:pic>
              </a:graphicData>
            </a:graphic>
          </wp:inline>
        </w:drawing>
      </w:r>
    </w:p>
    <w:p w:rsidR="00AF79DD" w:rsidRPr="00AF79DD" w:rsidRDefault="00AF79DD" w:rsidP="00AF79DD">
      <w:pPr>
        <w:ind w:firstLine="567"/>
        <w:rPr>
          <w:lang w:val="en-US"/>
        </w:rPr>
      </w:pPr>
      <w:r w:rsidRPr="00AF79DD">
        <w:rPr>
          <w:lang w:val="en-US"/>
        </w:rPr>
        <w:t xml:space="preserve">(If A and B are both empty, we define </w:t>
      </w:r>
      <w:proofErr w:type="gramStart"/>
      <w:r w:rsidRPr="00AF79DD">
        <w:rPr>
          <w:lang w:val="en-US"/>
        </w:rPr>
        <w:t>J(</w:t>
      </w:r>
      <w:proofErr w:type="gramEnd"/>
      <w:r w:rsidRPr="00AF79DD">
        <w:rPr>
          <w:lang w:val="en-US"/>
        </w:rPr>
        <w:t>A,B) = 1.) Clearly,</w:t>
      </w:r>
    </w:p>
    <w:p w:rsidR="00AF79DD" w:rsidRPr="00AF79DD" w:rsidRDefault="00AF79DD" w:rsidP="00AF79DD">
      <w:pPr>
        <w:ind w:firstLine="567"/>
        <w:rPr>
          <w:lang w:val="en-US"/>
        </w:rPr>
      </w:pPr>
    </w:p>
    <w:p w:rsidR="00AF79DD" w:rsidRPr="00AF79DD" w:rsidRDefault="00AF79DD" w:rsidP="00AF79DD">
      <w:pPr>
        <w:ind w:firstLine="567"/>
        <w:rPr>
          <w:lang w:val="en-US"/>
        </w:rPr>
      </w:pPr>
      <w:r w:rsidRPr="00AF79DD">
        <w:rPr>
          <w:lang w:val="en-US"/>
        </w:rPr>
        <w:t xml:space="preserve"> </w:t>
      </w:r>
      <w:r>
        <w:rPr>
          <w:noProof/>
          <w:lang w:eastAsia="uk-UA"/>
        </w:rPr>
        <w:drawing>
          <wp:inline distT="0" distB="0" distL="0" distR="0">
            <wp:extent cx="1371600" cy="200025"/>
            <wp:effectExtent l="0" t="0" r="0" b="9525"/>
            <wp:docPr id="11" name="Рисунок 11" descr=" 0\le J(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0\le J(A,B)\l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200025"/>
                    </a:xfrm>
                    <a:prstGeom prst="rect">
                      <a:avLst/>
                    </a:prstGeom>
                    <a:noFill/>
                    <a:ln>
                      <a:noFill/>
                    </a:ln>
                  </pic:spPr>
                </pic:pic>
              </a:graphicData>
            </a:graphic>
          </wp:inline>
        </w:drawing>
      </w:r>
    </w:p>
    <w:p w:rsidR="00AF79DD" w:rsidRDefault="00AF79DD" w:rsidP="00AF79DD">
      <w:pPr>
        <w:ind w:firstLine="567"/>
        <w:rPr>
          <w:lang w:val="en-US"/>
        </w:rPr>
      </w:pPr>
      <w:r w:rsidRPr="00AF79DD">
        <w:rPr>
          <w:lang w:val="en-US"/>
        </w:rPr>
        <w:t xml:space="preserve">The </w:t>
      </w:r>
      <w:proofErr w:type="spellStart"/>
      <w:r w:rsidRPr="00AF79DD">
        <w:rPr>
          <w:lang w:val="en-US"/>
        </w:rPr>
        <w:t>MinHash</w:t>
      </w:r>
      <w:proofErr w:type="spellEnd"/>
      <w:r w:rsidRPr="00AF79DD">
        <w:rPr>
          <w:lang w:val="en-US"/>
        </w:rPr>
        <w:t xml:space="preserve"> min-wise independent permutations locality sensitive hashing scheme may be used to efficiently compute an accurate estimate of the Jaccard similarity coefficient of pairs of sets, where each set is represented by a constant-sized signature derived from the minimum values of a hash function.</w:t>
      </w:r>
      <w:r>
        <w:rPr>
          <w:lang w:val="en-US"/>
        </w:rPr>
        <w:t xml:space="preserve"> [</w:t>
      </w:r>
      <w:r>
        <w:rPr>
          <w:rStyle w:val="af0"/>
          <w:lang w:val="en-US"/>
        </w:rPr>
        <w:footnoteReference w:id="6"/>
      </w:r>
      <w:r>
        <w:rPr>
          <w:lang w:val="en-US"/>
        </w:rPr>
        <w:t>]</w:t>
      </w:r>
    </w:p>
    <w:p w:rsidR="006317D1" w:rsidRDefault="006317D1" w:rsidP="006317D1">
      <w:pPr>
        <w:ind w:firstLine="567"/>
        <w:rPr>
          <w:lang w:val="en-US"/>
        </w:rPr>
      </w:pPr>
      <w:r w:rsidRPr="006317D1">
        <w:rPr>
          <w:lang w:val="en-US"/>
        </w:rPr>
        <w:t xml:space="preserve">The </w:t>
      </w:r>
      <w:r w:rsidRPr="006317D1">
        <w:rPr>
          <w:b/>
          <w:lang w:val="en-US"/>
        </w:rPr>
        <w:t>Sørensen–Dice index</w:t>
      </w:r>
      <w:r w:rsidRPr="006317D1">
        <w:rPr>
          <w:lang w:val="en-US"/>
        </w:rPr>
        <w:t xml:space="preserve">, also known by other names (see Names, below), is a statistic used for comparing the similarity of two samples. It was independently developed by the botanists </w:t>
      </w:r>
      <w:proofErr w:type="spellStart"/>
      <w:r w:rsidRPr="006317D1">
        <w:rPr>
          <w:lang w:val="en-US"/>
        </w:rPr>
        <w:t>Thorvald</w:t>
      </w:r>
      <w:proofErr w:type="spellEnd"/>
      <w:r w:rsidRPr="006317D1">
        <w:rPr>
          <w:lang w:val="en-US"/>
        </w:rPr>
        <w:t xml:space="preserve"> Sørensen and Lee Raymond Dice, who published in 1948 and 1945 respectively. </w:t>
      </w:r>
    </w:p>
    <w:p w:rsidR="006317D1" w:rsidRPr="006317D1" w:rsidRDefault="006317D1" w:rsidP="006317D1">
      <w:pPr>
        <w:ind w:firstLine="567"/>
        <w:rPr>
          <w:lang w:val="en-US"/>
        </w:rPr>
      </w:pPr>
      <w:proofErr w:type="spellStart"/>
      <w:r w:rsidRPr="006317D1">
        <w:rPr>
          <w:lang w:val="en-US"/>
        </w:rPr>
        <w:t>Sørensen's</w:t>
      </w:r>
      <w:proofErr w:type="spellEnd"/>
      <w:r w:rsidRPr="006317D1">
        <w:rPr>
          <w:lang w:val="en-US"/>
        </w:rPr>
        <w:t xml:space="preserve"> original formula was intended to be applied to presence/absence data, and is</w:t>
      </w:r>
    </w:p>
    <w:p w:rsidR="006317D1" w:rsidRDefault="006317D1" w:rsidP="006317D1">
      <w:pPr>
        <w:ind w:firstLine="567"/>
        <w:rPr>
          <w:lang w:val="en-US"/>
        </w:rPr>
      </w:pPr>
      <w:r>
        <w:rPr>
          <w:noProof/>
          <w:lang w:eastAsia="uk-UA"/>
        </w:rPr>
        <w:drawing>
          <wp:inline distT="0" distB="0" distL="0" distR="0">
            <wp:extent cx="2085975" cy="447675"/>
            <wp:effectExtent l="0" t="0" r="9525" b="9525"/>
            <wp:docPr id="7" name="Рисунок 7" descr=" QS = \frac{2C}{A + B} = \frac{2 |A \cap B|}{|A|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QS = \frac{2C}{A + B} = \frac{2 |A \cap B|}{|A| + |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5975" cy="447675"/>
                    </a:xfrm>
                    <a:prstGeom prst="rect">
                      <a:avLst/>
                    </a:prstGeom>
                    <a:noFill/>
                    <a:ln>
                      <a:noFill/>
                    </a:ln>
                  </pic:spPr>
                </pic:pic>
              </a:graphicData>
            </a:graphic>
          </wp:inline>
        </w:drawing>
      </w:r>
      <w:r w:rsidRPr="006317D1">
        <w:rPr>
          <w:lang w:val="en-US"/>
        </w:rPr>
        <w:t xml:space="preserve"> </w:t>
      </w:r>
    </w:p>
    <w:p w:rsidR="006317D1" w:rsidRPr="006317D1" w:rsidRDefault="006317D1" w:rsidP="006317D1">
      <w:pPr>
        <w:ind w:firstLine="567"/>
        <w:rPr>
          <w:lang w:val="en-US"/>
        </w:rPr>
      </w:pPr>
      <w:r w:rsidRPr="006317D1">
        <w:rPr>
          <w:lang w:val="en-US"/>
        </w:rPr>
        <w:t>where A and B are the number of species in samples A and B, respectively, and C is the number of species shared by the two samples; QS is the quotient of similarity and ranges from 0 to 1.[5] which is always in [0, 1] range.</w:t>
      </w:r>
    </w:p>
    <w:p w:rsidR="006317D1" w:rsidRPr="006317D1" w:rsidRDefault="006317D1" w:rsidP="006317D1">
      <w:pPr>
        <w:ind w:firstLine="567"/>
        <w:rPr>
          <w:lang w:val="en-US"/>
        </w:rPr>
      </w:pPr>
      <w:r w:rsidRPr="006317D1">
        <w:rPr>
          <w:lang w:val="en-US"/>
        </w:rPr>
        <w:t>It can be viewed as a similarity measure over sets:</w:t>
      </w:r>
    </w:p>
    <w:p w:rsidR="006317D1" w:rsidRPr="006317D1" w:rsidRDefault="006317D1" w:rsidP="006317D1">
      <w:pPr>
        <w:ind w:firstLine="567"/>
        <w:rPr>
          <w:lang w:val="en-US"/>
        </w:rPr>
      </w:pPr>
      <w:r>
        <w:rPr>
          <w:noProof/>
          <w:lang w:eastAsia="uk-UA"/>
        </w:rPr>
        <w:drawing>
          <wp:inline distT="0" distB="0" distL="0" distR="0">
            <wp:extent cx="1104900" cy="447675"/>
            <wp:effectExtent l="0" t="0" r="0" b="9525"/>
            <wp:docPr id="8" name="Рисунок 8" descr="s = \frac{2 | X \cap Y |}{| X | + | Y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 = \frac{2 | X \cap Y |}{| X | + | Y |}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4900" cy="447675"/>
                    </a:xfrm>
                    <a:prstGeom prst="rect">
                      <a:avLst/>
                    </a:prstGeom>
                    <a:noFill/>
                    <a:ln>
                      <a:noFill/>
                    </a:ln>
                  </pic:spPr>
                </pic:pic>
              </a:graphicData>
            </a:graphic>
          </wp:inline>
        </w:drawing>
      </w:r>
    </w:p>
    <w:p w:rsidR="006317D1" w:rsidRPr="006317D1" w:rsidRDefault="006317D1" w:rsidP="006317D1">
      <w:pPr>
        <w:ind w:firstLine="567"/>
        <w:rPr>
          <w:lang w:val="en-US"/>
        </w:rPr>
      </w:pPr>
      <w:r w:rsidRPr="006317D1">
        <w:rPr>
          <w:lang w:val="en-US"/>
        </w:rPr>
        <w:t>Similarly to Jaccard, the set operations can be expressed in terms of vector operations over binary vectors A and B:</w:t>
      </w:r>
    </w:p>
    <w:p w:rsidR="006317D1" w:rsidRPr="006317D1" w:rsidRDefault="006317D1" w:rsidP="006317D1">
      <w:pPr>
        <w:ind w:firstLine="567"/>
        <w:rPr>
          <w:lang w:val="en-US"/>
        </w:rPr>
      </w:pPr>
      <w:r>
        <w:rPr>
          <w:noProof/>
          <w:lang w:eastAsia="uk-UA"/>
        </w:rPr>
        <w:drawing>
          <wp:inline distT="0" distB="0" distL="0" distR="0">
            <wp:extent cx="1304925" cy="447675"/>
            <wp:effectExtent l="0" t="0" r="9525" b="9525"/>
            <wp:docPr id="9" name="Рисунок 9" descr="s_v = \frac{2 | A \cdot B |}{| A |^2 + | B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_v = \frac{2 | A \cdot B |}{| A |^2 + | B |^2}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4925" cy="447675"/>
                    </a:xfrm>
                    <a:prstGeom prst="rect">
                      <a:avLst/>
                    </a:prstGeom>
                    <a:noFill/>
                    <a:ln>
                      <a:noFill/>
                    </a:ln>
                  </pic:spPr>
                </pic:pic>
              </a:graphicData>
            </a:graphic>
          </wp:inline>
        </w:drawing>
      </w:r>
    </w:p>
    <w:p w:rsidR="008D6E43" w:rsidRDefault="006317D1" w:rsidP="006317D1">
      <w:pPr>
        <w:ind w:firstLine="567"/>
        <w:rPr>
          <w:lang w:val="en-US"/>
        </w:rPr>
      </w:pPr>
      <w:proofErr w:type="gramStart"/>
      <w:r w:rsidRPr="006317D1">
        <w:rPr>
          <w:lang w:val="en-US"/>
        </w:rPr>
        <w:t>which</w:t>
      </w:r>
      <w:proofErr w:type="gramEnd"/>
      <w:r w:rsidRPr="006317D1">
        <w:rPr>
          <w:lang w:val="en-US"/>
        </w:rPr>
        <w:t xml:space="preserve"> gives the same outcome over binary vectors and also gives a more general similarity metric over vectors in general terms.</w:t>
      </w:r>
      <w:r>
        <w:rPr>
          <w:lang w:val="en-US"/>
        </w:rPr>
        <w:t xml:space="preserve"> [</w:t>
      </w:r>
      <w:r>
        <w:rPr>
          <w:rStyle w:val="af0"/>
          <w:lang w:val="en-US"/>
        </w:rPr>
        <w:footnoteReference w:id="7"/>
      </w:r>
      <w:r>
        <w:rPr>
          <w:lang w:val="en-US"/>
        </w:rPr>
        <w:t>]</w:t>
      </w:r>
    </w:p>
    <w:p w:rsidR="00AF79DD" w:rsidRPr="00AF79DD" w:rsidRDefault="00AF79DD" w:rsidP="00AF79DD">
      <w:pPr>
        <w:ind w:firstLine="567"/>
        <w:rPr>
          <w:lang w:val="en-US"/>
        </w:rPr>
      </w:pPr>
      <w:r w:rsidRPr="00AF79DD">
        <w:rPr>
          <w:lang w:val="en-US"/>
        </w:rPr>
        <w:t xml:space="preserve">In information retrieval, </w:t>
      </w:r>
      <w:r w:rsidRPr="00AF79DD">
        <w:rPr>
          <w:b/>
          <w:lang w:val="en-US"/>
        </w:rPr>
        <w:t>Okapi BM25</w:t>
      </w:r>
      <w:r w:rsidRPr="00AF79DD">
        <w:rPr>
          <w:lang w:val="en-US"/>
        </w:rPr>
        <w:t xml:space="preserve"> is a ranking function used by search engines to rank matching documents according to their relevance to a given search query. It is based on the probabilistic retrieval framework developed in the 1970s and 1980s by Stephen E. Robertson, Karen </w:t>
      </w:r>
      <w:proofErr w:type="spellStart"/>
      <w:r w:rsidRPr="00AF79DD">
        <w:rPr>
          <w:lang w:val="en-US"/>
        </w:rPr>
        <w:t>Spärck</w:t>
      </w:r>
      <w:proofErr w:type="spellEnd"/>
      <w:r w:rsidRPr="00AF79DD">
        <w:rPr>
          <w:lang w:val="en-US"/>
        </w:rPr>
        <w:t xml:space="preserve"> Jones, and others.</w:t>
      </w:r>
    </w:p>
    <w:p w:rsidR="00AF79DD" w:rsidRDefault="00AF79DD" w:rsidP="00AF79DD">
      <w:pPr>
        <w:ind w:firstLine="567"/>
        <w:rPr>
          <w:lang w:val="en-US"/>
        </w:rPr>
      </w:pPr>
      <w:r w:rsidRPr="00AF79DD">
        <w:rPr>
          <w:lang w:val="en-US"/>
        </w:rPr>
        <w:t>The name of the actual ranking function is BM25. To set the right context, however, it usually referred to as "Okapi BM25", since the Okapi information retrieval system, implemented at London's City University in the 1980s and 1990s, was the first system to implement this function.</w:t>
      </w:r>
    </w:p>
    <w:p w:rsidR="00AF79DD" w:rsidRDefault="00AF79DD" w:rsidP="00AF79DD">
      <w:pPr>
        <w:ind w:firstLine="567"/>
        <w:rPr>
          <w:lang w:val="en-US"/>
        </w:rPr>
      </w:pPr>
      <w:r w:rsidRPr="00AF79DD">
        <w:rPr>
          <w:lang w:val="en-US"/>
        </w:rPr>
        <w:lastRenderedPageBreak/>
        <w:t>BM25, and its newer variants, e.g. BM25F (a version of BM25 that can take document structure and anchor text into account), represent state-of-the-art TF-IDF-like retrieval functions used in document retrieval, such as web search.</w:t>
      </w:r>
    </w:p>
    <w:p w:rsidR="00AF79DD" w:rsidRPr="00AF79DD" w:rsidRDefault="00AF79DD" w:rsidP="00AF79DD">
      <w:pPr>
        <w:ind w:firstLine="567"/>
        <w:rPr>
          <w:lang w:val="en-US"/>
        </w:rPr>
      </w:pPr>
      <w:r w:rsidRPr="00AF79DD">
        <w:rPr>
          <w:lang w:val="en-US"/>
        </w:rPr>
        <w:t>BM25 is a bag-of-words retrieval function that ranks a set of documents based on the query terms appearing in each document, regardless of the inter-relationship between the query terms within a document (e.g., their relative proximity). It is not a single function, but actually a whole family of scoring functions, with slightly different components and parameters. One of the most prominent instantiations of the function is as follows.</w:t>
      </w:r>
    </w:p>
    <w:p w:rsidR="00AF79DD" w:rsidRPr="00AF79DD" w:rsidRDefault="00AF79DD" w:rsidP="00AF79DD">
      <w:pPr>
        <w:ind w:firstLine="567"/>
        <w:rPr>
          <w:lang w:val="en-US"/>
        </w:rPr>
      </w:pPr>
      <w:r w:rsidRPr="00AF79DD">
        <w:rPr>
          <w:lang w:val="en-US"/>
        </w:rPr>
        <w:t xml:space="preserve">Given a </w:t>
      </w:r>
      <w:proofErr w:type="gramStart"/>
      <w:r w:rsidRPr="00AF79DD">
        <w:rPr>
          <w:lang w:val="en-US"/>
        </w:rPr>
        <w:t xml:space="preserve">query </w:t>
      </w:r>
      <w:proofErr w:type="gramEnd"/>
      <w:r>
        <w:rPr>
          <w:noProof/>
          <w:lang w:eastAsia="uk-UA"/>
        </w:rPr>
        <w:drawing>
          <wp:inline distT="0" distB="0" distL="0" distR="0" wp14:anchorId="11838ACE" wp14:editId="7E70AFAA">
            <wp:extent cx="142875" cy="171450"/>
            <wp:effectExtent l="0" t="0" r="9525" b="0"/>
            <wp:docPr id="12" name="Рисунок 12"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AF79DD">
        <w:rPr>
          <w:lang w:val="en-US"/>
        </w:rPr>
        <w:t xml:space="preserve">, containing keywords </w:t>
      </w:r>
      <w:r>
        <w:rPr>
          <w:noProof/>
          <w:lang w:eastAsia="uk-UA"/>
        </w:rPr>
        <w:drawing>
          <wp:inline distT="0" distB="0" distL="0" distR="0" wp14:anchorId="440FFAC1" wp14:editId="34138A77">
            <wp:extent cx="657225" cy="123825"/>
            <wp:effectExtent l="0" t="0" r="9525" b="9525"/>
            <wp:docPr id="13" name="Рисунок 13" descr="q_1, ..., q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_1, ..., q_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7225" cy="123825"/>
                    </a:xfrm>
                    <a:prstGeom prst="rect">
                      <a:avLst/>
                    </a:prstGeom>
                    <a:noFill/>
                    <a:ln>
                      <a:noFill/>
                    </a:ln>
                  </pic:spPr>
                </pic:pic>
              </a:graphicData>
            </a:graphic>
          </wp:inline>
        </w:drawing>
      </w:r>
      <w:r w:rsidRPr="00AF79DD">
        <w:rPr>
          <w:lang w:val="en-US"/>
        </w:rPr>
        <w:t xml:space="preserve">, the BM25 score of a document </w:t>
      </w:r>
      <w:r>
        <w:rPr>
          <w:noProof/>
          <w:lang w:eastAsia="uk-UA"/>
        </w:rPr>
        <w:drawing>
          <wp:inline distT="0" distB="0" distL="0" distR="0" wp14:anchorId="6CB3D497" wp14:editId="49EF8B22">
            <wp:extent cx="152400" cy="133350"/>
            <wp:effectExtent l="0" t="0" r="0" b="0"/>
            <wp:docPr id="14" name="Рисунок 1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lang w:val="en-US"/>
        </w:rPr>
        <w:t xml:space="preserve"> is:</w:t>
      </w:r>
    </w:p>
    <w:p w:rsidR="00AF79DD" w:rsidRDefault="00AF79DD" w:rsidP="00AF79DD">
      <w:pPr>
        <w:ind w:firstLine="567"/>
        <w:rPr>
          <w:lang w:val="en-US"/>
        </w:rPr>
      </w:pPr>
      <w:r>
        <w:rPr>
          <w:noProof/>
          <w:lang w:eastAsia="uk-UA"/>
        </w:rPr>
        <w:drawing>
          <wp:inline distT="0" distB="0" distL="0" distR="0">
            <wp:extent cx="4838700" cy="552450"/>
            <wp:effectExtent l="0" t="0" r="0" b="0"/>
            <wp:docPr id="15" name="Рисунок 15" descr=" \text{score}(D,Q) = \sum_{i=1}^{n} \text{IDF}(q_i) \cdot \frac{f(q_i, D) \cdot (k_1 + 1)}{f(q_i, D) + k_1 \cdot (1 - b + b \cdot \frac{|D|}{\text{avg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text{score}(D,Q) = \sum_{i=1}^{n} \text{IDF}(q_i) \cdot \frac{f(q_i, D) \cdot (k_1 + 1)}{f(q_i, D) + k_1 \cdot (1 - b + b \cdot \frac{|D|}{\text{avgd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8700" cy="552450"/>
                    </a:xfrm>
                    <a:prstGeom prst="rect">
                      <a:avLst/>
                    </a:prstGeom>
                    <a:noFill/>
                    <a:ln>
                      <a:noFill/>
                    </a:ln>
                  </pic:spPr>
                </pic:pic>
              </a:graphicData>
            </a:graphic>
          </wp:inline>
        </w:drawing>
      </w:r>
    </w:p>
    <w:p w:rsidR="00AF79DD" w:rsidRPr="00AF79DD" w:rsidRDefault="00AF79DD" w:rsidP="00AF79DD">
      <w:pPr>
        <w:ind w:firstLine="567"/>
        <w:rPr>
          <w:lang w:val="en-US"/>
        </w:rPr>
      </w:pPr>
      <w:proofErr w:type="gramStart"/>
      <w:r w:rsidRPr="00AF79DD">
        <w:rPr>
          <w:lang w:val="en-US"/>
        </w:rPr>
        <w:t>where</w:t>
      </w:r>
      <w:proofErr w:type="gramEnd"/>
      <w:r w:rsidRPr="00AF79DD">
        <w:rPr>
          <w:lang w:val="en-US"/>
        </w:rPr>
        <w:t xml:space="preserve"> </w:t>
      </w:r>
      <w:r>
        <w:rPr>
          <w:noProof/>
          <w:lang w:eastAsia="uk-UA"/>
        </w:rPr>
        <w:drawing>
          <wp:inline distT="0" distB="0" distL="0" distR="0">
            <wp:extent cx="609600" cy="200025"/>
            <wp:effectExtent l="0" t="0" r="0" b="9525"/>
            <wp:docPr id="16" name="Рисунок 16" descr="f(q_i,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q_i, 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200025"/>
                    </a:xfrm>
                    <a:prstGeom prst="rect">
                      <a:avLst/>
                    </a:prstGeom>
                    <a:noFill/>
                    <a:ln>
                      <a:noFill/>
                    </a:ln>
                  </pic:spPr>
                </pic:pic>
              </a:graphicData>
            </a:graphic>
          </wp:inline>
        </w:drawing>
      </w:r>
      <w:r>
        <w:rPr>
          <w:lang w:val="en-US"/>
        </w:rPr>
        <w:t xml:space="preserve"> </w:t>
      </w:r>
      <w:r w:rsidRPr="00AF79DD">
        <w:rPr>
          <w:lang w:val="en-US"/>
        </w:rPr>
        <w:t xml:space="preserve">is </w:t>
      </w:r>
      <w:r>
        <w:rPr>
          <w:noProof/>
          <w:lang w:eastAsia="uk-UA"/>
        </w:rPr>
        <w:drawing>
          <wp:inline distT="0" distB="0" distL="0" distR="0">
            <wp:extent cx="133350" cy="123825"/>
            <wp:effectExtent l="0" t="0" r="0" b="9525"/>
            <wp:docPr id="17" name="Рисунок 17" descr="q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q_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AF79DD">
        <w:rPr>
          <w:lang w:val="en-US"/>
        </w:rPr>
        <w:t xml:space="preserve">'s term frequency in the document </w:t>
      </w:r>
      <w:r>
        <w:rPr>
          <w:noProof/>
          <w:lang w:eastAsia="uk-UA"/>
        </w:rPr>
        <w:drawing>
          <wp:inline distT="0" distB="0" distL="0" distR="0">
            <wp:extent cx="152400" cy="133350"/>
            <wp:effectExtent l="0" t="0" r="0" b="0"/>
            <wp:docPr id="18" name="Рисунок 1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AF79DD">
        <w:rPr>
          <w:lang w:val="en-US"/>
        </w:rPr>
        <w:t xml:space="preserve">, </w:t>
      </w:r>
      <w:r>
        <w:rPr>
          <w:noProof/>
          <w:lang w:eastAsia="uk-UA"/>
        </w:rPr>
        <w:drawing>
          <wp:inline distT="0" distB="0" distL="0" distR="0">
            <wp:extent cx="228600" cy="190500"/>
            <wp:effectExtent l="0" t="0" r="0" b="0"/>
            <wp:docPr id="19" name="Рисунок 1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Pr>
          <w:lang w:val="en-US"/>
        </w:rPr>
        <w:t xml:space="preserve"> </w:t>
      </w:r>
      <w:r w:rsidRPr="00AF79DD">
        <w:rPr>
          <w:lang w:val="en-US"/>
        </w:rPr>
        <w:t>is the length of the document</w:t>
      </w:r>
      <w:r w:rsidRPr="00AF79DD">
        <w:t xml:space="preserve"> </w:t>
      </w:r>
      <w:r>
        <w:rPr>
          <w:noProof/>
          <w:lang w:eastAsia="uk-UA"/>
        </w:rPr>
        <w:drawing>
          <wp:inline distT="0" distB="0" distL="0" distR="0">
            <wp:extent cx="152400" cy="133350"/>
            <wp:effectExtent l="0" t="0" r="0" b="0"/>
            <wp:docPr id="20" name="Рисунок 20"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lang w:val="en-US"/>
        </w:rPr>
        <w:t xml:space="preserve"> </w:t>
      </w:r>
      <w:r w:rsidRPr="00AF79DD">
        <w:rPr>
          <w:lang w:val="en-US"/>
        </w:rPr>
        <w:t xml:space="preserve">in words, and </w:t>
      </w:r>
      <w:r>
        <w:rPr>
          <w:noProof/>
          <w:lang w:eastAsia="uk-UA"/>
        </w:rPr>
        <w:drawing>
          <wp:inline distT="0" distB="0" distL="0" distR="0">
            <wp:extent cx="447675" cy="171450"/>
            <wp:effectExtent l="0" t="0" r="9525" b="0"/>
            <wp:docPr id="21" name="Рисунок 21" descr="avg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vgd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7675" cy="171450"/>
                    </a:xfrm>
                    <a:prstGeom prst="rect">
                      <a:avLst/>
                    </a:prstGeom>
                    <a:noFill/>
                    <a:ln>
                      <a:noFill/>
                    </a:ln>
                  </pic:spPr>
                </pic:pic>
              </a:graphicData>
            </a:graphic>
          </wp:inline>
        </w:drawing>
      </w:r>
      <w:r w:rsidRPr="00AF79DD">
        <w:rPr>
          <w:lang w:val="en-US"/>
        </w:rPr>
        <w:t xml:space="preserve">is the average document length in the text collection from which documents are drawn. </w:t>
      </w:r>
      <w:r>
        <w:rPr>
          <w:noProof/>
          <w:lang w:eastAsia="uk-UA"/>
        </w:rPr>
        <w:drawing>
          <wp:inline distT="0" distB="0" distL="0" distR="0">
            <wp:extent cx="142875" cy="171450"/>
            <wp:effectExtent l="0" t="0" r="9525" b="0"/>
            <wp:docPr id="22" name="Рисунок 22" descr="k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k_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AF79DD">
        <w:rPr>
          <w:lang w:val="en-US"/>
        </w:rPr>
        <w:t xml:space="preserve"> </w:t>
      </w:r>
      <w:proofErr w:type="gramStart"/>
      <w:r w:rsidRPr="00AF79DD">
        <w:rPr>
          <w:lang w:val="en-US"/>
        </w:rPr>
        <w:t>and</w:t>
      </w:r>
      <w:proofErr w:type="gramEnd"/>
      <w:r w:rsidRPr="00AF79DD">
        <w:rPr>
          <w:lang w:val="en-US"/>
        </w:rPr>
        <w:t xml:space="preserve"> </w:t>
      </w:r>
      <w:r>
        <w:rPr>
          <w:noProof/>
          <w:lang w:eastAsia="uk-UA"/>
        </w:rPr>
        <w:drawing>
          <wp:inline distT="0" distB="0" distL="0" distR="0">
            <wp:extent cx="85725" cy="133350"/>
            <wp:effectExtent l="0" t="0" r="9525" b="0"/>
            <wp:docPr id="23" name="Рисунок 23"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AF79DD">
        <w:rPr>
          <w:lang w:val="en-US"/>
        </w:rPr>
        <w:t xml:space="preserve"> are free parameters, usually chosen, in absence of an advanced optimization, as </w:t>
      </w:r>
      <w:r>
        <w:rPr>
          <w:noProof/>
          <w:lang w:eastAsia="uk-UA"/>
        </w:rPr>
        <w:drawing>
          <wp:inline distT="0" distB="0" distL="0" distR="0">
            <wp:extent cx="1038225" cy="190500"/>
            <wp:effectExtent l="0" t="0" r="9525" b="0"/>
            <wp:docPr id="24" name="Рисунок 24" descr="k_1 \in [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_1 \in [1.2,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38225" cy="190500"/>
                    </a:xfrm>
                    <a:prstGeom prst="rect">
                      <a:avLst/>
                    </a:prstGeom>
                    <a:noFill/>
                    <a:ln>
                      <a:noFill/>
                    </a:ln>
                  </pic:spPr>
                </pic:pic>
              </a:graphicData>
            </a:graphic>
          </wp:inline>
        </w:drawing>
      </w:r>
      <w:r>
        <w:rPr>
          <w:rStyle w:val="apple-converted-space"/>
          <w:rFonts w:ascii="Arial" w:hAnsi="Arial" w:cs="Arial"/>
          <w:color w:val="252525"/>
          <w:sz w:val="21"/>
          <w:szCs w:val="21"/>
          <w:shd w:val="clear" w:color="auto" w:fill="FFFFFF"/>
        </w:rPr>
        <w:t> </w:t>
      </w:r>
      <w:r w:rsidRPr="00AF79DD">
        <w:rPr>
          <w:lang w:val="en-US"/>
        </w:rPr>
        <w:t xml:space="preserve">and </w:t>
      </w:r>
      <w:r>
        <w:rPr>
          <w:noProof/>
          <w:lang w:eastAsia="uk-UA"/>
        </w:rPr>
        <w:drawing>
          <wp:inline distT="0" distB="0" distL="0" distR="0">
            <wp:extent cx="647700" cy="133350"/>
            <wp:effectExtent l="0" t="0" r="0" b="0"/>
            <wp:docPr id="25" name="Рисунок 25" descr="b = 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 = 0.7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7700" cy="133350"/>
                    </a:xfrm>
                    <a:prstGeom prst="rect">
                      <a:avLst/>
                    </a:prstGeom>
                    <a:noFill/>
                    <a:ln>
                      <a:noFill/>
                    </a:ln>
                  </pic:spPr>
                </pic:pic>
              </a:graphicData>
            </a:graphic>
          </wp:inline>
        </w:drawing>
      </w:r>
      <w:r>
        <w:rPr>
          <w:lang w:val="en-US"/>
        </w:rPr>
        <w:t xml:space="preserve">. </w:t>
      </w:r>
      <w:r w:rsidRPr="00AF79DD">
        <w:rPr>
          <w:lang w:val="en-US"/>
        </w:rPr>
        <w:t xml:space="preserve"> </w:t>
      </w:r>
      <w:r>
        <w:rPr>
          <w:noProof/>
          <w:lang w:eastAsia="uk-UA"/>
        </w:rPr>
        <w:drawing>
          <wp:inline distT="0" distB="0" distL="0" distR="0">
            <wp:extent cx="600075" cy="200025"/>
            <wp:effectExtent l="0" t="0" r="9525" b="9525"/>
            <wp:docPr id="26" name="Рисунок 26" descr="\text{IDF}(q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ext{IDF}(q_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0075" cy="200025"/>
                    </a:xfrm>
                    <a:prstGeom prst="rect">
                      <a:avLst/>
                    </a:prstGeom>
                    <a:noFill/>
                    <a:ln>
                      <a:noFill/>
                    </a:ln>
                  </pic:spPr>
                </pic:pic>
              </a:graphicData>
            </a:graphic>
          </wp:inline>
        </w:drawing>
      </w:r>
      <w:r>
        <w:rPr>
          <w:lang w:val="en-US"/>
        </w:rPr>
        <w:t xml:space="preserve"> </w:t>
      </w:r>
      <w:proofErr w:type="gramStart"/>
      <w:r w:rsidRPr="00AF79DD">
        <w:rPr>
          <w:lang w:val="en-US"/>
        </w:rPr>
        <w:t>is</w:t>
      </w:r>
      <w:proofErr w:type="gramEnd"/>
      <w:r w:rsidRPr="00AF79DD">
        <w:rPr>
          <w:lang w:val="en-US"/>
        </w:rPr>
        <w:t xml:space="preserve"> the IDF (inverse document frequency) weight of the query term </w:t>
      </w:r>
      <w:r>
        <w:rPr>
          <w:noProof/>
          <w:lang w:eastAsia="uk-UA"/>
        </w:rPr>
        <w:drawing>
          <wp:inline distT="0" distB="0" distL="0" distR="0">
            <wp:extent cx="133350" cy="123825"/>
            <wp:effectExtent l="0" t="0" r="0" b="9525"/>
            <wp:docPr id="27" name="Рисунок 27" descr="q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q_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AF79DD">
        <w:rPr>
          <w:lang w:val="en-US"/>
        </w:rPr>
        <w:t>. It is usually computed as:</w:t>
      </w:r>
    </w:p>
    <w:p w:rsidR="00AF79DD" w:rsidRDefault="00AF79DD" w:rsidP="00AF79DD">
      <w:pPr>
        <w:ind w:firstLine="567"/>
        <w:rPr>
          <w:lang w:val="en-US"/>
        </w:rPr>
      </w:pPr>
      <w:r>
        <w:rPr>
          <w:noProof/>
          <w:lang w:eastAsia="uk-UA"/>
        </w:rPr>
        <w:drawing>
          <wp:inline distT="0" distB="0" distL="0" distR="0">
            <wp:extent cx="2466975" cy="457200"/>
            <wp:effectExtent l="0" t="0" r="9525" b="0"/>
            <wp:docPr id="28" name="Рисунок 28" descr="\text{IDF}(q_i) = \log \frac{N - n(q_i) + 0.5}{n(q_i) + 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ext{IDF}(q_i) = \log \frac{N - n(q_i) + 0.5}{n(q_i) + 0.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66975" cy="457200"/>
                    </a:xfrm>
                    <a:prstGeom prst="rect">
                      <a:avLst/>
                    </a:prstGeom>
                    <a:noFill/>
                    <a:ln>
                      <a:noFill/>
                    </a:ln>
                  </pic:spPr>
                </pic:pic>
              </a:graphicData>
            </a:graphic>
          </wp:inline>
        </w:drawing>
      </w:r>
    </w:p>
    <w:p w:rsidR="00AF79DD" w:rsidRDefault="00AF79DD" w:rsidP="00AF79DD">
      <w:pPr>
        <w:ind w:firstLine="567"/>
        <w:rPr>
          <w:lang w:val="en-US"/>
        </w:rPr>
      </w:pPr>
      <w:proofErr w:type="gramStart"/>
      <w:r w:rsidRPr="00AF79DD">
        <w:rPr>
          <w:lang w:val="en-US"/>
        </w:rPr>
        <w:t>where</w:t>
      </w:r>
      <w:proofErr w:type="gramEnd"/>
      <w:r w:rsidRPr="00AF79DD">
        <w:rPr>
          <w:lang w:val="en-US"/>
        </w:rPr>
        <w:t xml:space="preserve"> </w:t>
      </w:r>
      <w:r>
        <w:rPr>
          <w:noProof/>
          <w:lang w:eastAsia="uk-UA"/>
        </w:rPr>
        <w:drawing>
          <wp:inline distT="0" distB="0" distL="0" distR="0" wp14:anchorId="4F52F831" wp14:editId="3D084D50">
            <wp:extent cx="171450" cy="133350"/>
            <wp:effectExtent l="0" t="0" r="0" b="0"/>
            <wp:docPr id="29" name="Рисунок 2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AF79DD">
        <w:rPr>
          <w:lang w:val="en-US"/>
        </w:rPr>
        <w:t xml:space="preserve"> is the total number of documents in the collection, and </w:t>
      </w:r>
      <w:r>
        <w:rPr>
          <w:noProof/>
          <w:lang w:eastAsia="uk-UA"/>
        </w:rPr>
        <w:drawing>
          <wp:inline distT="0" distB="0" distL="0" distR="0" wp14:anchorId="028AC3EB" wp14:editId="208AB749">
            <wp:extent cx="381000" cy="200025"/>
            <wp:effectExtent l="0" t="0" r="0" b="9525"/>
            <wp:docPr id="30" name="Рисунок 30" descr="n(q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q_i)"/>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r w:rsidRPr="00AF79DD">
        <w:rPr>
          <w:lang w:val="en-US"/>
        </w:rPr>
        <w:t xml:space="preserve"> is the number of documents containing </w:t>
      </w:r>
      <w:r>
        <w:rPr>
          <w:noProof/>
          <w:lang w:eastAsia="uk-UA"/>
        </w:rPr>
        <w:drawing>
          <wp:inline distT="0" distB="0" distL="0" distR="0" wp14:anchorId="04A625BF" wp14:editId="7502B9AB">
            <wp:extent cx="133350" cy="123825"/>
            <wp:effectExtent l="0" t="0" r="0" b="9525"/>
            <wp:docPr id="31" name="Рисунок 31" descr="q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q_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AF79DD">
        <w:rPr>
          <w:lang w:val="en-US"/>
        </w:rPr>
        <w:t>.</w:t>
      </w:r>
      <w:r>
        <w:rPr>
          <w:lang w:val="en-US"/>
        </w:rPr>
        <w:t xml:space="preserve"> [</w:t>
      </w:r>
      <w:r>
        <w:rPr>
          <w:rStyle w:val="af0"/>
          <w:lang w:val="en-US"/>
        </w:rPr>
        <w:footnoteReference w:id="8"/>
      </w:r>
      <w:r>
        <w:rPr>
          <w:lang w:val="en-US"/>
        </w:rPr>
        <w:t>]</w:t>
      </w:r>
    </w:p>
    <w:p w:rsidR="00281B62" w:rsidRPr="00AF79DD" w:rsidRDefault="00281B62" w:rsidP="00281B62">
      <w:pPr>
        <w:ind w:firstLine="567"/>
        <w:rPr>
          <w:lang w:val="en-US"/>
        </w:rPr>
      </w:pPr>
      <w:r>
        <w:rPr>
          <w:lang w:val="en-US"/>
        </w:rPr>
        <w:t>Different combinations of Tokenization, Stemming and Similarity Measures were assessed. Some of the results are combined into the table in form convenient for future analysis:</w:t>
      </w:r>
    </w:p>
    <w:tbl>
      <w:tblPr>
        <w:tblStyle w:val="af1"/>
        <w:tblW w:w="0" w:type="auto"/>
        <w:tblLook w:val="04A0" w:firstRow="1" w:lastRow="0" w:firstColumn="1" w:lastColumn="0" w:noHBand="0" w:noVBand="1"/>
      </w:tblPr>
      <w:tblGrid>
        <w:gridCol w:w="2235"/>
        <w:gridCol w:w="1559"/>
        <w:gridCol w:w="1701"/>
        <w:gridCol w:w="2551"/>
        <w:gridCol w:w="1701"/>
      </w:tblGrid>
      <w:tr w:rsidR="00FE2180" w:rsidRPr="00C36D95" w:rsidTr="008B6DF7">
        <w:tc>
          <w:tcPr>
            <w:tcW w:w="2235" w:type="dxa"/>
          </w:tcPr>
          <w:p w:rsidR="00FE2180" w:rsidRPr="00C36D95" w:rsidRDefault="00FE2180" w:rsidP="00AF79DD">
            <w:pPr>
              <w:rPr>
                <w:b/>
                <w:lang w:val="en-US"/>
              </w:rPr>
            </w:pPr>
            <w:r w:rsidRPr="00C36D95">
              <w:rPr>
                <w:b/>
                <w:lang w:val="en-US"/>
              </w:rPr>
              <w:t>Tokenization</w:t>
            </w:r>
          </w:p>
        </w:tc>
        <w:tc>
          <w:tcPr>
            <w:tcW w:w="1559" w:type="dxa"/>
          </w:tcPr>
          <w:p w:rsidR="00FE2180" w:rsidRPr="00C36D95" w:rsidRDefault="00FE2180" w:rsidP="00AF79DD">
            <w:pPr>
              <w:rPr>
                <w:b/>
                <w:lang w:val="en-US"/>
              </w:rPr>
            </w:pPr>
            <w:r w:rsidRPr="00C36D95">
              <w:rPr>
                <w:b/>
                <w:lang w:val="en-US"/>
              </w:rPr>
              <w:t>Stemming</w:t>
            </w:r>
          </w:p>
        </w:tc>
        <w:tc>
          <w:tcPr>
            <w:tcW w:w="1701" w:type="dxa"/>
          </w:tcPr>
          <w:p w:rsidR="00FE2180" w:rsidRPr="00C36D95" w:rsidRDefault="00FE2180" w:rsidP="00AF79DD">
            <w:pPr>
              <w:rPr>
                <w:b/>
                <w:lang w:val="en-US"/>
              </w:rPr>
            </w:pPr>
            <w:r w:rsidRPr="00C36D95">
              <w:rPr>
                <w:b/>
                <w:lang w:val="en-US"/>
              </w:rPr>
              <w:t>Stop words</w:t>
            </w:r>
          </w:p>
        </w:tc>
        <w:tc>
          <w:tcPr>
            <w:tcW w:w="2551" w:type="dxa"/>
          </w:tcPr>
          <w:p w:rsidR="00FE2180" w:rsidRPr="00C36D95" w:rsidRDefault="00FE2180" w:rsidP="00AF79DD">
            <w:pPr>
              <w:rPr>
                <w:b/>
                <w:lang w:val="en-US"/>
              </w:rPr>
            </w:pPr>
            <w:r w:rsidRPr="00C36D95">
              <w:rPr>
                <w:b/>
                <w:lang w:val="en-US"/>
              </w:rPr>
              <w:t>Similarity</w:t>
            </w:r>
          </w:p>
        </w:tc>
        <w:tc>
          <w:tcPr>
            <w:tcW w:w="1701" w:type="dxa"/>
          </w:tcPr>
          <w:p w:rsidR="00FE2180" w:rsidRPr="00C36D95" w:rsidRDefault="00FE2180" w:rsidP="00AF79DD">
            <w:pPr>
              <w:rPr>
                <w:b/>
                <w:lang w:val="en-US"/>
              </w:rPr>
            </w:pPr>
            <w:r w:rsidRPr="00C36D95">
              <w:rPr>
                <w:b/>
                <w:lang w:val="en-US"/>
              </w:rPr>
              <w:t>MMR</w:t>
            </w:r>
          </w:p>
        </w:tc>
      </w:tr>
      <w:tr w:rsidR="007E3171" w:rsidTr="00FD66AF">
        <w:tc>
          <w:tcPr>
            <w:tcW w:w="2235" w:type="dxa"/>
            <w:shd w:val="clear" w:color="auto" w:fill="FF0000"/>
          </w:tcPr>
          <w:p w:rsidR="00373A4B" w:rsidRDefault="00373A4B" w:rsidP="001D40B9">
            <w:pPr>
              <w:rPr>
                <w:lang w:val="en-US"/>
              </w:rPr>
            </w:pPr>
            <w:r>
              <w:rPr>
                <w:lang w:val="en-US"/>
              </w:rPr>
              <w:t>Stanford tokenizer</w:t>
            </w:r>
          </w:p>
        </w:tc>
        <w:tc>
          <w:tcPr>
            <w:tcW w:w="1559" w:type="dxa"/>
            <w:shd w:val="clear" w:color="auto" w:fill="FF0000"/>
          </w:tcPr>
          <w:p w:rsidR="00373A4B" w:rsidRDefault="00373A4B" w:rsidP="001D40B9">
            <w:pPr>
              <w:rPr>
                <w:lang w:val="en-US"/>
              </w:rPr>
            </w:pPr>
            <w:r>
              <w:rPr>
                <w:lang w:val="en-US"/>
              </w:rPr>
              <w:t>Yes</w:t>
            </w:r>
          </w:p>
        </w:tc>
        <w:tc>
          <w:tcPr>
            <w:tcW w:w="1701" w:type="dxa"/>
            <w:shd w:val="clear" w:color="auto" w:fill="FF0000"/>
          </w:tcPr>
          <w:p w:rsidR="00373A4B" w:rsidRDefault="00373A4B" w:rsidP="001D40B9">
            <w:pPr>
              <w:rPr>
                <w:lang w:val="en-US"/>
              </w:rPr>
            </w:pPr>
            <w:r>
              <w:rPr>
                <w:lang w:val="en-US"/>
              </w:rPr>
              <w:t>Yes</w:t>
            </w:r>
          </w:p>
        </w:tc>
        <w:tc>
          <w:tcPr>
            <w:tcW w:w="2551" w:type="dxa"/>
            <w:shd w:val="clear" w:color="auto" w:fill="FF0000"/>
          </w:tcPr>
          <w:p w:rsidR="00373A4B" w:rsidRDefault="00373A4B" w:rsidP="001D40B9">
            <w:pPr>
              <w:rPr>
                <w:lang w:val="en-US"/>
              </w:rPr>
            </w:pPr>
            <w:r>
              <w:rPr>
                <w:lang w:val="en-US"/>
              </w:rPr>
              <w:t>Jaccard index</w:t>
            </w:r>
          </w:p>
        </w:tc>
        <w:tc>
          <w:tcPr>
            <w:tcW w:w="1701" w:type="dxa"/>
            <w:shd w:val="clear" w:color="auto" w:fill="FF0000"/>
          </w:tcPr>
          <w:p w:rsidR="00373A4B" w:rsidRDefault="00373A4B" w:rsidP="001D40B9">
            <w:pPr>
              <w:rPr>
                <w:lang w:val="en-US"/>
              </w:rPr>
            </w:pPr>
            <w:r>
              <w:rPr>
                <w:lang w:val="en-US"/>
              </w:rPr>
              <w:t>0.9667</w:t>
            </w:r>
          </w:p>
        </w:tc>
      </w:tr>
      <w:tr w:rsidR="00FE2180" w:rsidTr="00786B47">
        <w:tc>
          <w:tcPr>
            <w:tcW w:w="2235" w:type="dxa"/>
            <w:shd w:val="clear" w:color="auto" w:fill="92D050"/>
          </w:tcPr>
          <w:p w:rsidR="00FE2180" w:rsidRDefault="00C36D95" w:rsidP="00AF79DD">
            <w:pPr>
              <w:rPr>
                <w:lang w:val="en-US"/>
              </w:rPr>
            </w:pPr>
            <w:r>
              <w:rPr>
                <w:lang w:val="en-US"/>
              </w:rPr>
              <w:t>Whitespace</w:t>
            </w:r>
            <w:r w:rsidR="000E2F00">
              <w:rPr>
                <w:lang w:val="en-US"/>
              </w:rPr>
              <w:t xml:space="preserve"> tokenizer</w:t>
            </w:r>
          </w:p>
        </w:tc>
        <w:tc>
          <w:tcPr>
            <w:tcW w:w="1559" w:type="dxa"/>
            <w:shd w:val="clear" w:color="auto" w:fill="92D050"/>
          </w:tcPr>
          <w:p w:rsidR="00FE2180" w:rsidRDefault="00C36D95" w:rsidP="00AF79DD">
            <w:pPr>
              <w:rPr>
                <w:lang w:val="en-US"/>
              </w:rPr>
            </w:pPr>
            <w:r>
              <w:rPr>
                <w:lang w:val="en-US"/>
              </w:rPr>
              <w:t>Yes</w:t>
            </w:r>
          </w:p>
        </w:tc>
        <w:tc>
          <w:tcPr>
            <w:tcW w:w="1701" w:type="dxa"/>
            <w:shd w:val="clear" w:color="auto" w:fill="92D050"/>
          </w:tcPr>
          <w:p w:rsidR="00FE2180" w:rsidRDefault="00C36D95" w:rsidP="00AF79DD">
            <w:pPr>
              <w:rPr>
                <w:lang w:val="en-US"/>
              </w:rPr>
            </w:pPr>
            <w:r>
              <w:rPr>
                <w:lang w:val="en-US"/>
              </w:rPr>
              <w:t>No</w:t>
            </w:r>
          </w:p>
        </w:tc>
        <w:tc>
          <w:tcPr>
            <w:tcW w:w="2551" w:type="dxa"/>
            <w:shd w:val="clear" w:color="auto" w:fill="92D050"/>
          </w:tcPr>
          <w:p w:rsidR="00FE2180" w:rsidRDefault="00C36D95" w:rsidP="00AF79DD">
            <w:pPr>
              <w:rPr>
                <w:lang w:val="en-US"/>
              </w:rPr>
            </w:pPr>
            <w:r>
              <w:rPr>
                <w:lang w:val="en-US"/>
              </w:rPr>
              <w:t>Jaccard index</w:t>
            </w:r>
          </w:p>
        </w:tc>
        <w:tc>
          <w:tcPr>
            <w:tcW w:w="1701" w:type="dxa"/>
            <w:shd w:val="clear" w:color="auto" w:fill="92D050"/>
          </w:tcPr>
          <w:p w:rsidR="00FE2180" w:rsidRDefault="00C36D95" w:rsidP="00AF79DD">
            <w:pPr>
              <w:rPr>
                <w:lang w:val="en-US"/>
              </w:rPr>
            </w:pPr>
            <w:r>
              <w:rPr>
                <w:lang w:val="en-US"/>
              </w:rPr>
              <w:t>0.8375</w:t>
            </w:r>
          </w:p>
        </w:tc>
      </w:tr>
      <w:tr w:rsidR="00FE2180" w:rsidTr="008B6DF7">
        <w:tc>
          <w:tcPr>
            <w:tcW w:w="2235" w:type="dxa"/>
          </w:tcPr>
          <w:p w:rsidR="00FE2180" w:rsidRDefault="00C36D95" w:rsidP="00AF79DD">
            <w:pPr>
              <w:rPr>
                <w:lang w:val="en-US"/>
              </w:rPr>
            </w:pPr>
            <w:r>
              <w:rPr>
                <w:lang w:val="en-US"/>
              </w:rPr>
              <w:t>Stanford tokenizer</w:t>
            </w:r>
          </w:p>
        </w:tc>
        <w:tc>
          <w:tcPr>
            <w:tcW w:w="1559" w:type="dxa"/>
          </w:tcPr>
          <w:p w:rsidR="00FE2180" w:rsidRDefault="00C36D95" w:rsidP="00AF79DD">
            <w:pPr>
              <w:rPr>
                <w:lang w:val="en-US"/>
              </w:rPr>
            </w:pPr>
            <w:r>
              <w:rPr>
                <w:lang w:val="en-US"/>
              </w:rPr>
              <w:t>Yes</w:t>
            </w:r>
          </w:p>
        </w:tc>
        <w:tc>
          <w:tcPr>
            <w:tcW w:w="1701" w:type="dxa"/>
          </w:tcPr>
          <w:p w:rsidR="00FE2180" w:rsidRDefault="00C36D95" w:rsidP="00AF79DD">
            <w:pPr>
              <w:rPr>
                <w:lang w:val="en-US"/>
              </w:rPr>
            </w:pPr>
            <w:r>
              <w:rPr>
                <w:lang w:val="en-US"/>
              </w:rPr>
              <w:t>No</w:t>
            </w:r>
          </w:p>
        </w:tc>
        <w:tc>
          <w:tcPr>
            <w:tcW w:w="2551" w:type="dxa"/>
          </w:tcPr>
          <w:p w:rsidR="00FE2180" w:rsidRDefault="00C36D95" w:rsidP="00AF79DD">
            <w:pPr>
              <w:rPr>
                <w:lang w:val="en-US"/>
              </w:rPr>
            </w:pPr>
            <w:r>
              <w:rPr>
                <w:lang w:val="en-US"/>
              </w:rPr>
              <w:t>Jaccard index</w:t>
            </w:r>
          </w:p>
        </w:tc>
        <w:tc>
          <w:tcPr>
            <w:tcW w:w="1701" w:type="dxa"/>
          </w:tcPr>
          <w:p w:rsidR="00FE2180" w:rsidRDefault="00C36D95" w:rsidP="00AF79DD">
            <w:pPr>
              <w:rPr>
                <w:lang w:val="en-US"/>
              </w:rPr>
            </w:pPr>
            <w:r>
              <w:rPr>
                <w:lang w:val="en-US"/>
              </w:rPr>
              <w:t>0.8292</w:t>
            </w:r>
          </w:p>
        </w:tc>
      </w:tr>
      <w:tr w:rsidR="00FE2180" w:rsidTr="008B6DF7">
        <w:tc>
          <w:tcPr>
            <w:tcW w:w="2235" w:type="dxa"/>
          </w:tcPr>
          <w:p w:rsidR="00FE2180" w:rsidRDefault="00C36D95" w:rsidP="00AF79DD">
            <w:pPr>
              <w:rPr>
                <w:lang w:val="en-US"/>
              </w:rPr>
            </w:pPr>
            <w:r>
              <w:rPr>
                <w:lang w:val="en-US"/>
              </w:rPr>
              <w:t>Stanford tokenizer</w:t>
            </w:r>
          </w:p>
        </w:tc>
        <w:tc>
          <w:tcPr>
            <w:tcW w:w="1559" w:type="dxa"/>
          </w:tcPr>
          <w:p w:rsidR="00FE2180" w:rsidRDefault="00C36D95" w:rsidP="00AF79DD">
            <w:pPr>
              <w:rPr>
                <w:lang w:val="en-US"/>
              </w:rPr>
            </w:pPr>
            <w:r>
              <w:rPr>
                <w:lang w:val="en-US"/>
              </w:rPr>
              <w:t>Yes</w:t>
            </w:r>
          </w:p>
        </w:tc>
        <w:tc>
          <w:tcPr>
            <w:tcW w:w="1701" w:type="dxa"/>
          </w:tcPr>
          <w:p w:rsidR="00FE2180" w:rsidRDefault="00C36D95" w:rsidP="00AF79DD">
            <w:pPr>
              <w:rPr>
                <w:lang w:val="en-US"/>
              </w:rPr>
            </w:pPr>
            <w:r>
              <w:rPr>
                <w:lang w:val="en-US"/>
              </w:rPr>
              <w:t>Yes</w:t>
            </w:r>
          </w:p>
        </w:tc>
        <w:tc>
          <w:tcPr>
            <w:tcW w:w="2551" w:type="dxa"/>
          </w:tcPr>
          <w:p w:rsidR="00FE2180" w:rsidRDefault="00C36D95" w:rsidP="00AF79DD">
            <w:pPr>
              <w:rPr>
                <w:lang w:val="en-US"/>
              </w:rPr>
            </w:pPr>
            <w:r>
              <w:rPr>
                <w:lang w:val="en-US"/>
              </w:rPr>
              <w:t>Ocapi BM25</w:t>
            </w:r>
          </w:p>
        </w:tc>
        <w:tc>
          <w:tcPr>
            <w:tcW w:w="1701" w:type="dxa"/>
          </w:tcPr>
          <w:p w:rsidR="00FE2180" w:rsidRDefault="00C36D95" w:rsidP="00AF79DD">
            <w:pPr>
              <w:rPr>
                <w:lang w:val="en-US"/>
              </w:rPr>
            </w:pPr>
            <w:r>
              <w:rPr>
                <w:lang w:val="en-US"/>
              </w:rPr>
              <w:t>0.6625</w:t>
            </w:r>
          </w:p>
        </w:tc>
      </w:tr>
      <w:tr w:rsidR="00FE2180" w:rsidTr="008B6DF7">
        <w:tc>
          <w:tcPr>
            <w:tcW w:w="2235" w:type="dxa"/>
          </w:tcPr>
          <w:p w:rsidR="00FE2180" w:rsidRDefault="00C36D95" w:rsidP="00AF79DD">
            <w:pPr>
              <w:rPr>
                <w:lang w:val="en-US"/>
              </w:rPr>
            </w:pPr>
            <w:r>
              <w:rPr>
                <w:lang w:val="en-US"/>
              </w:rPr>
              <w:t>Stanford tokenizer</w:t>
            </w:r>
          </w:p>
        </w:tc>
        <w:tc>
          <w:tcPr>
            <w:tcW w:w="1559" w:type="dxa"/>
          </w:tcPr>
          <w:p w:rsidR="00FE2180" w:rsidRDefault="00C36D95" w:rsidP="00AF79DD">
            <w:pPr>
              <w:rPr>
                <w:lang w:val="en-US"/>
              </w:rPr>
            </w:pPr>
            <w:r>
              <w:rPr>
                <w:lang w:val="en-US"/>
              </w:rPr>
              <w:t>Yes</w:t>
            </w:r>
          </w:p>
        </w:tc>
        <w:tc>
          <w:tcPr>
            <w:tcW w:w="1701" w:type="dxa"/>
          </w:tcPr>
          <w:p w:rsidR="00FE2180" w:rsidRDefault="00C36D95" w:rsidP="00AF79DD">
            <w:pPr>
              <w:rPr>
                <w:lang w:val="en-US"/>
              </w:rPr>
            </w:pPr>
            <w:r>
              <w:rPr>
                <w:lang w:val="en-US"/>
              </w:rPr>
              <w:t>No</w:t>
            </w:r>
          </w:p>
        </w:tc>
        <w:tc>
          <w:tcPr>
            <w:tcW w:w="2551" w:type="dxa"/>
          </w:tcPr>
          <w:p w:rsidR="00FE2180" w:rsidRDefault="00C36D95" w:rsidP="00AF79DD">
            <w:pPr>
              <w:rPr>
                <w:lang w:val="en-US"/>
              </w:rPr>
            </w:pPr>
            <w:r>
              <w:rPr>
                <w:lang w:val="en-US"/>
              </w:rPr>
              <w:t>Cosine Similarity</w:t>
            </w:r>
          </w:p>
        </w:tc>
        <w:tc>
          <w:tcPr>
            <w:tcW w:w="1701" w:type="dxa"/>
          </w:tcPr>
          <w:p w:rsidR="00FE2180" w:rsidRDefault="00C36D95" w:rsidP="00AF79DD">
            <w:pPr>
              <w:rPr>
                <w:lang w:val="en-US"/>
              </w:rPr>
            </w:pPr>
            <w:r>
              <w:rPr>
                <w:lang w:val="en-US"/>
              </w:rPr>
              <w:t>0.6625</w:t>
            </w:r>
          </w:p>
        </w:tc>
      </w:tr>
      <w:tr w:rsidR="00FE2180" w:rsidTr="008B6DF7">
        <w:tc>
          <w:tcPr>
            <w:tcW w:w="2235" w:type="dxa"/>
          </w:tcPr>
          <w:p w:rsidR="00FE2180" w:rsidRDefault="008B6DF7" w:rsidP="00AF79DD">
            <w:pPr>
              <w:rPr>
                <w:lang w:val="en-US"/>
              </w:rPr>
            </w:pPr>
            <w:r>
              <w:rPr>
                <w:lang w:val="en-US"/>
              </w:rPr>
              <w:t>Stanford tokenizer</w:t>
            </w:r>
          </w:p>
        </w:tc>
        <w:tc>
          <w:tcPr>
            <w:tcW w:w="1559" w:type="dxa"/>
          </w:tcPr>
          <w:p w:rsidR="00FE2180" w:rsidRDefault="008B6DF7" w:rsidP="00AF79DD">
            <w:pPr>
              <w:rPr>
                <w:lang w:val="en-US"/>
              </w:rPr>
            </w:pPr>
            <w:r>
              <w:rPr>
                <w:lang w:val="en-US"/>
              </w:rPr>
              <w:t>Yes</w:t>
            </w:r>
          </w:p>
        </w:tc>
        <w:tc>
          <w:tcPr>
            <w:tcW w:w="1701" w:type="dxa"/>
          </w:tcPr>
          <w:p w:rsidR="00FE2180" w:rsidRDefault="008B6DF7" w:rsidP="00AF79DD">
            <w:pPr>
              <w:rPr>
                <w:lang w:val="en-US"/>
              </w:rPr>
            </w:pPr>
            <w:r>
              <w:rPr>
                <w:lang w:val="en-US"/>
              </w:rPr>
              <w:t>Yes</w:t>
            </w:r>
          </w:p>
        </w:tc>
        <w:tc>
          <w:tcPr>
            <w:tcW w:w="2551" w:type="dxa"/>
          </w:tcPr>
          <w:p w:rsidR="00FE2180" w:rsidRDefault="008B6DF7" w:rsidP="00AF79DD">
            <w:pPr>
              <w:rPr>
                <w:lang w:val="en-US"/>
              </w:rPr>
            </w:pPr>
            <w:r w:rsidRPr="006317D1">
              <w:rPr>
                <w:lang w:val="en-US"/>
              </w:rPr>
              <w:t>Sørensen–Dice coefficient</w:t>
            </w:r>
          </w:p>
        </w:tc>
        <w:tc>
          <w:tcPr>
            <w:tcW w:w="1701" w:type="dxa"/>
          </w:tcPr>
          <w:p w:rsidR="00FE2180" w:rsidRDefault="008B6DF7" w:rsidP="00AF79DD">
            <w:pPr>
              <w:rPr>
                <w:lang w:val="en-US"/>
              </w:rPr>
            </w:pPr>
            <w:r>
              <w:rPr>
                <w:lang w:val="en-US"/>
              </w:rPr>
              <w:t>0.6458</w:t>
            </w:r>
          </w:p>
        </w:tc>
      </w:tr>
      <w:tr w:rsidR="00FE2180" w:rsidTr="008B6DF7">
        <w:tc>
          <w:tcPr>
            <w:tcW w:w="2235" w:type="dxa"/>
          </w:tcPr>
          <w:p w:rsidR="00FE2180" w:rsidRDefault="006C7097" w:rsidP="00AF79DD">
            <w:pPr>
              <w:rPr>
                <w:lang w:val="en-US"/>
              </w:rPr>
            </w:pPr>
            <w:r>
              <w:rPr>
                <w:lang w:val="en-US"/>
              </w:rPr>
              <w:t>Stanford tokenizer</w:t>
            </w:r>
          </w:p>
        </w:tc>
        <w:tc>
          <w:tcPr>
            <w:tcW w:w="1559" w:type="dxa"/>
          </w:tcPr>
          <w:p w:rsidR="00FE2180" w:rsidRDefault="006C7097" w:rsidP="00AF79DD">
            <w:pPr>
              <w:rPr>
                <w:lang w:val="en-US"/>
              </w:rPr>
            </w:pPr>
            <w:r>
              <w:rPr>
                <w:lang w:val="en-US"/>
              </w:rPr>
              <w:t>Yes</w:t>
            </w:r>
          </w:p>
        </w:tc>
        <w:tc>
          <w:tcPr>
            <w:tcW w:w="1701" w:type="dxa"/>
          </w:tcPr>
          <w:p w:rsidR="00FE2180" w:rsidRDefault="006C7097" w:rsidP="00AF79DD">
            <w:pPr>
              <w:rPr>
                <w:lang w:val="en-US"/>
              </w:rPr>
            </w:pPr>
            <w:r>
              <w:rPr>
                <w:lang w:val="en-US"/>
              </w:rPr>
              <w:t>No</w:t>
            </w:r>
          </w:p>
        </w:tc>
        <w:tc>
          <w:tcPr>
            <w:tcW w:w="2551" w:type="dxa"/>
          </w:tcPr>
          <w:p w:rsidR="00FE2180" w:rsidRDefault="006C7097" w:rsidP="00AF79DD">
            <w:pPr>
              <w:rPr>
                <w:lang w:val="en-US"/>
              </w:rPr>
            </w:pPr>
            <w:r w:rsidRPr="006317D1">
              <w:rPr>
                <w:lang w:val="en-US"/>
              </w:rPr>
              <w:t>Sørensen–Dice coefficient</w:t>
            </w:r>
          </w:p>
        </w:tc>
        <w:tc>
          <w:tcPr>
            <w:tcW w:w="1701" w:type="dxa"/>
          </w:tcPr>
          <w:p w:rsidR="00FE2180" w:rsidRDefault="006C7097" w:rsidP="00AF79DD">
            <w:pPr>
              <w:rPr>
                <w:lang w:val="en-US"/>
              </w:rPr>
            </w:pPr>
            <w:r>
              <w:rPr>
                <w:lang w:val="en-US"/>
              </w:rPr>
              <w:t>0.6292</w:t>
            </w:r>
          </w:p>
        </w:tc>
      </w:tr>
      <w:tr w:rsidR="001F4205" w:rsidTr="001F4205">
        <w:tc>
          <w:tcPr>
            <w:tcW w:w="2235" w:type="dxa"/>
            <w:shd w:val="clear" w:color="auto" w:fill="92D050"/>
          </w:tcPr>
          <w:p w:rsidR="000E2F00" w:rsidRDefault="000E2F00" w:rsidP="001D40B9">
            <w:pPr>
              <w:rPr>
                <w:lang w:val="en-US"/>
              </w:rPr>
            </w:pPr>
            <w:r>
              <w:rPr>
                <w:lang w:val="en-US"/>
              </w:rPr>
              <w:t>Whitespace tokenizer</w:t>
            </w:r>
          </w:p>
        </w:tc>
        <w:tc>
          <w:tcPr>
            <w:tcW w:w="1559" w:type="dxa"/>
            <w:shd w:val="clear" w:color="auto" w:fill="92D050"/>
          </w:tcPr>
          <w:p w:rsidR="000E2F00" w:rsidRDefault="000E2F00" w:rsidP="001D40B9">
            <w:pPr>
              <w:rPr>
                <w:lang w:val="en-US"/>
              </w:rPr>
            </w:pPr>
            <w:r>
              <w:rPr>
                <w:lang w:val="en-US"/>
              </w:rPr>
              <w:t>Yes</w:t>
            </w:r>
          </w:p>
        </w:tc>
        <w:tc>
          <w:tcPr>
            <w:tcW w:w="1701" w:type="dxa"/>
            <w:shd w:val="clear" w:color="auto" w:fill="92D050"/>
          </w:tcPr>
          <w:p w:rsidR="000E2F00" w:rsidRDefault="000E2F00" w:rsidP="001D40B9">
            <w:pPr>
              <w:rPr>
                <w:lang w:val="en-US"/>
              </w:rPr>
            </w:pPr>
            <w:r>
              <w:rPr>
                <w:lang w:val="en-US"/>
              </w:rPr>
              <w:t>No</w:t>
            </w:r>
          </w:p>
        </w:tc>
        <w:tc>
          <w:tcPr>
            <w:tcW w:w="2551" w:type="dxa"/>
            <w:shd w:val="clear" w:color="auto" w:fill="92D050"/>
          </w:tcPr>
          <w:p w:rsidR="000E2F00" w:rsidRDefault="001F4205" w:rsidP="001D40B9">
            <w:pPr>
              <w:rPr>
                <w:lang w:val="en-US"/>
              </w:rPr>
            </w:pPr>
            <w:r>
              <w:rPr>
                <w:lang w:val="en-US"/>
              </w:rPr>
              <w:t>Ocapi BM25</w:t>
            </w:r>
          </w:p>
        </w:tc>
        <w:tc>
          <w:tcPr>
            <w:tcW w:w="1701" w:type="dxa"/>
            <w:shd w:val="clear" w:color="auto" w:fill="92D050"/>
          </w:tcPr>
          <w:p w:rsidR="000E2F00" w:rsidRDefault="000E2F00" w:rsidP="001D40B9">
            <w:pPr>
              <w:rPr>
                <w:lang w:val="en-US"/>
              </w:rPr>
            </w:pPr>
            <w:r>
              <w:rPr>
                <w:lang w:val="en-US"/>
              </w:rPr>
              <w:t>0.6250</w:t>
            </w:r>
          </w:p>
        </w:tc>
      </w:tr>
      <w:tr w:rsidR="00FD66AF" w:rsidTr="00FD66AF">
        <w:tc>
          <w:tcPr>
            <w:tcW w:w="2235" w:type="dxa"/>
            <w:shd w:val="clear" w:color="auto" w:fill="92D050"/>
          </w:tcPr>
          <w:p w:rsidR="000E2F00" w:rsidRDefault="00A751F2" w:rsidP="001D40B9">
            <w:pPr>
              <w:rPr>
                <w:lang w:val="en-US"/>
              </w:rPr>
            </w:pPr>
            <w:r>
              <w:rPr>
                <w:lang w:val="en-US"/>
              </w:rPr>
              <w:t>Stanford tokenizer</w:t>
            </w:r>
          </w:p>
        </w:tc>
        <w:tc>
          <w:tcPr>
            <w:tcW w:w="1559" w:type="dxa"/>
            <w:shd w:val="clear" w:color="auto" w:fill="92D050"/>
          </w:tcPr>
          <w:p w:rsidR="000E2F00" w:rsidRDefault="00A751F2" w:rsidP="001D40B9">
            <w:pPr>
              <w:rPr>
                <w:lang w:val="en-US"/>
              </w:rPr>
            </w:pPr>
            <w:r>
              <w:rPr>
                <w:lang w:val="en-US"/>
              </w:rPr>
              <w:t>Yes</w:t>
            </w:r>
          </w:p>
        </w:tc>
        <w:tc>
          <w:tcPr>
            <w:tcW w:w="1701" w:type="dxa"/>
            <w:shd w:val="clear" w:color="auto" w:fill="92D050"/>
          </w:tcPr>
          <w:p w:rsidR="000E2F00" w:rsidRDefault="00A751F2" w:rsidP="001D40B9">
            <w:pPr>
              <w:rPr>
                <w:lang w:val="en-US"/>
              </w:rPr>
            </w:pPr>
            <w:r>
              <w:rPr>
                <w:lang w:val="en-US"/>
              </w:rPr>
              <w:t>No</w:t>
            </w:r>
          </w:p>
        </w:tc>
        <w:tc>
          <w:tcPr>
            <w:tcW w:w="2551" w:type="dxa"/>
            <w:shd w:val="clear" w:color="auto" w:fill="92D050"/>
          </w:tcPr>
          <w:p w:rsidR="000E2F00" w:rsidRDefault="00A751F2" w:rsidP="001D40B9">
            <w:pPr>
              <w:rPr>
                <w:lang w:val="en-US"/>
              </w:rPr>
            </w:pPr>
            <w:r>
              <w:rPr>
                <w:lang w:val="en-US"/>
              </w:rPr>
              <w:t>Ocapi BM25</w:t>
            </w:r>
          </w:p>
        </w:tc>
        <w:tc>
          <w:tcPr>
            <w:tcW w:w="1701" w:type="dxa"/>
            <w:shd w:val="clear" w:color="auto" w:fill="92D050"/>
          </w:tcPr>
          <w:p w:rsidR="000E2F00" w:rsidRDefault="00A751F2" w:rsidP="001D40B9">
            <w:pPr>
              <w:rPr>
                <w:lang w:val="en-US"/>
              </w:rPr>
            </w:pPr>
            <w:r>
              <w:rPr>
                <w:lang w:val="en-US"/>
              </w:rPr>
              <w:t>0.6042</w:t>
            </w:r>
          </w:p>
        </w:tc>
      </w:tr>
      <w:tr w:rsidR="001F4205" w:rsidTr="001F4205">
        <w:tc>
          <w:tcPr>
            <w:tcW w:w="2235" w:type="dxa"/>
            <w:shd w:val="clear" w:color="auto" w:fill="92D050"/>
          </w:tcPr>
          <w:p w:rsidR="000E2F00" w:rsidRDefault="003B6A5E" w:rsidP="001D40B9">
            <w:pPr>
              <w:rPr>
                <w:lang w:val="en-US"/>
              </w:rPr>
            </w:pPr>
            <w:r>
              <w:rPr>
                <w:lang w:val="en-US"/>
              </w:rPr>
              <w:t>Whitespace tokenizer</w:t>
            </w:r>
          </w:p>
        </w:tc>
        <w:tc>
          <w:tcPr>
            <w:tcW w:w="1559" w:type="dxa"/>
            <w:shd w:val="clear" w:color="auto" w:fill="92D050"/>
          </w:tcPr>
          <w:p w:rsidR="000E2F00" w:rsidRDefault="003B6A5E" w:rsidP="001D40B9">
            <w:pPr>
              <w:rPr>
                <w:lang w:val="en-US"/>
              </w:rPr>
            </w:pPr>
            <w:r>
              <w:rPr>
                <w:lang w:val="en-US"/>
              </w:rPr>
              <w:t>Yes</w:t>
            </w:r>
          </w:p>
        </w:tc>
        <w:tc>
          <w:tcPr>
            <w:tcW w:w="1701" w:type="dxa"/>
            <w:shd w:val="clear" w:color="auto" w:fill="92D050"/>
          </w:tcPr>
          <w:p w:rsidR="000E2F00" w:rsidRDefault="003B6A5E" w:rsidP="001D40B9">
            <w:pPr>
              <w:rPr>
                <w:lang w:val="en-US"/>
              </w:rPr>
            </w:pPr>
            <w:r>
              <w:rPr>
                <w:lang w:val="en-US"/>
              </w:rPr>
              <w:t>No</w:t>
            </w:r>
          </w:p>
        </w:tc>
        <w:tc>
          <w:tcPr>
            <w:tcW w:w="2551" w:type="dxa"/>
            <w:shd w:val="clear" w:color="auto" w:fill="92D050"/>
          </w:tcPr>
          <w:p w:rsidR="000E2F00" w:rsidRDefault="003B6A5E" w:rsidP="001D40B9">
            <w:pPr>
              <w:rPr>
                <w:lang w:val="en-US"/>
              </w:rPr>
            </w:pPr>
            <w:r>
              <w:rPr>
                <w:lang w:val="en-US"/>
              </w:rPr>
              <w:t>Cosine Similarity</w:t>
            </w:r>
          </w:p>
        </w:tc>
        <w:tc>
          <w:tcPr>
            <w:tcW w:w="1701" w:type="dxa"/>
            <w:shd w:val="clear" w:color="auto" w:fill="92D050"/>
          </w:tcPr>
          <w:p w:rsidR="000E2F00" w:rsidRDefault="003B6A5E" w:rsidP="001D40B9">
            <w:pPr>
              <w:rPr>
                <w:lang w:val="en-US"/>
              </w:rPr>
            </w:pPr>
            <w:r>
              <w:rPr>
                <w:lang w:val="en-US"/>
              </w:rPr>
              <w:t>0.5500</w:t>
            </w:r>
          </w:p>
        </w:tc>
      </w:tr>
      <w:tr w:rsidR="00FD66AF" w:rsidTr="00FD66AF">
        <w:tc>
          <w:tcPr>
            <w:tcW w:w="2235" w:type="dxa"/>
            <w:shd w:val="clear" w:color="auto" w:fill="92D050"/>
          </w:tcPr>
          <w:p w:rsidR="000E2F00" w:rsidRDefault="003B6A5E" w:rsidP="001D40B9">
            <w:pPr>
              <w:rPr>
                <w:lang w:val="en-US"/>
              </w:rPr>
            </w:pPr>
            <w:r>
              <w:rPr>
                <w:lang w:val="en-US"/>
              </w:rPr>
              <w:t>Whitespace tokenizer</w:t>
            </w:r>
          </w:p>
        </w:tc>
        <w:tc>
          <w:tcPr>
            <w:tcW w:w="1559" w:type="dxa"/>
            <w:shd w:val="clear" w:color="auto" w:fill="92D050"/>
          </w:tcPr>
          <w:p w:rsidR="000E2F00" w:rsidRDefault="003B6A5E" w:rsidP="001D40B9">
            <w:pPr>
              <w:rPr>
                <w:lang w:val="en-US"/>
              </w:rPr>
            </w:pPr>
            <w:r>
              <w:rPr>
                <w:lang w:val="en-US"/>
              </w:rPr>
              <w:t>Yes</w:t>
            </w:r>
          </w:p>
        </w:tc>
        <w:tc>
          <w:tcPr>
            <w:tcW w:w="1701" w:type="dxa"/>
            <w:shd w:val="clear" w:color="auto" w:fill="92D050"/>
          </w:tcPr>
          <w:p w:rsidR="000E2F00" w:rsidRDefault="003B6A5E" w:rsidP="001D40B9">
            <w:pPr>
              <w:rPr>
                <w:lang w:val="en-US"/>
              </w:rPr>
            </w:pPr>
            <w:r>
              <w:rPr>
                <w:lang w:val="en-US"/>
              </w:rPr>
              <w:t>No</w:t>
            </w:r>
          </w:p>
        </w:tc>
        <w:tc>
          <w:tcPr>
            <w:tcW w:w="2551" w:type="dxa"/>
            <w:shd w:val="clear" w:color="auto" w:fill="92D050"/>
          </w:tcPr>
          <w:p w:rsidR="000E2F00" w:rsidRDefault="003B6A5E" w:rsidP="001D40B9">
            <w:pPr>
              <w:rPr>
                <w:lang w:val="en-US"/>
              </w:rPr>
            </w:pPr>
            <w:r w:rsidRPr="006317D1">
              <w:rPr>
                <w:lang w:val="en-US"/>
              </w:rPr>
              <w:t>Sørensen–Dice coefficient</w:t>
            </w:r>
          </w:p>
        </w:tc>
        <w:tc>
          <w:tcPr>
            <w:tcW w:w="1701" w:type="dxa"/>
            <w:shd w:val="clear" w:color="auto" w:fill="92D050"/>
          </w:tcPr>
          <w:p w:rsidR="000E2F00" w:rsidRDefault="003B6A5E" w:rsidP="001D40B9">
            <w:pPr>
              <w:rPr>
                <w:lang w:val="en-US"/>
              </w:rPr>
            </w:pPr>
            <w:r>
              <w:rPr>
                <w:lang w:val="en-US"/>
              </w:rPr>
              <w:t>0.500</w:t>
            </w:r>
            <w:r w:rsidR="00C00706">
              <w:rPr>
                <w:lang w:val="en-US"/>
              </w:rPr>
              <w:t>0</w:t>
            </w:r>
          </w:p>
        </w:tc>
      </w:tr>
      <w:tr w:rsidR="007E3171" w:rsidTr="007E3171">
        <w:tc>
          <w:tcPr>
            <w:tcW w:w="2235" w:type="dxa"/>
            <w:shd w:val="clear" w:color="auto" w:fill="FFFF00"/>
          </w:tcPr>
          <w:p w:rsidR="000E2F00" w:rsidRDefault="00156114" w:rsidP="001D40B9">
            <w:pPr>
              <w:rPr>
                <w:lang w:val="en-US"/>
              </w:rPr>
            </w:pPr>
            <w:r>
              <w:rPr>
                <w:lang w:val="en-US"/>
              </w:rPr>
              <w:t>Whitespace tokenizer</w:t>
            </w:r>
          </w:p>
        </w:tc>
        <w:tc>
          <w:tcPr>
            <w:tcW w:w="1559" w:type="dxa"/>
            <w:shd w:val="clear" w:color="auto" w:fill="FFFF00"/>
          </w:tcPr>
          <w:p w:rsidR="000E2F00" w:rsidRDefault="00156114" w:rsidP="001D40B9">
            <w:pPr>
              <w:rPr>
                <w:lang w:val="en-US"/>
              </w:rPr>
            </w:pPr>
            <w:r>
              <w:rPr>
                <w:lang w:val="en-US"/>
              </w:rPr>
              <w:t>No</w:t>
            </w:r>
          </w:p>
        </w:tc>
        <w:tc>
          <w:tcPr>
            <w:tcW w:w="1701" w:type="dxa"/>
            <w:shd w:val="clear" w:color="auto" w:fill="FFFF00"/>
          </w:tcPr>
          <w:p w:rsidR="000E2F00" w:rsidRDefault="00156114" w:rsidP="001D40B9">
            <w:pPr>
              <w:rPr>
                <w:lang w:val="en-US"/>
              </w:rPr>
            </w:pPr>
            <w:r>
              <w:rPr>
                <w:lang w:val="en-US"/>
              </w:rPr>
              <w:t>No</w:t>
            </w:r>
          </w:p>
        </w:tc>
        <w:tc>
          <w:tcPr>
            <w:tcW w:w="2551" w:type="dxa"/>
            <w:shd w:val="clear" w:color="auto" w:fill="FFFF00"/>
          </w:tcPr>
          <w:p w:rsidR="000E2F00" w:rsidRDefault="00156114" w:rsidP="001D40B9">
            <w:pPr>
              <w:rPr>
                <w:lang w:val="en-US"/>
              </w:rPr>
            </w:pPr>
            <w:r>
              <w:rPr>
                <w:lang w:val="en-US"/>
              </w:rPr>
              <w:t>Cosine Similarity</w:t>
            </w:r>
          </w:p>
        </w:tc>
        <w:tc>
          <w:tcPr>
            <w:tcW w:w="1701" w:type="dxa"/>
            <w:shd w:val="clear" w:color="auto" w:fill="FFFF00"/>
          </w:tcPr>
          <w:p w:rsidR="000E2F00" w:rsidRDefault="00156114" w:rsidP="001D40B9">
            <w:pPr>
              <w:rPr>
                <w:lang w:val="en-US"/>
              </w:rPr>
            </w:pPr>
            <w:r>
              <w:rPr>
                <w:lang w:val="en-US"/>
              </w:rPr>
              <w:t>0.4375</w:t>
            </w:r>
          </w:p>
        </w:tc>
      </w:tr>
    </w:tbl>
    <w:p w:rsidR="00281B62" w:rsidRDefault="00281B62" w:rsidP="00AF79DD">
      <w:pPr>
        <w:ind w:firstLine="567"/>
        <w:rPr>
          <w:lang w:val="en-US"/>
        </w:rPr>
      </w:pPr>
    </w:p>
    <w:p w:rsidR="007E3171" w:rsidRDefault="00A914C2" w:rsidP="00AF79DD">
      <w:pPr>
        <w:ind w:firstLine="567"/>
        <w:rPr>
          <w:lang w:val="en-US"/>
        </w:rPr>
      </w:pPr>
      <w:r>
        <w:rPr>
          <w:lang w:val="en-US"/>
        </w:rPr>
        <w:lastRenderedPageBreak/>
        <w:t>At first sight seems that</w:t>
      </w:r>
      <w:r w:rsidR="00B9733D">
        <w:rPr>
          <w:lang w:val="en-US"/>
        </w:rPr>
        <w:t xml:space="preserve"> Jaccard Index provides pretty good similarity measure, </w:t>
      </w:r>
      <w:r w:rsidR="00B9733D">
        <w:rPr>
          <w:lang w:val="en-US"/>
        </w:rPr>
        <w:t>at least on given input data</w:t>
      </w:r>
      <w:r w:rsidR="00B9733D">
        <w:rPr>
          <w:lang w:val="en-US"/>
        </w:rPr>
        <w:t xml:space="preserve">. </w:t>
      </w:r>
      <w:r w:rsidR="003A2AD3">
        <w:rPr>
          <w:lang w:val="en-US"/>
        </w:rPr>
        <w:t xml:space="preserve">To decide whether those measures are statistically significant I </w:t>
      </w:r>
      <w:r w:rsidR="00C45915">
        <w:rPr>
          <w:lang w:val="en-US"/>
        </w:rPr>
        <w:t xml:space="preserve">performed paired t-test </w:t>
      </w:r>
      <w:r w:rsidR="003A2AD3">
        <w:rPr>
          <w:lang w:val="en-US"/>
        </w:rPr>
        <w:t>us</w:t>
      </w:r>
      <w:r w:rsidR="00C45915">
        <w:rPr>
          <w:lang w:val="en-US"/>
        </w:rPr>
        <w:t>ing</w:t>
      </w:r>
      <w:r w:rsidR="003A2AD3">
        <w:rPr>
          <w:lang w:val="en-US"/>
        </w:rPr>
        <w:t xml:space="preserve"> </w:t>
      </w:r>
      <w:r w:rsidR="00C45915">
        <w:rPr>
          <w:lang w:val="en-US"/>
        </w:rPr>
        <w:t xml:space="preserve">Apache Commons </w:t>
      </w:r>
      <w:proofErr w:type="spellStart"/>
      <w:r w:rsidR="00C45915">
        <w:rPr>
          <w:lang w:val="en-US"/>
        </w:rPr>
        <w:t>TTest</w:t>
      </w:r>
      <w:proofErr w:type="spellEnd"/>
      <w:r w:rsidR="00C45915">
        <w:rPr>
          <w:lang w:val="en-US"/>
        </w:rPr>
        <w:t xml:space="preserve"> class [</w:t>
      </w:r>
      <w:r w:rsidR="00C45915">
        <w:rPr>
          <w:rStyle w:val="af0"/>
          <w:lang w:val="en-US"/>
        </w:rPr>
        <w:footnoteReference w:id="9"/>
      </w:r>
      <w:r w:rsidR="00C45915">
        <w:rPr>
          <w:lang w:val="en-US"/>
        </w:rPr>
        <w:t>].</w:t>
      </w:r>
      <w:r w:rsidR="006D2F4E">
        <w:rPr>
          <w:lang w:val="en-US"/>
        </w:rPr>
        <w:t xml:space="preserve"> </w:t>
      </w:r>
      <w:r w:rsidR="00FD66AF">
        <w:rPr>
          <w:lang w:val="en-US"/>
        </w:rPr>
        <w:t xml:space="preserve">Only the combinations that marked with green color got p-value more than 0.05 in paired t-test with baseline annotator. The combination of Stanford tokenizer, Stemming, Stop words pruning and Jaccard index got p-value equals to </w:t>
      </w:r>
      <w:r w:rsidR="00FD66AF" w:rsidRPr="00FD66AF">
        <w:rPr>
          <w:lang w:val="en-US"/>
        </w:rPr>
        <w:t>1.3880e</w:t>
      </w:r>
      <w:r w:rsidR="00FD66AF">
        <w:rPr>
          <w:lang w:val="en-US"/>
        </w:rPr>
        <w:t>-</w:t>
      </w:r>
      <w:r w:rsidR="00FD66AF" w:rsidRPr="00FD66AF">
        <w:rPr>
          <w:lang w:val="en-US"/>
        </w:rPr>
        <w:t>08</w:t>
      </w:r>
      <w:r w:rsidR="00FD66AF">
        <w:rPr>
          <w:lang w:val="en-US"/>
        </w:rPr>
        <w:t xml:space="preserve"> despite the fact that MMR for this combination was the highest and equal to 0.9667. That is mean that performance analysis has to be complex </w:t>
      </w:r>
      <w:r w:rsidR="004A67FE">
        <w:rPr>
          <w:lang w:val="en-US"/>
        </w:rPr>
        <w:t>in</w:t>
      </w:r>
      <w:r w:rsidR="00FD66AF">
        <w:rPr>
          <w:lang w:val="en-US"/>
        </w:rPr>
        <w:t xml:space="preserve"> regard to measurements and statistical significance. </w:t>
      </w:r>
    </w:p>
    <w:p w:rsidR="004A67FE" w:rsidRDefault="004E0C3D" w:rsidP="00AF79DD">
      <w:pPr>
        <w:ind w:firstLine="567"/>
        <w:rPr>
          <w:lang w:val="en-US"/>
        </w:rPr>
      </w:pPr>
      <w:r>
        <w:rPr>
          <w:lang w:val="en-US"/>
        </w:rPr>
        <w:t>The future improvements could be probably achieved using Configuration Space Exploration Framework that we were studying at the class but it is out of the scope of this homework.</w:t>
      </w:r>
    </w:p>
    <w:p w:rsidR="00FD66AF" w:rsidRPr="00281C4B" w:rsidRDefault="00FD66AF" w:rsidP="00AF79DD">
      <w:pPr>
        <w:ind w:firstLine="567"/>
        <w:rPr>
          <w:lang w:val="en-US"/>
        </w:rPr>
      </w:pPr>
    </w:p>
    <w:sectPr w:rsidR="00FD66AF" w:rsidRPr="00281C4B" w:rsidSect="00457CDE">
      <w:headerReference w:type="default" r:id="rId3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8BA" w:rsidRDefault="00E068BA" w:rsidP="00376CCB">
      <w:pPr>
        <w:spacing w:after="0" w:line="240" w:lineRule="auto"/>
      </w:pPr>
      <w:r>
        <w:separator/>
      </w:r>
    </w:p>
  </w:endnote>
  <w:endnote w:type="continuationSeparator" w:id="0">
    <w:p w:rsidR="00E068BA" w:rsidRDefault="00E068BA" w:rsidP="00376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NimbusRomNo9L-Regu">
    <w:altName w:val="Times New Roman"/>
    <w:panose1 w:val="00000000000000000000"/>
    <w:charset w:val="00"/>
    <w:family w:val="auto"/>
    <w:notTrueType/>
    <w:pitch w:val="default"/>
    <w:sig w:usb0="00000203"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8BA" w:rsidRDefault="00E068BA" w:rsidP="00376CCB">
      <w:pPr>
        <w:spacing w:after="0" w:line="240" w:lineRule="auto"/>
      </w:pPr>
      <w:r>
        <w:separator/>
      </w:r>
    </w:p>
  </w:footnote>
  <w:footnote w:type="continuationSeparator" w:id="0">
    <w:p w:rsidR="00E068BA" w:rsidRDefault="00E068BA" w:rsidP="00376CCB">
      <w:pPr>
        <w:spacing w:after="0" w:line="240" w:lineRule="auto"/>
      </w:pPr>
      <w:r>
        <w:continuationSeparator/>
      </w:r>
    </w:p>
  </w:footnote>
  <w:footnote w:id="1">
    <w:p w:rsidR="00775BC8" w:rsidRPr="00775BC8" w:rsidRDefault="00775BC8">
      <w:pPr>
        <w:pStyle w:val="ae"/>
        <w:rPr>
          <w:lang w:val="en-US"/>
        </w:rPr>
      </w:pPr>
      <w:r>
        <w:rPr>
          <w:rStyle w:val="af0"/>
        </w:rPr>
        <w:footnoteRef/>
      </w:r>
      <w:r>
        <w:t xml:space="preserve"> </w:t>
      </w:r>
      <w:r>
        <w:rPr>
          <w:lang w:val="en-US"/>
        </w:rPr>
        <w:t>From assignment description</w:t>
      </w:r>
    </w:p>
  </w:footnote>
  <w:footnote w:id="2">
    <w:p w:rsidR="00E87CD7" w:rsidRPr="00E87CD7" w:rsidRDefault="00E87CD7">
      <w:pPr>
        <w:pStyle w:val="ae"/>
        <w:rPr>
          <w:lang w:val="en-US"/>
        </w:rPr>
      </w:pPr>
      <w:r>
        <w:rPr>
          <w:rStyle w:val="af0"/>
        </w:rPr>
        <w:footnoteRef/>
      </w:r>
      <w:r>
        <w:t xml:space="preserve"> </w:t>
      </w:r>
      <w:proofErr w:type="spellStart"/>
      <w:r>
        <w:t>Cosine</w:t>
      </w:r>
      <w:proofErr w:type="spellEnd"/>
      <w:r>
        <w:rPr>
          <w:lang w:val="en-US"/>
        </w:rPr>
        <w:t xml:space="preserve"> </w:t>
      </w:r>
      <w:proofErr w:type="spellStart"/>
      <w:r w:rsidRPr="00586943">
        <w:t>similarity</w:t>
      </w:r>
      <w:proofErr w:type="spellEnd"/>
      <w:r>
        <w:rPr>
          <w:lang w:val="en-US"/>
        </w:rPr>
        <w:t xml:space="preserve"> - </w:t>
      </w:r>
      <w:r w:rsidRPr="00586943">
        <w:rPr>
          <w:lang w:val="en-US"/>
        </w:rPr>
        <w:t>https://en.wikipedia.org/wiki/Cosine_similarity</w:t>
      </w:r>
    </w:p>
  </w:footnote>
  <w:footnote w:id="3">
    <w:p w:rsidR="00FD7BDD" w:rsidRPr="00FD7BDD" w:rsidRDefault="00FD7BDD">
      <w:pPr>
        <w:pStyle w:val="ae"/>
        <w:rPr>
          <w:lang w:val="en-US"/>
        </w:rPr>
      </w:pPr>
      <w:r>
        <w:rPr>
          <w:rStyle w:val="af0"/>
        </w:rPr>
        <w:footnoteRef/>
      </w:r>
      <w:r>
        <w:t xml:space="preserve"> </w:t>
      </w:r>
      <w:proofErr w:type="spellStart"/>
      <w:r>
        <w:t>Mean</w:t>
      </w:r>
      <w:proofErr w:type="spellEnd"/>
      <w:r>
        <w:rPr>
          <w:lang w:val="en-US"/>
        </w:rPr>
        <w:t xml:space="preserve"> </w:t>
      </w:r>
      <w:proofErr w:type="spellStart"/>
      <w:r w:rsidRPr="00FD7BDD">
        <w:t>recipro</w:t>
      </w:r>
      <w:r>
        <w:t>cal</w:t>
      </w:r>
      <w:proofErr w:type="spellEnd"/>
      <w:r>
        <w:rPr>
          <w:lang w:val="en-US"/>
        </w:rPr>
        <w:t xml:space="preserve"> </w:t>
      </w:r>
      <w:proofErr w:type="spellStart"/>
      <w:r w:rsidRPr="00FD7BDD">
        <w:t>rank</w:t>
      </w:r>
      <w:proofErr w:type="spellEnd"/>
      <w:r>
        <w:rPr>
          <w:lang w:val="en-US"/>
        </w:rPr>
        <w:t xml:space="preserve"> - </w:t>
      </w:r>
      <w:r w:rsidRPr="00FD7BDD">
        <w:rPr>
          <w:lang w:val="en-US"/>
        </w:rPr>
        <w:t>https://en.wikipedia.org/wiki/Mean_reciprocal_rank</w:t>
      </w:r>
    </w:p>
  </w:footnote>
  <w:footnote w:id="4">
    <w:p w:rsidR="00176BD5" w:rsidRPr="00176BD5" w:rsidRDefault="00176BD5">
      <w:pPr>
        <w:pStyle w:val="ae"/>
        <w:rPr>
          <w:lang w:val="en-US"/>
        </w:rPr>
      </w:pPr>
      <w:r>
        <w:rPr>
          <w:rStyle w:val="af0"/>
        </w:rPr>
        <w:footnoteRef/>
      </w:r>
      <w:r>
        <w:t xml:space="preserve"> </w:t>
      </w:r>
      <w:r>
        <w:rPr>
          <w:lang w:val="en-US"/>
        </w:rPr>
        <w:t>Stanford NLP Tokenizer</w:t>
      </w:r>
      <w:r>
        <w:rPr>
          <w:lang w:val="en-US"/>
        </w:rPr>
        <w:t xml:space="preserve"> - </w:t>
      </w:r>
      <w:r w:rsidRPr="00176BD5">
        <w:rPr>
          <w:lang w:val="en-US"/>
        </w:rPr>
        <w:t>http://nlp.stanford.edu/software/tokenizer.shtml</w:t>
      </w:r>
    </w:p>
  </w:footnote>
  <w:footnote w:id="5">
    <w:p w:rsidR="00176BD5" w:rsidRPr="00176BD5" w:rsidRDefault="00176BD5">
      <w:pPr>
        <w:pStyle w:val="ae"/>
        <w:rPr>
          <w:lang w:val="en-US"/>
        </w:rPr>
      </w:pPr>
      <w:r>
        <w:rPr>
          <w:rStyle w:val="af0"/>
        </w:rPr>
        <w:footnoteRef/>
      </w:r>
      <w:r>
        <w:t xml:space="preserve"> </w:t>
      </w:r>
      <w:r>
        <w:rPr>
          <w:lang w:val="en-US"/>
        </w:rPr>
        <w:t xml:space="preserve">Stanford </w:t>
      </w:r>
      <w:r>
        <w:rPr>
          <w:lang w:val="en-US"/>
        </w:rPr>
        <w:t>Core</w:t>
      </w:r>
      <w:r>
        <w:rPr>
          <w:lang w:val="en-US"/>
        </w:rPr>
        <w:t xml:space="preserve">NLP </w:t>
      </w:r>
      <w:r>
        <w:rPr>
          <w:lang w:val="en-US"/>
        </w:rPr>
        <w:t xml:space="preserve">- </w:t>
      </w:r>
      <w:r w:rsidRPr="00176BD5">
        <w:rPr>
          <w:lang w:val="en-US"/>
        </w:rPr>
        <w:t>http://nlp.stanford.edu/software/corenlp.shtml</w:t>
      </w:r>
    </w:p>
  </w:footnote>
  <w:footnote w:id="6">
    <w:p w:rsidR="00AF79DD" w:rsidRPr="00AF79DD" w:rsidRDefault="00AF79DD">
      <w:pPr>
        <w:pStyle w:val="ae"/>
        <w:rPr>
          <w:lang w:val="en-US"/>
        </w:rPr>
      </w:pPr>
      <w:r>
        <w:rPr>
          <w:rStyle w:val="af0"/>
        </w:rPr>
        <w:footnoteRef/>
      </w:r>
      <w:r>
        <w:t xml:space="preserve"> </w:t>
      </w:r>
      <w:r>
        <w:t>Jaccard</w:t>
      </w:r>
      <w:r>
        <w:rPr>
          <w:lang w:val="en-US"/>
        </w:rPr>
        <w:t xml:space="preserve"> </w:t>
      </w:r>
      <w:proofErr w:type="spellStart"/>
      <w:r w:rsidRPr="00AF79DD">
        <w:t>index</w:t>
      </w:r>
      <w:proofErr w:type="spellEnd"/>
      <w:r>
        <w:rPr>
          <w:lang w:val="en-US"/>
        </w:rPr>
        <w:t xml:space="preserve"> - </w:t>
      </w:r>
      <w:r w:rsidRPr="00AF79DD">
        <w:rPr>
          <w:lang w:val="en-US"/>
        </w:rPr>
        <w:t>https://en.wikipedia.org/wiki/Jaccard_index</w:t>
      </w:r>
    </w:p>
  </w:footnote>
  <w:footnote w:id="7">
    <w:p w:rsidR="006317D1" w:rsidRPr="006317D1" w:rsidRDefault="006317D1">
      <w:pPr>
        <w:pStyle w:val="ae"/>
        <w:rPr>
          <w:lang w:val="en-US"/>
        </w:rPr>
      </w:pPr>
      <w:r>
        <w:rPr>
          <w:rStyle w:val="af0"/>
        </w:rPr>
        <w:footnoteRef/>
      </w:r>
      <w:r>
        <w:t xml:space="preserve"> </w:t>
      </w:r>
      <w:r>
        <w:t>Sørensen–Dice</w:t>
      </w:r>
      <w:r>
        <w:rPr>
          <w:lang w:val="en-US"/>
        </w:rPr>
        <w:t xml:space="preserve"> </w:t>
      </w:r>
      <w:proofErr w:type="spellStart"/>
      <w:r w:rsidRPr="006317D1">
        <w:t>coefficient</w:t>
      </w:r>
      <w:proofErr w:type="spellEnd"/>
      <w:r>
        <w:rPr>
          <w:lang w:val="en-US"/>
        </w:rPr>
        <w:t xml:space="preserve"> - </w:t>
      </w:r>
      <w:r w:rsidRPr="006317D1">
        <w:rPr>
          <w:lang w:val="en-US"/>
        </w:rPr>
        <w:t>https://en.wikipedia.org/wiki/S%C3%B8rensen%E2%80%93Dice_coefficient</w:t>
      </w:r>
    </w:p>
  </w:footnote>
  <w:footnote w:id="8">
    <w:p w:rsidR="00AF79DD" w:rsidRPr="00AF79DD" w:rsidRDefault="00AF79DD">
      <w:pPr>
        <w:pStyle w:val="ae"/>
        <w:rPr>
          <w:lang w:val="en-US"/>
        </w:rPr>
      </w:pPr>
      <w:r>
        <w:rPr>
          <w:rStyle w:val="af0"/>
        </w:rPr>
        <w:footnoteRef/>
      </w:r>
      <w:r>
        <w:t xml:space="preserve"> </w:t>
      </w:r>
      <w:r>
        <w:t>Okapi</w:t>
      </w:r>
      <w:r>
        <w:rPr>
          <w:lang w:val="en-US"/>
        </w:rPr>
        <w:t xml:space="preserve"> </w:t>
      </w:r>
      <w:r w:rsidRPr="00AF79DD">
        <w:t>BM25</w:t>
      </w:r>
      <w:r>
        <w:rPr>
          <w:lang w:val="en-US"/>
        </w:rPr>
        <w:t xml:space="preserve"> - </w:t>
      </w:r>
      <w:r w:rsidRPr="00AF79DD">
        <w:rPr>
          <w:lang w:val="en-US"/>
        </w:rPr>
        <w:t>https://en.wikipedia.org/wiki/Okapi_BM25</w:t>
      </w:r>
    </w:p>
  </w:footnote>
  <w:footnote w:id="9">
    <w:p w:rsidR="00C45915" w:rsidRPr="00C45915" w:rsidRDefault="00C45915">
      <w:pPr>
        <w:pStyle w:val="ae"/>
        <w:rPr>
          <w:lang w:val="en-US"/>
        </w:rPr>
      </w:pPr>
      <w:r>
        <w:rPr>
          <w:rStyle w:val="af0"/>
        </w:rPr>
        <w:footnoteRef/>
      </w:r>
      <w:r>
        <w:t xml:space="preserve"> </w:t>
      </w:r>
      <w:r>
        <w:rPr>
          <w:lang w:val="en-US"/>
        </w:rPr>
        <w:t xml:space="preserve">Apache Common’s </w:t>
      </w:r>
      <w:proofErr w:type="spellStart"/>
      <w:r>
        <w:rPr>
          <w:lang w:val="en-US"/>
        </w:rPr>
        <w:t>TTest</w:t>
      </w:r>
      <w:proofErr w:type="spellEnd"/>
      <w:r>
        <w:rPr>
          <w:lang w:val="en-US"/>
        </w:rPr>
        <w:t xml:space="preserve"> class - </w:t>
      </w:r>
      <w:r w:rsidRPr="00C45915">
        <w:rPr>
          <w:lang w:val="en-US"/>
        </w:rPr>
        <w:t>http://commons.apache.org/proper/commons-math/apidocs/org/apache/commons/math3/stat/inference/TTest.html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CCB" w:rsidRDefault="00376CCB">
    <w:pPr>
      <w:pStyle w:val="a3"/>
      <w:rPr>
        <w:lang w:val="en-US"/>
      </w:rPr>
    </w:pPr>
    <w:r>
      <w:rPr>
        <w:lang w:val="en-US"/>
      </w:rPr>
      <w:t xml:space="preserve">CMU </w:t>
    </w:r>
    <w:r w:rsidRPr="00376CCB">
      <w:rPr>
        <w:lang w:val="en-US"/>
      </w:rPr>
      <w:t>11-791 Design and Engineering of Intelligent Information Systems</w:t>
    </w:r>
    <w:r>
      <w:rPr>
        <w:lang w:val="en-US"/>
      </w:rPr>
      <w:tab/>
      <w:t>Professor: Eric Nyberg</w:t>
    </w:r>
  </w:p>
  <w:p w:rsidR="00376CCB" w:rsidRDefault="00376CCB">
    <w:pPr>
      <w:pStyle w:val="a3"/>
      <w:rPr>
        <w:lang w:val="en-US"/>
      </w:rPr>
    </w:pPr>
    <w:r>
      <w:rPr>
        <w:lang w:val="en-US"/>
      </w:rPr>
      <w:t>Student: Oleg Iskra &lt;oiskra@cmu.edu&gt;</w:t>
    </w:r>
    <w:r>
      <w:rPr>
        <w:lang w:val="en-US"/>
      </w:rPr>
      <w:tab/>
    </w:r>
    <w:r w:rsidR="00220A94">
      <w:rPr>
        <w:lang w:val="en-US"/>
      </w:rPr>
      <w:t>Homework #</w:t>
    </w:r>
    <w:r w:rsidR="00D05A89">
      <w:rPr>
        <w:lang w:val="en-US"/>
      </w:rPr>
      <w:t>3</w:t>
    </w:r>
    <w:r>
      <w:rPr>
        <w:lang w:val="en-US"/>
      </w:rPr>
      <w:tab/>
      <w:t xml:space="preserve">Due: </w:t>
    </w:r>
    <w:r w:rsidR="00220A94">
      <w:rPr>
        <w:lang w:val="en-US"/>
      </w:rPr>
      <w:t>10</w:t>
    </w:r>
    <w:r>
      <w:rPr>
        <w:lang w:val="en-US"/>
      </w:rPr>
      <w:t>/</w:t>
    </w:r>
    <w:r w:rsidR="00D05A89">
      <w:rPr>
        <w:lang w:val="en-US"/>
      </w:rPr>
      <w:t>22</w:t>
    </w:r>
    <w:r>
      <w:rPr>
        <w:lang w:val="en-US"/>
      </w:rPr>
      <w:t>/2014</w:t>
    </w:r>
  </w:p>
  <w:p w:rsidR="00C212DE" w:rsidRPr="00376CCB" w:rsidRDefault="00C212DE">
    <w:pPr>
      <w:pStyle w:val="a3"/>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70A65"/>
    <w:multiLevelType w:val="hybridMultilevel"/>
    <w:tmpl w:val="310C15D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2D374B23"/>
    <w:multiLevelType w:val="hybridMultilevel"/>
    <w:tmpl w:val="8AA8F90A"/>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
    <w:nsid w:val="3C147C21"/>
    <w:multiLevelType w:val="hybridMultilevel"/>
    <w:tmpl w:val="AAE0C7D0"/>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3">
    <w:nsid w:val="4472021C"/>
    <w:multiLevelType w:val="hybridMultilevel"/>
    <w:tmpl w:val="40881D2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nsid w:val="6E6B5B54"/>
    <w:multiLevelType w:val="hybridMultilevel"/>
    <w:tmpl w:val="51DE14A4"/>
    <w:lvl w:ilvl="0" w:tplc="E0DC13E4">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CCB"/>
    <w:rsid w:val="00003104"/>
    <w:rsid w:val="00040172"/>
    <w:rsid w:val="000531F8"/>
    <w:rsid w:val="000E2F00"/>
    <w:rsid w:val="000E4061"/>
    <w:rsid w:val="000E62B1"/>
    <w:rsid w:val="00105F0C"/>
    <w:rsid w:val="001174EC"/>
    <w:rsid w:val="00156114"/>
    <w:rsid w:val="00176BD5"/>
    <w:rsid w:val="001C2D2D"/>
    <w:rsid w:val="001D1244"/>
    <w:rsid w:val="001D661B"/>
    <w:rsid w:val="001E2966"/>
    <w:rsid w:val="001F4205"/>
    <w:rsid w:val="00220A94"/>
    <w:rsid w:val="0024693D"/>
    <w:rsid w:val="00262400"/>
    <w:rsid w:val="0027434D"/>
    <w:rsid w:val="00277487"/>
    <w:rsid w:val="00281B62"/>
    <w:rsid w:val="00281C4B"/>
    <w:rsid w:val="00285EAD"/>
    <w:rsid w:val="00314493"/>
    <w:rsid w:val="0034255D"/>
    <w:rsid w:val="00351037"/>
    <w:rsid w:val="00357BCC"/>
    <w:rsid w:val="00373A4B"/>
    <w:rsid w:val="00376CCB"/>
    <w:rsid w:val="00390BD3"/>
    <w:rsid w:val="003A2AD3"/>
    <w:rsid w:val="003B6A5E"/>
    <w:rsid w:val="003D4696"/>
    <w:rsid w:val="00435869"/>
    <w:rsid w:val="004506DC"/>
    <w:rsid w:val="00457CDE"/>
    <w:rsid w:val="00493468"/>
    <w:rsid w:val="004A15AE"/>
    <w:rsid w:val="004A19B0"/>
    <w:rsid w:val="004A67FE"/>
    <w:rsid w:val="004C37CD"/>
    <w:rsid w:val="004D171C"/>
    <w:rsid w:val="004E0C3D"/>
    <w:rsid w:val="004F019A"/>
    <w:rsid w:val="0050752D"/>
    <w:rsid w:val="00537C72"/>
    <w:rsid w:val="00551B7B"/>
    <w:rsid w:val="00570582"/>
    <w:rsid w:val="00586943"/>
    <w:rsid w:val="00591280"/>
    <w:rsid w:val="005A04AC"/>
    <w:rsid w:val="0061780D"/>
    <w:rsid w:val="006317D1"/>
    <w:rsid w:val="00633F75"/>
    <w:rsid w:val="00644AE8"/>
    <w:rsid w:val="006A38BA"/>
    <w:rsid w:val="006C7097"/>
    <w:rsid w:val="006D2F4E"/>
    <w:rsid w:val="00762361"/>
    <w:rsid w:val="007644C5"/>
    <w:rsid w:val="00775BC8"/>
    <w:rsid w:val="00786B47"/>
    <w:rsid w:val="007A1F44"/>
    <w:rsid w:val="007E3171"/>
    <w:rsid w:val="007F415B"/>
    <w:rsid w:val="00856940"/>
    <w:rsid w:val="008A2097"/>
    <w:rsid w:val="008B0416"/>
    <w:rsid w:val="008B6DF7"/>
    <w:rsid w:val="008D6E43"/>
    <w:rsid w:val="00984C03"/>
    <w:rsid w:val="00996026"/>
    <w:rsid w:val="00A2422F"/>
    <w:rsid w:val="00A25E61"/>
    <w:rsid w:val="00A314DF"/>
    <w:rsid w:val="00A31C10"/>
    <w:rsid w:val="00A55072"/>
    <w:rsid w:val="00A751F2"/>
    <w:rsid w:val="00A76555"/>
    <w:rsid w:val="00A914C2"/>
    <w:rsid w:val="00AA1705"/>
    <w:rsid w:val="00AF79DD"/>
    <w:rsid w:val="00B11010"/>
    <w:rsid w:val="00B26A78"/>
    <w:rsid w:val="00B41AF9"/>
    <w:rsid w:val="00B501BE"/>
    <w:rsid w:val="00B65618"/>
    <w:rsid w:val="00B83F9C"/>
    <w:rsid w:val="00B9733D"/>
    <w:rsid w:val="00BD755F"/>
    <w:rsid w:val="00C00706"/>
    <w:rsid w:val="00C212DE"/>
    <w:rsid w:val="00C2644E"/>
    <w:rsid w:val="00C36D95"/>
    <w:rsid w:val="00C45915"/>
    <w:rsid w:val="00C7534D"/>
    <w:rsid w:val="00C7628D"/>
    <w:rsid w:val="00C833EA"/>
    <w:rsid w:val="00C85867"/>
    <w:rsid w:val="00CB69C3"/>
    <w:rsid w:val="00CD06EE"/>
    <w:rsid w:val="00D05A89"/>
    <w:rsid w:val="00D7093F"/>
    <w:rsid w:val="00D73F73"/>
    <w:rsid w:val="00D8448A"/>
    <w:rsid w:val="00D910E4"/>
    <w:rsid w:val="00DD4753"/>
    <w:rsid w:val="00E068BA"/>
    <w:rsid w:val="00E12832"/>
    <w:rsid w:val="00E238E8"/>
    <w:rsid w:val="00E37662"/>
    <w:rsid w:val="00E477B1"/>
    <w:rsid w:val="00E87CD7"/>
    <w:rsid w:val="00EA7552"/>
    <w:rsid w:val="00EC4B66"/>
    <w:rsid w:val="00ED185A"/>
    <w:rsid w:val="00EE2755"/>
    <w:rsid w:val="00F01BB1"/>
    <w:rsid w:val="00F0641B"/>
    <w:rsid w:val="00F06597"/>
    <w:rsid w:val="00F446A0"/>
    <w:rsid w:val="00FA76FB"/>
    <w:rsid w:val="00FB6A50"/>
    <w:rsid w:val="00FB78DA"/>
    <w:rsid w:val="00FD66AF"/>
    <w:rsid w:val="00FD7BDD"/>
    <w:rsid w:val="00FE218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242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6CC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376CCB"/>
  </w:style>
  <w:style w:type="paragraph" w:styleId="a5">
    <w:name w:val="footer"/>
    <w:basedOn w:val="a"/>
    <w:link w:val="a6"/>
    <w:uiPriority w:val="99"/>
    <w:unhideWhenUsed/>
    <w:rsid w:val="00376CC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376CCB"/>
  </w:style>
  <w:style w:type="character" w:styleId="a7">
    <w:name w:val="Hyperlink"/>
    <w:basedOn w:val="a0"/>
    <w:uiPriority w:val="99"/>
    <w:unhideWhenUsed/>
    <w:rsid w:val="00376CCB"/>
    <w:rPr>
      <w:color w:val="0000FF" w:themeColor="hyperlink"/>
      <w:u w:val="single"/>
    </w:rPr>
  </w:style>
  <w:style w:type="paragraph" w:styleId="a8">
    <w:name w:val="Balloon Text"/>
    <w:basedOn w:val="a"/>
    <w:link w:val="a9"/>
    <w:uiPriority w:val="99"/>
    <w:semiHidden/>
    <w:unhideWhenUsed/>
    <w:rsid w:val="001C2D2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C2D2D"/>
    <w:rPr>
      <w:rFonts w:ascii="Tahoma" w:hAnsi="Tahoma" w:cs="Tahoma"/>
      <w:sz w:val="16"/>
      <w:szCs w:val="16"/>
    </w:rPr>
  </w:style>
  <w:style w:type="paragraph" w:styleId="aa">
    <w:name w:val="List Paragraph"/>
    <w:basedOn w:val="a"/>
    <w:uiPriority w:val="34"/>
    <w:qFormat/>
    <w:rsid w:val="000E62B1"/>
    <w:pPr>
      <w:ind w:left="720"/>
      <w:contextualSpacing/>
    </w:pPr>
  </w:style>
  <w:style w:type="paragraph" w:styleId="ab">
    <w:name w:val="endnote text"/>
    <w:basedOn w:val="a"/>
    <w:link w:val="ac"/>
    <w:uiPriority w:val="99"/>
    <w:semiHidden/>
    <w:unhideWhenUsed/>
    <w:rsid w:val="000E62B1"/>
    <w:pPr>
      <w:spacing w:after="0" w:line="240" w:lineRule="auto"/>
    </w:pPr>
    <w:rPr>
      <w:sz w:val="20"/>
      <w:szCs w:val="20"/>
    </w:rPr>
  </w:style>
  <w:style w:type="character" w:customStyle="1" w:styleId="ac">
    <w:name w:val="Текст концевой сноски Знак"/>
    <w:basedOn w:val="a0"/>
    <w:link w:val="ab"/>
    <w:uiPriority w:val="99"/>
    <w:semiHidden/>
    <w:rsid w:val="000E62B1"/>
    <w:rPr>
      <w:sz w:val="20"/>
      <w:szCs w:val="20"/>
    </w:rPr>
  </w:style>
  <w:style w:type="character" w:styleId="ad">
    <w:name w:val="endnote reference"/>
    <w:basedOn w:val="a0"/>
    <w:uiPriority w:val="99"/>
    <w:semiHidden/>
    <w:unhideWhenUsed/>
    <w:rsid w:val="000E62B1"/>
    <w:rPr>
      <w:vertAlign w:val="superscript"/>
    </w:rPr>
  </w:style>
  <w:style w:type="paragraph" w:styleId="ae">
    <w:name w:val="footnote text"/>
    <w:basedOn w:val="a"/>
    <w:link w:val="af"/>
    <w:uiPriority w:val="99"/>
    <w:semiHidden/>
    <w:unhideWhenUsed/>
    <w:rsid w:val="000E62B1"/>
    <w:pPr>
      <w:spacing w:after="0" w:line="240" w:lineRule="auto"/>
    </w:pPr>
    <w:rPr>
      <w:sz w:val="20"/>
      <w:szCs w:val="20"/>
    </w:rPr>
  </w:style>
  <w:style w:type="character" w:customStyle="1" w:styleId="af">
    <w:name w:val="Текст сноски Знак"/>
    <w:basedOn w:val="a0"/>
    <w:link w:val="ae"/>
    <w:uiPriority w:val="99"/>
    <w:semiHidden/>
    <w:rsid w:val="000E62B1"/>
    <w:rPr>
      <w:sz w:val="20"/>
      <w:szCs w:val="20"/>
    </w:rPr>
  </w:style>
  <w:style w:type="character" w:styleId="af0">
    <w:name w:val="footnote reference"/>
    <w:basedOn w:val="a0"/>
    <w:uiPriority w:val="99"/>
    <w:semiHidden/>
    <w:unhideWhenUsed/>
    <w:rsid w:val="000E62B1"/>
    <w:rPr>
      <w:vertAlign w:val="superscript"/>
    </w:rPr>
  </w:style>
  <w:style w:type="character" w:customStyle="1" w:styleId="10">
    <w:name w:val="Заголовок 1 Знак"/>
    <w:basedOn w:val="a0"/>
    <w:link w:val="1"/>
    <w:uiPriority w:val="9"/>
    <w:rsid w:val="00A2422F"/>
    <w:rPr>
      <w:rFonts w:asciiTheme="majorHAnsi" w:eastAsiaTheme="majorEastAsia" w:hAnsiTheme="majorHAnsi" w:cstheme="majorBidi"/>
      <w:b/>
      <w:bCs/>
      <w:color w:val="365F91" w:themeColor="accent1" w:themeShade="BF"/>
      <w:sz w:val="28"/>
      <w:szCs w:val="28"/>
    </w:rPr>
  </w:style>
  <w:style w:type="table" w:styleId="af1">
    <w:name w:val="Table Grid"/>
    <w:basedOn w:val="a1"/>
    <w:uiPriority w:val="59"/>
    <w:rsid w:val="004D1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AF79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242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6CC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376CCB"/>
  </w:style>
  <w:style w:type="paragraph" w:styleId="a5">
    <w:name w:val="footer"/>
    <w:basedOn w:val="a"/>
    <w:link w:val="a6"/>
    <w:uiPriority w:val="99"/>
    <w:unhideWhenUsed/>
    <w:rsid w:val="00376CC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376CCB"/>
  </w:style>
  <w:style w:type="character" w:styleId="a7">
    <w:name w:val="Hyperlink"/>
    <w:basedOn w:val="a0"/>
    <w:uiPriority w:val="99"/>
    <w:unhideWhenUsed/>
    <w:rsid w:val="00376CCB"/>
    <w:rPr>
      <w:color w:val="0000FF" w:themeColor="hyperlink"/>
      <w:u w:val="single"/>
    </w:rPr>
  </w:style>
  <w:style w:type="paragraph" w:styleId="a8">
    <w:name w:val="Balloon Text"/>
    <w:basedOn w:val="a"/>
    <w:link w:val="a9"/>
    <w:uiPriority w:val="99"/>
    <w:semiHidden/>
    <w:unhideWhenUsed/>
    <w:rsid w:val="001C2D2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C2D2D"/>
    <w:rPr>
      <w:rFonts w:ascii="Tahoma" w:hAnsi="Tahoma" w:cs="Tahoma"/>
      <w:sz w:val="16"/>
      <w:szCs w:val="16"/>
    </w:rPr>
  </w:style>
  <w:style w:type="paragraph" w:styleId="aa">
    <w:name w:val="List Paragraph"/>
    <w:basedOn w:val="a"/>
    <w:uiPriority w:val="34"/>
    <w:qFormat/>
    <w:rsid w:val="000E62B1"/>
    <w:pPr>
      <w:ind w:left="720"/>
      <w:contextualSpacing/>
    </w:pPr>
  </w:style>
  <w:style w:type="paragraph" w:styleId="ab">
    <w:name w:val="endnote text"/>
    <w:basedOn w:val="a"/>
    <w:link w:val="ac"/>
    <w:uiPriority w:val="99"/>
    <w:semiHidden/>
    <w:unhideWhenUsed/>
    <w:rsid w:val="000E62B1"/>
    <w:pPr>
      <w:spacing w:after="0" w:line="240" w:lineRule="auto"/>
    </w:pPr>
    <w:rPr>
      <w:sz w:val="20"/>
      <w:szCs w:val="20"/>
    </w:rPr>
  </w:style>
  <w:style w:type="character" w:customStyle="1" w:styleId="ac">
    <w:name w:val="Текст концевой сноски Знак"/>
    <w:basedOn w:val="a0"/>
    <w:link w:val="ab"/>
    <w:uiPriority w:val="99"/>
    <w:semiHidden/>
    <w:rsid w:val="000E62B1"/>
    <w:rPr>
      <w:sz w:val="20"/>
      <w:szCs w:val="20"/>
    </w:rPr>
  </w:style>
  <w:style w:type="character" w:styleId="ad">
    <w:name w:val="endnote reference"/>
    <w:basedOn w:val="a0"/>
    <w:uiPriority w:val="99"/>
    <w:semiHidden/>
    <w:unhideWhenUsed/>
    <w:rsid w:val="000E62B1"/>
    <w:rPr>
      <w:vertAlign w:val="superscript"/>
    </w:rPr>
  </w:style>
  <w:style w:type="paragraph" w:styleId="ae">
    <w:name w:val="footnote text"/>
    <w:basedOn w:val="a"/>
    <w:link w:val="af"/>
    <w:uiPriority w:val="99"/>
    <w:semiHidden/>
    <w:unhideWhenUsed/>
    <w:rsid w:val="000E62B1"/>
    <w:pPr>
      <w:spacing w:after="0" w:line="240" w:lineRule="auto"/>
    </w:pPr>
    <w:rPr>
      <w:sz w:val="20"/>
      <w:szCs w:val="20"/>
    </w:rPr>
  </w:style>
  <w:style w:type="character" w:customStyle="1" w:styleId="af">
    <w:name w:val="Текст сноски Знак"/>
    <w:basedOn w:val="a0"/>
    <w:link w:val="ae"/>
    <w:uiPriority w:val="99"/>
    <w:semiHidden/>
    <w:rsid w:val="000E62B1"/>
    <w:rPr>
      <w:sz w:val="20"/>
      <w:szCs w:val="20"/>
    </w:rPr>
  </w:style>
  <w:style w:type="character" w:styleId="af0">
    <w:name w:val="footnote reference"/>
    <w:basedOn w:val="a0"/>
    <w:uiPriority w:val="99"/>
    <w:semiHidden/>
    <w:unhideWhenUsed/>
    <w:rsid w:val="000E62B1"/>
    <w:rPr>
      <w:vertAlign w:val="superscript"/>
    </w:rPr>
  </w:style>
  <w:style w:type="character" w:customStyle="1" w:styleId="10">
    <w:name w:val="Заголовок 1 Знак"/>
    <w:basedOn w:val="a0"/>
    <w:link w:val="1"/>
    <w:uiPriority w:val="9"/>
    <w:rsid w:val="00A2422F"/>
    <w:rPr>
      <w:rFonts w:asciiTheme="majorHAnsi" w:eastAsiaTheme="majorEastAsia" w:hAnsiTheme="majorHAnsi" w:cstheme="majorBidi"/>
      <w:b/>
      <w:bCs/>
      <w:color w:val="365F91" w:themeColor="accent1" w:themeShade="BF"/>
      <w:sz w:val="28"/>
      <w:szCs w:val="28"/>
    </w:rPr>
  </w:style>
  <w:style w:type="table" w:styleId="af1">
    <w:name w:val="Table Grid"/>
    <w:basedOn w:val="a1"/>
    <w:uiPriority w:val="59"/>
    <w:rsid w:val="004D1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AF7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4E522-BC98-4E7A-8B08-D4C763085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Pages>
  <Words>8094</Words>
  <Characters>4614</Characters>
  <Application>Microsoft Office Word</Application>
  <DocSecurity>0</DocSecurity>
  <Lines>38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94</cp:revision>
  <cp:lastPrinted>2014-10-23T08:29:00Z</cp:lastPrinted>
  <dcterms:created xsi:type="dcterms:W3CDTF">2014-10-10T22:33:00Z</dcterms:created>
  <dcterms:modified xsi:type="dcterms:W3CDTF">2014-10-23T08:48:00Z</dcterms:modified>
</cp:coreProperties>
</file>