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w:body>
    <w:p>
      <w:pPr>
        <w:keepNext/>
        <w:snapToGrid w:val="0"/>
        <w:spacing w:before="0" w:after="120" w:line="240" w:lineRule="auto"/>
        <w:jc w:val="center"/>
      </w:pPr>
      <w:r>
        <w:rPr>
          <w:rFonts w:ascii="Times New Roman" w:hAnsi="Times New Roman" w:eastAsia="宋体"/>
          <w:b/>
          <w:color w:val="000000"/>
          <w:sz w:val="28"/>
          <w:szCs w:val="28"/>
        </w:rPr>
        <w:t>北京邮电大学研究生院资助国际学术会议成果总结</w:t>
      </w:r>
    </w:p>
    <w:p>
      <w:pPr>
        <w:snapToGrid w:val="0"/>
        <w:spacing w:before="0" w:after="60" w:line="240" w:lineRule="auto"/>
        <w:ind w:firstLine="420" w:firstLineChars="200"/>
        <w:jc w:val="both"/>
      </w:pPr>
      <w:r>
        <w:rPr>
          <w:rFonts w:ascii="Times New Roman" w:hAnsi="Times New Roman" w:eastAsia="宋体"/>
          <w:color w:val="000000"/>
          <w:sz w:val="21"/>
          <w:szCs w:val="21"/>
        </w:rPr>
        <w:t>马赫，北京邮电大学人工智能学院人工智能专业（0810J1）2024级硕士研究生，于2026年9月1日至4日在新加坡参加了2026年IEEE国际个人、室内与移动无线通信研讨会（IEEE PIMRC 2026），并以第一作者身份进行了ELATE论文的英文口头报告。</w:t>
      </w:r>
    </w:p>
    <w:p>
      <w:pPr>
        <w:snapToGrid w:val="0"/>
        <w:spacing w:before="0" w:after="60" w:line="240" w:lineRule="auto"/>
        <w:ind w:firstLine="420" w:firstLineChars="200"/>
        <w:jc w:val="both"/>
      </w:pPr>
      <w:r>
        <w:rPr>
          <w:rFonts w:ascii="Times New Roman" w:hAnsi="Times New Roman" w:eastAsia="宋体"/>
          <w:color w:val="000000"/>
          <w:sz w:val="21"/>
          <w:szCs w:val="21"/>
        </w:rPr>
        <w:t>此次参会使我将低轨卫星网络流量工程研究从论文写作带入国际学术报告场景。在梳理创新点、组织英文讲述和展示实验结果的过程中，我进一步思考了如何让研究问题被理解、让技术贡献得到清晰呈现，也对跨文化沟通有了更具体的认识。</w:t>
      </w:r>
    </w:p>
    <w:p>
      <w:pPr>
        <w:keepNext/>
        <w:snapToGrid w:val="0"/>
        <w:spacing w:before="80" w:after="40" w:line="240" w:lineRule="auto"/>
      </w:pPr>
      <w:r>
        <w:rPr>
          <w:rFonts w:ascii="Times New Roman" w:hAnsi="Times New Roman" w:eastAsia="宋体"/>
          <w:b/>
          <w:color w:val="000000"/>
          <w:sz w:val="21"/>
          <w:szCs w:val="21"/>
        </w:rPr>
        <w:t>一、学术收获</w:t>
      </w:r>
    </w:p>
    <w:p>
      <w:pPr>
        <w:snapToGrid w:val="0"/>
        <w:spacing w:before="0" w:after="60" w:line="240" w:lineRule="auto"/>
        <w:ind w:firstLine="420" w:firstLineChars="200"/>
        <w:jc w:val="both"/>
      </w:pPr>
      <w:r>
        <w:rPr>
          <w:rFonts w:ascii="Times New Roman" w:hAnsi="Times New Roman" w:eastAsia="宋体"/>
          <w:color w:val="000000"/>
          <w:sz w:val="21"/>
          <w:szCs w:val="21"/>
        </w:rPr>
        <w:t>我汇报的论文题为《ELATE: Exploring Elephant Flow-aware Learning-Accelerated Traffic Engineering in Large-Scale LEO Constellation》。研究面向大规模低轨星座中负载均衡质量与计算效率难以兼顾的问题，利用流量重尾特性区分象流与鼠流，将鼠流交由最短路径承载，集中优化对拥塞影响更大的象流；通过路径—链路二部图及图神经网络刻画资源竞争，再结合多智能体强化学习确定多路径流量分配比例。</w:t>
      </w:r>
    </w:p>
    <w:p>
      <w:pPr>
        <w:snapToGrid w:val="0"/>
        <w:spacing w:before="0" w:after="60" w:line="240" w:lineRule="auto"/>
        <w:ind w:firstLine="420" w:firstLineChars="200"/>
        <w:jc w:val="both"/>
      </w:pPr>
      <w:r>
        <w:rPr>
          <w:rFonts w:ascii="Times New Roman" w:hAnsi="Times New Roman" w:eastAsia="宋体"/>
          <w:color w:val="000000"/>
          <w:sz w:val="21"/>
          <w:szCs w:val="21"/>
        </w:rPr>
        <w:t>在1,584颗卫星的星座仿真及GDP、人口驱动的合成流量下，ELATE实现了较好的拥塞控制，单个流量矩阵的平均分配计算耗时为10.57毫秒（不含离线训练与一次性初始化），体现出快速重优化的潜力。阈值敏感性与消融实验也使我更明确：将网络结构和业务特征融入问题分解与模型设计，有助于兼顾求解效率与效果。</w:t>
      </w:r>
    </w:p>
    <w:p>
      <w:pPr>
        <w:snapToGrid w:val="0"/>
        <w:spacing w:before="0" w:after="60" w:line="240" w:lineRule="auto"/>
        <w:ind w:firstLine="420" w:firstLineChars="200"/>
        <w:jc w:val="both"/>
      </w:pPr>
      <w:r>
        <w:rPr>
          <w:rFonts w:ascii="Times New Roman" w:hAnsi="Times New Roman" w:eastAsia="宋体"/>
          <w:color w:val="000000"/>
          <w:sz w:val="21"/>
          <w:szCs w:val="21"/>
        </w:rPr>
        <w:t>英文口头报告锻炼了我在有限时间内提炼问题、解释方法和解读图表的能力。我体会到，学术表达不只是复述公式和指标，更要交代研究动机、比较条件与适用边界，使听众理解方法为何有效，以及结论由哪些证据支撑。</w:t>
      </w:r>
    </w:p>
    <w:p>
      <w:pPr>
        <w:keepNext/>
        <w:snapToGrid w:val="0"/>
        <w:spacing w:before="80" w:after="40" w:line="240" w:lineRule="auto"/>
      </w:pPr>
      <w:r>
        <w:rPr>
          <w:rFonts w:ascii="Times New Roman" w:hAnsi="Times New Roman" w:eastAsia="宋体"/>
          <w:b/>
          <w:color w:val="000000"/>
          <w:sz w:val="21"/>
          <w:szCs w:val="21"/>
        </w:rPr>
        <w:t>二、文化交流</w:t>
      </w:r>
    </w:p>
    <w:p>
      <w:pPr>
        <w:snapToGrid w:val="0"/>
        <w:spacing w:before="0" w:after="60" w:line="240" w:lineRule="auto"/>
        <w:ind w:firstLine="420" w:firstLineChars="200"/>
        <w:jc w:val="both"/>
      </w:pPr>
      <w:r>
        <w:rPr>
          <w:rFonts w:ascii="Times New Roman" w:hAnsi="Times New Roman" w:eastAsia="宋体"/>
          <w:color w:val="000000"/>
          <w:sz w:val="21"/>
          <w:szCs w:val="21"/>
        </w:rPr>
        <w:t>在新加坡多元语言与文化并存的环境中参加国际会议，使我更加重视跨文化沟通中的尊重、耐心与准确表达。面向不同背景的听众介绍研究，需要减少对专业背景的默认假设，用清晰的逻辑和直观的图示建立理解。这次经历也提醒我，展示科研成果的同时，应以严谨、开放、谦逊的态度展现北邮研究生的精神风貌。</w:t>
      </w:r>
    </w:p>
    <w:p>
      <w:pPr>
        <w:keepNext/>
        <w:snapToGrid w:val="0"/>
        <w:spacing w:before="80" w:after="40" w:line="240" w:lineRule="auto"/>
      </w:pPr>
      <w:r>
        <w:rPr>
          <w:rFonts w:ascii="Times New Roman" w:hAnsi="Times New Roman" w:eastAsia="宋体"/>
          <w:b/>
          <w:color w:val="000000"/>
          <w:sz w:val="21"/>
          <w:szCs w:val="21"/>
        </w:rPr>
        <w:t>三、思考总结</w:t>
      </w:r>
    </w:p>
    <w:p>
      <w:pPr>
        <w:snapToGrid w:val="0"/>
        <w:spacing w:before="0" w:after="60" w:line="240" w:lineRule="auto"/>
        <w:ind w:firstLine="420" w:firstLineChars="200"/>
        <w:jc w:val="both"/>
      </w:pPr>
      <w:r>
        <w:rPr>
          <w:rFonts w:ascii="Times New Roman" w:hAnsi="Times New Roman" w:eastAsia="宋体"/>
          <w:color w:val="000000"/>
          <w:sz w:val="21"/>
          <w:szCs w:val="21"/>
        </w:rPr>
        <w:t>此次参会让我认识到，完成论文和报告只是阶段性成果，研究价值还需在更复杂的条件下检验。后续我计划围绕不同星座规模、流量分布变化及链路故障等场景，进一步评估方法的泛化能力、鲁棒性和部署开销，并持续提升英文表达与学术交流能力。感谢学校、研究生院及导师的支持，我将把此次参会的收获转化为完善后续研究和硕士学位论文的具体行动。</w:t>
      </w:r>
    </w:p>
    <w:p>
      <w:pPr>
        <w:keepNext/>
        <w:snapToGrid w:val="0"/>
        <w:spacing w:before="80" w:after="40" w:line="240" w:lineRule="auto"/>
      </w:pPr>
      <w:r>
        <w:rPr>
          <w:rFonts w:ascii="Times New Roman" w:hAnsi="Times New Roman" w:eastAsia="宋体"/>
          <w:b/>
          <w:color w:val="000000"/>
          <w:sz w:val="21"/>
          <w:szCs w:val="21"/>
        </w:rPr>
        <w:t>四、参会照片（原图）</w:t>
      </w:r>
    </w:p>
    <w:p>
      <w:pPr>
        <w:snapToGrid w:val="0"/>
        <w:spacing w:before="180" w:after="240" w:line="240" w:lineRule="auto"/>
        <w:jc w:val="center"/>
      </w:pPr>
      <w:r>
        <w:rPr>
          <w:rFonts w:ascii="Times New Roman" w:hAnsi="Times New Roman" w:eastAsia="宋体"/>
          <w:color w:val="000000"/>
          <w:sz w:val="21"/>
          <w:szCs w:val="21"/>
        </w:rPr>
        <w:t>〔待补充参会照片；至少3张照片原图另附〕</w:t>
      </w:r>
    </w:p>
    <w:p>
      <w:pPr>
        <w:keepNext/>
        <w:pBdr>
          <w:top w:val="single" w:sz="4" w:space="6" w:color="000000"/>
        </w:pBdr>
        <w:snapToGrid w:val="0"/>
        <w:spacing w:before="100" w:after="0" w:line="240" w:lineRule="auto"/>
      </w:pPr>
      <w:r>
        <w:rPr>
          <w:rFonts w:ascii="Times New Roman" w:hAnsi="Times New Roman" w:eastAsia="宋体"/>
          <w:color w:val="000000"/>
          <w:sz w:val="21"/>
          <w:szCs w:val="21"/>
        </w:rPr>
        <w:t>导师评价：</w:t>
      </w:r>
    </w:p>
    <w:p>
      <w:pPr>
        <w:snapToGrid w:val="0"/>
        <w:spacing w:before="0" w:after="0" w:line="240" w:lineRule="auto"/>
        <w:rPr>
          <w:rFonts w:eastAsia="宋体"/>
          <w:sz w:val="21"/>
        </w:rPr>
      </w:pPr>
    </w:p>
    <w:p>
      <w:pPr>
        <w:snapToGrid w:val="0"/>
        <w:spacing w:before="0" w:after="0" w:line="240" w:lineRule="auto"/>
        <w:rPr>
          <w:rFonts w:eastAsia="宋体"/>
          <w:sz w:val="21"/>
        </w:rPr>
      </w:pPr>
    </w:p>
    <w:sectPr>
      <w:pgSz w:w="11906" w:h="16838"/>
      <w:pgMar w:top="709" w:right="1800" w:bottom="568"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CEC539"/>
    <w:multiLevelType w:val="singleLevel"/>
    <w:tmpl w:val="62CEC539"/>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jY3YzhiOGI2ZjRmNzk3NGJjYWE4MjNlMDUxNmE4NWEifQ=="/>
    <w:docVar w:name="KSO_WPS_MARK_KEY" w:val="823de3fb-21c9-4187-8006-a39e2c21353c"/>
  </w:docVars>
  <w:rsids>
    <w:rsidRoot w:val="00691D15"/>
    <w:rsid w:val="0003315E"/>
    <w:rsid w:val="000612A3"/>
    <w:rsid w:val="00083877"/>
    <w:rsid w:val="00152195"/>
    <w:rsid w:val="003D7DFE"/>
    <w:rsid w:val="0044675F"/>
    <w:rsid w:val="0061008D"/>
    <w:rsid w:val="00691D15"/>
    <w:rsid w:val="007424DD"/>
    <w:rsid w:val="007B1CA7"/>
    <w:rsid w:val="00857CF9"/>
    <w:rsid w:val="008C36B4"/>
    <w:rsid w:val="009246EF"/>
    <w:rsid w:val="00967C64"/>
    <w:rsid w:val="00AC25C5"/>
    <w:rsid w:val="00B22C01"/>
    <w:rsid w:val="00C21C80"/>
    <w:rsid w:val="00C8397B"/>
    <w:rsid w:val="00F777AE"/>
    <w:rsid w:val="12B44556"/>
    <w:rsid w:val="1E672DC4"/>
    <w:rsid w:val="25112849"/>
    <w:rsid w:val="2CAE7833"/>
    <w:rsid w:val="304545E8"/>
    <w:rsid w:val="3E997AA2"/>
    <w:rsid w:val="42F80640"/>
    <w:rsid w:val="4B1F21AD"/>
    <w:rsid w:val="4D52234C"/>
    <w:rsid w:val="4DCB4B8B"/>
    <w:rsid w:val="51B36D27"/>
    <w:rsid w:val="55B11B72"/>
    <w:rsid w:val="60FB49D2"/>
    <w:rsid w:val="63B53257"/>
    <w:rsid w:val="6B732E31"/>
    <w:rsid w:val="70B15587"/>
    <w:rsid w:val="73182867"/>
    <w:rsid w:val="73740A39"/>
    <w:rsid w:val="780F5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uiPriority w:val="1"/>
    <w:semiHidden/>
    <w:unhideWhenUsed/>
  </w:style>
  <w:style w:type="table" w:default="1" w:styleId="6">
    <w:name w:val="Normal Table"/>
    <w:uiPriority w:val="99"/>
    <w:semiHidden/>
    <w:unhideWhenUsed/>
    <w:qFormat/>
    <w:tblPr>
      <w:tblCellMar>
        <w:top w:w="0" w:type="dxa"/>
        <w:left w:w="108" w:type="dxa"/>
        <w:bottom w:w="0" w:type="dxa"/>
        <w:right w:w="108" w:type="dxa"/>
      </w:tblCellMar>
    </w:tblPr>
  </w:style>
  <w:style w:type="paragraph" w:styleId="2">
    <w:name w:val="footer"/>
    <w:basedOn w:val="1"/>
    <w:link w:val="11"/>
    <w:uiPriority w:val="99"/>
    <w:semiHidden/>
    <w:unhideWhenUsed/>
    <w:qFormat/>
    <w:pPr>
      <w:tabs>
        <w:tab w:val="center" w:pos="4153"/>
        <w:tab w:val="right" w:pos="8306"/>
      </w:tabs>
      <w:snapToGrid w:val="0"/>
      <w:jc w:val="left"/>
    </w:pPr>
    <w:rPr>
      <w:sz w:val="18"/>
      <w:szCs w:val="18"/>
    </w:rPr>
  </w:style>
  <w:style w:type="paragraph" w:styleId="3">
    <w:name w:val="header"/>
    <w:basedOn w:val="1"/>
    <w:link w:val="10"/>
    <w:uiPriority w:val="99"/>
    <w:semiHidden/>
    <w:unhideWhenUsed/>
    <w:qFormat/>
    <w:pPr>
      <w:pBdr>
        <w:bottom w:val="single" w:color="auto" w:sz="6" w:space="1"/>
      </w:pBdr>
      <w:tabs>
        <w:tab w:val="center" w:pos="4153"/>
        <w:tab w:val="right" w:pos="8306"/>
      </w:tabs>
      <w:snapToGrid w:val="0"/>
      <w:jc w:val="center"/>
    </w:pPr>
    <w:rPr>
      <w:sz w:val="18"/>
      <w:szCs w:val="18"/>
    </w:rPr>
  </w:style>
  <w:style w:type="paragraph" w:styleId="4">
    <w:name w:val="Subtitle"/>
    <w:basedOn w:val="1"/>
    <w:next w:val="1"/>
    <w:link w:val="9"/>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5">
    <w:name w:val="Normal (Web)"/>
    <w:basedOn w:val="1"/>
    <w:uiPriority w:val="99"/>
    <w:unhideWhenUsed/>
    <w:qFormat/>
    <w:pPr>
      <w:widowControl/>
      <w:spacing w:before="100" w:beforeAutospacing="1" w:after="100" w:afterAutospacing="1"/>
      <w:jc w:val="left"/>
    </w:pPr>
    <w:rPr>
      <w:rFonts w:ascii="宋体" w:hAnsi="宋体" w:eastAsia="宋体" w:cs="宋体"/>
      <w:kern w:val="0"/>
      <w:sz w:val="24"/>
      <w:szCs w:val="24"/>
    </w:rPr>
  </w:style>
  <w:style w:type="character" w:styleId="8">
    <w:name w:val="Hyperlink"/>
    <w:basedOn w:val="7"/>
    <w:uiPriority w:val="99"/>
    <w:semiHidden/>
    <w:unhideWhenUsed/>
    <w:qFormat/>
    <w:rPr>
      <w:color w:val="0000FF"/>
      <w:u w:val="single"/>
    </w:rPr>
  </w:style>
  <w:style w:type="character" w:customStyle="1" w:styleId="9">
    <w:name w:val="副标题 Char"/>
    <w:basedOn w:val="7"/>
    <w:link w:val="4"/>
    <w:uiPriority w:val="11"/>
    <w:qFormat/>
    <w:rPr>
      <w:rFonts w:eastAsia="宋体" w:asciiTheme="majorHAnsi" w:hAnsiTheme="majorHAnsi" w:cstheme="majorBidi"/>
      <w:b/>
      <w:bCs/>
      <w:kern w:val="28"/>
      <w:sz w:val="32"/>
      <w:szCs w:val="32"/>
    </w:rPr>
  </w:style>
  <w:style w:type="character" w:customStyle="1" w:styleId="10">
    <w:name w:val="页眉 Char"/>
    <w:basedOn w:val="7"/>
    <w:link w:val="3"/>
    <w:uiPriority w:val="99"/>
    <w:semiHidden/>
    <w:qFormat/>
    <w:rPr>
      <w:sz w:val="18"/>
      <w:szCs w:val="18"/>
    </w:rPr>
  </w:style>
  <w:style w:type="character" w:customStyle="1" w:styleId="11">
    <w:name w:val="页脚 Char"/>
    <w:basedOn w:val="7"/>
    <w:link w:val="2"/>
    <w:uiPriority w:val="99"/>
    <w:semiHidden/>
    <w:qFormat/>
    <w:rPr>
      <w:sz w:val="18"/>
      <w:szCs w:val="18"/>
    </w:rPr>
  </w:style>
</w:styles>
</file>

<file path=word/_rels/document.xml.rels><?xml version="1.0" encoding="UTF-8"?><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7098F8-E493-4190-968B-4C786415EB84}">
  <ds:schemaRefs/>
</ds:datastoreItem>
</file>

<file path=docProps/app.xml><?xml version="1.0" encoding="utf-8"?>
<Properties xmlns="http://schemas.openxmlformats.org/officeDocument/2006/extended-properties" xmlns:vt="http://schemas.openxmlformats.org/officeDocument/2006/docPropsVTypes">
  <Template>Normal</Template>
  <Pages>2</Pages>
  <Words>448</Words>
  <Characters>491</Characters>
  <Lines>3</Lines>
  <Paragraphs>1</Paragraphs>
  <TotalTime>1</TotalTime>
  <ScaleCrop>false</ScaleCrop>
  <LinksUpToDate>false</LinksUpToDate>
  <CharactersWithSpaces>585</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2017-05-15T08:36:00Z</dcterms:created>
  <dc:creator>dell</dc:creator>
  <cp:lastModifiedBy>李婧祎</cp:lastModifiedBy>
  <cp:lastPrinted>2017-05-15T09:10:00Z</cp:lastPrinted>
  <dcterms:modified xsi:type="dcterms:W3CDTF">2024-05-24T03:15:35Z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A9CD2531CE264CB8BAB855332073373D</vt:lpwstr>
  </property>
</Properties>
</file>