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Classificação Binária de Fraturas Ósseas em Radiografias </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Grupo GI</w:t>
      </w:r>
      <w:r w:rsidDel="00000000" w:rsidR="00000000" w:rsidRPr="00000000">
        <w:rPr>
          <w:i w:val="1"/>
          <w:iCs w:val="1"/>
          <w:sz w:val="22"/>
          <w:szCs w:val="22"/>
          <w:rtl w:val="0"/>
        </w:rPr>
        <w:t xml:space="preserve"/>
      </w:r>
      <w:r w:rsidDel="00000000" w:rsidR="00000000" w:rsidRPr="00000000">
        <w:rPr>
          <w:rFonts w:ascii="Times New Roman" w:cs="Times New Roman" w:eastAsia="Times New Roman" w:hAnsi="Times New Roman"/>
          <w:b w:val="0"/>
          <w:bCs w:val="0"/>
          <w:i w:val="1"/>
          <w:iCs w:val="1"/>
          <w:sz w:val="22"/>
          <w:szCs w:val="22"/>
          <w:rtl w:val="0"/>
        </w:rPr>
        <w:t xml:space="preserve"/>
      </w:r>
      <w:r w:rsidDel="00000000" w:rsidR="00000000" w:rsidRPr="00000000">
        <w:rPr>
          <w:rtl w:val="0"/>
        </w:rPr>
      </w:r>
    </w:p>
    <w:p w:rsidR="00000000" w:rsidDel="00000000" w:rsidP="00000000" w:rsidRDefault="00000000" w:rsidRPr="00000000" w14:paraId="00000003">
      <w:pPr>
        <w:spacing w:after="120" w:before="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Resumo</w:t>
      </w:r>
      <w:r w:rsidDel="00000000" w:rsidR="00000000" w:rsidRPr="00000000">
        <w:rPr>
          <w:rtl w:val="0"/>
        </w:rPr>
      </w:r>
    </w:p>
    <w:p w:rsidR="00000000" w:rsidDel="00000000" w:rsidP="00000000" w:rsidRDefault="00000000" w:rsidRPr="00000000" w14:paraId="00000004">
      <w:pPr>
        <w:spacing w:after="120" w:before="0" w:lineRule="auto"/>
        <w:jc w:val="both"/>
        <w:rPr>
          <w:sz w:val="24"/>
          <w:szCs w:val="24"/>
        </w:rPr>
      </w:pPr>
      <w:r w:rsidDel="00000000" w:rsidR="00000000" w:rsidRPr="00000000">
        <w:rPr>
          <w:sz w:val="24"/>
          <w:szCs w:val="24"/>
          <w:rtl w:val="0"/>
        </w:rPr>
        <w:t xml:space="preserve">Este trabalho propõe o desenvolvimento de um sistema de detecção automática de fraturas ósseas em imagens de radiografia de antebraço, utilizando Redes Neurais Convolucionais (CNN). O modelo realiza classificação binária, ou seja, prevê se uma imagem apresenta fratura ou não, como etapa inicial de um sistema mais amplo, que futuramente poderá verificar sete tipos distintos de fraturas. A principal função é apoiar o trabalho do médico radiologista, reduzindo o tempo de análise e possivelmente contribuindo para a detecção precoce de anomalias. A metodologia envolve a aplicação de técnicas de aprendizado profundo sobre imagens radiográficas, com pré-processamento adequado para garantir a qualidade dos dados de entrada. </w:t>
      </w:r>
    </w:p>
    <w:p w:rsidR="00000000" w:rsidDel="00000000" w:rsidP="00000000" w:rsidRDefault="00000000" w:rsidRPr="00000000" w14:paraId="00000005">
      <w:pPr>
        <w:spacing w:after="120" w:before="0" w:lineRule="auto"/>
        <w:jc w:val="both"/>
        <w:rPr>
          <w:sz w:val="24"/>
          <w:szCs w:val="24"/>
        </w:rPr>
      </w:pPr>
      <w:r w:rsidDel="00000000" w:rsidR="00000000" w:rsidRPr="00000000">
        <w:rPr>
          <w:rtl w:val="0"/>
        </w:rPr>
      </w:r>
    </w:p>
    <w:p w:rsidR="00000000" w:rsidDel="00000000" w:rsidP="00000000" w:rsidRDefault="00000000" w:rsidRPr="00000000" w14:paraId="00000006">
      <w:pPr>
        <w:spacing w:after="0" w:before="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Palavras-chave: </w:t>
      </w:r>
      <w:r w:rsidDel="00000000" w:rsidR="00000000" w:rsidRPr="00000000">
        <w:rPr>
          <w:rFonts w:ascii="Times New Roman" w:cs="Times New Roman" w:eastAsia="Times New Roman" w:hAnsi="Times New Roman"/>
          <w:b w:val="0"/>
          <w:bCs w:val="0"/>
          <w:i w:val="0"/>
          <w:iCs w:val="0"/>
          <w:sz w:val="24"/>
          <w:szCs w:val="24"/>
          <w:rtl w:val="0"/>
        </w:rPr>
        <w:t xml:space="preserve">Redes Neurais Convolucionais; Fraturas Ósseas; Classificação Binária; Radiografia; Aprendizado Profundo.</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09">
      <w:pPr>
        <w:spacing w:after="120" w:before="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120" w:before="0" w:lineRule="auto"/>
        <w:jc w:val="both"/>
        <w:rPr>
          <w:sz w:val="24"/>
          <w:szCs w:val="24"/>
        </w:rPr>
      </w:pPr>
      <w:r w:rsidDel="00000000" w:rsidR="00000000" w:rsidRPr="00000000">
        <w:rPr>
          <w:sz w:val="24"/>
          <w:szCs w:val="24"/>
          <w:rtl w:val="0"/>
        </w:rPr>
        <w:t xml:space="preserve">This work proposes the development of an automatic bone fracture detection system in forearm X-ray images, using Convolutional Neural Networks (CNN). The model performs binary classification, that is, it predicts whether there is a fracture or not, as an initial stage of a broader system that, in the future, may verify seven different types of fractures. The main function is to support the work of the radiologist, reducing the analysis time and possibly contributing to the early detection of abnormalities. The methodology involves the application of deep learning techniques to radiographic images, with appropriate preprocessing to ensure the quality of the input data. </w:t>
      </w:r>
    </w:p>
    <w:p w:rsidR="00000000" w:rsidDel="00000000" w:rsidP="00000000" w:rsidRDefault="00000000" w:rsidRPr="00000000" w14:paraId="0000000B">
      <w:pPr>
        <w:spacing w:after="120" w:before="0" w:lineRule="auto"/>
        <w:jc w:val="both"/>
        <w:rPr>
          <w:sz w:val="24"/>
          <w:szCs w:val="24"/>
        </w:rPr>
      </w:pPr>
      <w:r w:rsidDel="00000000" w:rsidR="00000000" w:rsidRPr="00000000">
        <w:rPr>
          <w:rtl w:val="0"/>
        </w:rPr>
      </w:r>
    </w:p>
    <w:p w:rsidR="00000000" w:rsidDel="00000000" w:rsidP="00000000" w:rsidRDefault="00000000" w:rsidRPr="00000000" w14:paraId="0000000C">
      <w:pPr>
        <w:spacing w:after="400" w:before="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Keywords: </w:t>
      </w:r>
      <w:r w:rsidDel="00000000" w:rsidR="00000000" w:rsidRPr="00000000">
        <w:rPr>
          <w:rFonts w:ascii="Times New Roman" w:cs="Times New Roman" w:eastAsia="Times New Roman" w:hAnsi="Times New Roman"/>
          <w:b w:val="0"/>
          <w:bCs w:val="0"/>
          <w:i w:val="0"/>
          <w:iCs w:val="0"/>
          <w:sz w:val="24"/>
          <w:szCs w:val="24"/>
          <w:rtl w:val="0"/>
        </w:rPr>
        <w:t xml:space="preserve">Convolutional Neural Networks; Bone Fractures; Binary Classification; Radiography; Deep Learning.</w:t>
      </w:r>
      <w:r w:rsidDel="00000000" w:rsidR="00000000" w:rsidRPr="00000000">
        <w:rPr>
          <w:rtl w:val="0"/>
        </w:rPr>
      </w:r>
    </w:p>
    <w:p w:rsidR="00000000" w:rsidDel="00000000" w:rsidP="00000000" w:rsidRDefault="00000000" w:rsidRPr="00000000" w14:paraId="0000000D">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0E">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0F">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11">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12">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13">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14">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15">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 Introdução</w:t>
      </w: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detecção de fraturas ósseas por meio de imagens radiográficas é uma das atividades frequentes na prática clínica da radiologia. Embora o raio-X seja um exame de imagem acessível, rápido e amplamente utilizado nos serviços de saúde, a interpretação dessas imagens exige expertise técnica considerável e está sujeita a variações entre profissionais, trazendo à tona, muitas vezes, a própria maneira de analisar as imagens, especialmente em cenários de alta demanda, onde o volume de exames pode comprometer a atenção e aumentar a taxa de erros diagnósticos.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Alguns estudos recentes evidenciam que o uso de Inteligência Artificial (IA) no apoio à análise de imagens médicas vem crescendo de forma expressiva. Pesquisas demonstram que modelos baseados em aprendizado profundo, incluindo as Redes Neurais Convolucionais (CNN), apresentam desempenho elevado em tarefas específicas de detecção de fraturas (Guermazi et al., 2022; Jung et al., 2024). No entanto, a proposta não é substituir o profissional de saúde, mas sim oferecer uma camada adicional de suporte computacional à sua análise.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Nesse contexto, o presente trabalho propõe o desenvolvimento de um sistema de classificação binária capaz de identificar, a partir de uma imagem de raio-X de antebraço, se há ou não presença de fratura óssea. O sistema é proposto como um módulo inicial de uma solução mais ampla, que, em etapas futuras, terá a capacidade de distinguir entre sete tipos de fraturas: transversa, longitudinal, oblíqua exposta, oblíqua desviada, espiral, simples e cominutiva.</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 escolha por CNNs se justifica pela sua utilização em tarefas de reconhecimento de padrões visuais em imagens médicas. Arquiteturas como ResNet, VGG e EfficientNet têm sido exploradas na literatura para tarefas relacionadas à classificação e detecção de fraturas. Estudos e revisões recentes apresentam resultados elevados de desempenho para sistemas de inteligência artificial aplicados à detecção de fraturas (Alshahrani, 2024; Atitallah et al., 2026). A abordagem proposta segue esse referencial teórico, adaptando-o ao ambiente e às características específicas dos dados disponíveis.</w:t>
      </w:r>
    </w:p>
    <w:p w:rsidR="00000000" w:rsidDel="00000000" w:rsidP="00000000" w:rsidRDefault="00000000" w:rsidRPr="00000000" w14:paraId="0000001A">
      <w:pPr>
        <w:spacing w:after="80" w:before="0" w:lineRule="auto"/>
        <w:rPr>
          <w:sz w:val="24"/>
          <w:szCs w:val="24"/>
        </w:rPr>
      </w:pP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tl w:val="0"/>
        </w:rPr>
      </w:r>
    </w:p>
    <w:p w:rsidR="00000000" w:rsidDel="00000000" w:rsidP="00000000" w:rsidRDefault="00000000" w:rsidRPr="00000000" w14:paraId="00000022">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3">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 Objetivos</w:t>
      </w:r>
      <w:r w:rsidDel="00000000" w:rsidR="00000000" w:rsidRPr="00000000">
        <w:rPr>
          <w:rtl w:val="0"/>
        </w:rPr>
      </w:r>
    </w:p>
    <w:p w:rsidR="00000000" w:rsidDel="00000000" w:rsidP="00000000" w:rsidRDefault="00000000" w:rsidRPr="00000000" w14:paraId="00000024">
      <w:pPr>
        <w:spacing w:after="12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2.1 Objetivo Geral</w:t>
      </w:r>
      <w:r w:rsidDel="00000000" w:rsidR="00000000" w:rsidRPr="00000000">
        <w:rPr>
          <w:rtl w:val="0"/>
        </w:rPr>
      </w:r>
    </w:p>
    <w:p w:rsidR="00000000" w:rsidDel="00000000" w:rsidP="00000000" w:rsidRDefault="00000000" w:rsidRPr="00000000" w14:paraId="00000025">
      <w:pPr>
        <w:spacing w:after="160" w:before="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Desenvolver um modelo de classificação binária baseado em Redes Neurais Convolucionais (CNN) capaz de identificar automaticamente a presença ou ausência de fraturas ósseas em imagens de radiografia de antebraço, com o objetivo de apoiar o trabalho do Médico Radiologista durante o processo de análise e emissão de laudo.</w:t>
      </w:r>
      <w:r w:rsidDel="00000000" w:rsidR="00000000" w:rsidRPr="00000000">
        <w:rPr>
          <w:rtl w:val="0"/>
        </w:rPr>
      </w:r>
    </w:p>
    <w:p w:rsidR="00000000" w:rsidDel="00000000" w:rsidP="00000000" w:rsidRDefault="00000000" w:rsidRPr="00000000" w14:paraId="00000026">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7">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8">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A">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B">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C">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D">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E">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2F">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0">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1">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2">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3">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4">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5">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6">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7">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8">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9">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A">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B">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C">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D">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E">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3F">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0">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1">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2">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3">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4">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5">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6">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7">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8">
      <w:pPr>
        <w:spacing w:after="160" w:before="320" w:lineRule="auto"/>
        <w:jc w:val="left"/>
        <w:rPr>
          <w:b w:val="1"/>
          <w:bCs w:val="1"/>
          <w:sz w:val="24"/>
          <w:szCs w:val="24"/>
        </w:rPr>
      </w:pPr>
      <w:r w:rsidDel="00000000" w:rsidR="00000000" w:rsidRPr="00000000">
        <w:rPr>
          <w:rtl w:val="0"/>
        </w:rPr>
      </w:r>
    </w:p>
    <w:p w:rsidR="00000000" w:rsidDel="00000000" w:rsidP="00000000" w:rsidRDefault="00000000" w:rsidRPr="00000000" w14:paraId="00000049">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 Referências Bibliográficas</w: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t xml:space="preserve">ABEDEEN, I. et al. FracAtlas: A Dataset for Fracture Classification, Localization and Segmentation of Musculoskeletal Radiographs. Scientific Data, v. 10, 521, 2023.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https://www.nature.com/articles/s41597-023-02432-4</w:t>
        </w:r>
      </w:hyperlink>
      <w:r w:rsidDel="00000000" w:rsidR="00000000" w:rsidRPr="00000000">
        <w:rPr>
          <w:rtl w:val="0"/>
        </w:rPr>
        <w:t xml:space="preserve">. Acesso em: 9 set. 2026.</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ALSHAHRANI, A.; ALSAIRAFI, A. Bone Fracture Classification using Convolutional Neural Networks from X-ray Images. Engineering, Technology &amp; Applied Science Research, v. 14, n. 5, p. 16640–16645, 2024.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https://etasr.com/index.php/ETASR/article/view/8050</w:t>
        </w:r>
      </w:hyperlink>
      <w:r w:rsidDel="00000000" w:rsidR="00000000" w:rsidRPr="00000000">
        <w:rPr>
          <w:rtl w:val="0"/>
        </w:rPr>
        <w:t xml:space="preserve">. Acesso em: 9 set. 2026.</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ATITALLAH, F. et al. Deep learning and hybrid architectures for atypical and complex bone fracture diagnosis: a systematic review of performance and clinical validity. Frontiers in Artificial Intelligence, v. 9, 1909177, 2026. Disponível em: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https://www.frontiersin.org/journals/artificial-intelligence/articles/10.3389/frai.2026.1909177/full</w:t>
        </w:r>
      </w:hyperlink>
      <w:r w:rsidDel="00000000" w:rsidR="00000000" w:rsidRPr="00000000">
        <w:rPr>
          <w:rtl w:val="0"/>
        </w:rPr>
        <w:t xml:space="preserve">. Acesso em: 9 set. 2026.</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COHEN, M. et al. Artificial intelligence vs. radiologist: accuracy of wrist fracture detection on radiographs. European Radiology, v. 33, n. 6, p. 3974–3983, 2023.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https://pubmed.ncbi.nlm.nih.gov/36515712/</w:t>
        </w:r>
      </w:hyperlink>
      <w:r w:rsidDel="00000000" w:rsidR="00000000" w:rsidRPr="00000000">
        <w:rPr>
          <w:rtl w:val="0"/>
        </w:rPr>
        <w:t xml:space="preserve">. Acesso em: 9 set. 2026.</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GUERMAZI, A. et al. Improving Radiographic Fracture Recognition Performance and Efficiency Using Artificial Intelligence. Radiology, v. 302, n. 3, p. 627–636, 2022. Disponível em: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https://pubmed.ncbi.nlm.nih.gov/34931859/</w:t>
        </w:r>
      </w:hyperlink>
      <w:r w:rsidDel="00000000" w:rsidR="00000000" w:rsidRPr="00000000">
        <w:rPr>
          <w:rtl w:val="0"/>
        </w:rPr>
        <w:t xml:space="preserve">. Acesso em: 9 set. 2026.</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JUNG, J. et al. Artificial intelligence in fracture detection with different image modalities and data types: a systematic review and meta-analysis. PLOS Digital Health, v. 3, n. 1, e0000438, 2024. Disponível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https://journals.plos.org/digitalhealth/article?id=10.1371/journal.pdig.0000438</w:t>
        </w:r>
      </w:hyperlink>
      <w:r w:rsidDel="00000000" w:rsidR="00000000" w:rsidRPr="00000000">
        <w:rPr>
          <w:rtl w:val="0"/>
        </w:rPr>
        <w:t xml:space="preserve">. Acesso em: 9 set. 2026.</w:t>
      </w:r>
    </w:p>
    <w:p w:rsidR="00000000" w:rsidDel="00000000" w:rsidP="00000000" w:rsidRDefault="00000000" w:rsidRPr="00000000" w14:paraId="00000050">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1">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2">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3">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4">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5">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6">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7">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8">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9">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A">
      <w:pPr>
        <w:spacing w:after="140" w:before="0" w:lineRule="auto"/>
        <w:ind w:left="720" w:hanging="720"/>
        <w:jc w:val="both"/>
        <w:rPr>
          <w:sz w:val="24"/>
          <w:szCs w:val="24"/>
        </w:rPr>
      </w:pPr>
      <w:r w:rsidDel="00000000" w:rsidR="00000000" w:rsidRPr="00000000">
        <w:rPr>
          <w:rtl w:val="0"/>
        </w:rPr>
      </w:r>
    </w:p>
    <w:p w:rsidR="00000000" w:rsidDel="00000000" w:rsidP="00000000" w:rsidRDefault="00000000" w:rsidRPr="00000000" w14:paraId="0000005B">
      <w:pPr>
        <w:pStyle w:val="Heading3"/>
        <w:spacing w:after="80" w:before="280" w:lineRule="auto"/>
        <w:ind w:left="720"/>
        <w:jc w:val="both"/>
        <w:rPr>
          <w:b w:val="1"/>
          <w:bCs w:val="1"/>
          <w:color w:val="000000"/>
          <w:sz w:val="26"/>
          <w:szCs w:val="26"/>
        </w:rPr>
      </w:pPr>
      <w:bookmarkStart w:colFirst="0" w:colLast="0" w:name="_heading=h.s72h2qdqg0el" w:id="0"/>
      <w:bookmarkEnd w:id="0"/>
      <w:r w:rsidDel="00000000" w:rsidR="00000000" w:rsidRPr="00000000">
        <w:rPr>
          <w:rtl w:val="0"/>
        </w:rPr>
      </w:r>
    </w:p>
    <w:p w:rsidR="00000000" w:rsidDel="00000000" w:rsidP="00000000" w:rsidRDefault="00000000" w:rsidRPr="00000000" w14:paraId="0000005C">
      <w:pPr>
        <w:pStyle w:val="Heading3"/>
        <w:spacing w:after="80" w:before="280" w:lineRule="auto"/>
        <w:ind w:left="720"/>
        <w:jc w:val="both"/>
        <w:rPr>
          <w:b w:val="1"/>
          <w:bCs w:val="1"/>
          <w:color w:val="000000"/>
          <w:sz w:val="26"/>
          <w:szCs w:val="26"/>
        </w:rPr>
      </w:pPr>
      <w:bookmarkStart w:colFirst="0" w:colLast="0" w:name="_heading=h.pylm2fseyhdu" w:id="1"/>
      <w:bookmarkEnd w:id="1"/>
      <w:r w:rsidDel="00000000" w:rsidR="00000000" w:rsidRPr="00000000">
        <w:rPr>
          <w:rtl w:val="0"/>
        </w:rPr>
      </w:r>
    </w:p>
    <w:p w:rsidR="00000000" w:rsidDel="00000000" w:rsidP="00000000" w:rsidRDefault="00000000" w:rsidRPr="00000000" w14:paraId="0000005D">
      <w:pPr>
        <w:pStyle w:val="Heading3"/>
        <w:spacing w:after="80" w:before="280" w:lineRule="auto"/>
        <w:ind w:left="720"/>
        <w:jc w:val="both"/>
        <w:rPr>
          <w:b w:val="1"/>
          <w:bCs w:val="1"/>
          <w:color w:val="000000"/>
          <w:sz w:val="26"/>
          <w:szCs w:val="26"/>
        </w:rPr>
      </w:pPr>
      <w:bookmarkStart w:colFirst="0" w:colLast="0" w:name="_heading=h.klrpintzchre" w:id="2"/>
      <w:bookmarkEnd w:id="2"/>
      <w:r w:rsidDel="00000000" w:rsidR="00000000" w:rsidRPr="00000000">
        <w:rPr>
          <w:rtl w:val="0"/>
        </w:rPr>
      </w:r>
    </w:p>
    <w:p w:rsidR="00000000" w:rsidDel="00000000" w:rsidP="00000000" w:rsidRDefault="00000000" w:rsidRPr="00000000" w14:paraId="0000005E">
      <w:pPr>
        <w:pStyle w:val="Heading3"/>
        <w:spacing w:after="80" w:before="280" w:lineRule="auto"/>
        <w:ind w:left="720"/>
        <w:jc w:val="both"/>
        <w:rPr>
          <w:b w:val="1"/>
          <w:bCs w:val="1"/>
          <w:color w:val="000000"/>
          <w:sz w:val="26"/>
          <w:szCs w:val="26"/>
        </w:rPr>
      </w:pPr>
      <w:bookmarkStart w:colFirst="0" w:colLast="0" w:name="_heading=h.moy0cmi6ohl3" w:id="3"/>
      <w:bookmarkEnd w:id="3"/>
      <w:r w:rsidDel="00000000" w:rsidR="00000000" w:rsidRPr="00000000">
        <w:rPr>
          <w:rtl w:val="0"/>
        </w:rPr>
      </w:r>
    </w:p>
    <w:p w:rsidR="00000000" w:rsidDel="00000000" w:rsidP="00000000" w:rsidRDefault="00000000" w:rsidRPr="00000000" w14:paraId="0000005F">
      <w:pPr>
        <w:pStyle w:val="Heading3"/>
        <w:spacing w:after="80" w:before="280" w:lineRule="auto"/>
        <w:ind w:left="720"/>
        <w:jc w:val="both"/>
        <w:rPr>
          <w:b w:val="1"/>
          <w:bCs w:val="1"/>
          <w:color w:val="000000"/>
          <w:sz w:val="26"/>
          <w:szCs w:val="26"/>
        </w:rPr>
      </w:pPr>
      <w:bookmarkStart w:colFirst="0" w:colLast="0" w:name="_heading=h.tiuu9zaqvrzc" w:id="4"/>
      <w:bookmarkEnd w:id="4"/>
      <w:r w:rsidDel="00000000" w:rsidR="00000000" w:rsidRPr="00000000">
        <w:rPr>
          <w:b w:val="1"/>
          <w:bCs w:val="1"/>
          <w:color w:val="000000"/>
          <w:sz w:val="26"/>
          <w:szCs w:val="26"/>
          <w:rtl w:val="0"/>
        </w:rPr>
        <w:t xml:space="preserve">Resumo das referências</w:t>
      </w:r>
    </w:p>
    <w:p w:rsidR="00000000" w:rsidDel="00000000" w:rsidP="00000000" w:rsidRDefault="00000000" w:rsidRPr="00000000" w14:paraId="00000060">
      <w:pPr>
        <w:spacing w:after="240" w:before="240" w:lineRule="auto"/>
        <w:jc w:val="both"/>
        <w:rPr>
          <w:sz w:val="24"/>
          <w:szCs w:val="24"/>
        </w:rPr>
      </w:pPr>
      <w:r w:rsidDel="00000000" w:rsidR="00000000" w:rsidRPr="00000000">
        <w:rPr>
          <w:b w:val="1"/>
          <w:bCs w:val="1"/>
          <w:sz w:val="24"/>
          <w:szCs w:val="24"/>
          <w:rtl w:val="0"/>
        </w:rPr>
        <w:t xml:space="preserve">Abedeen et al. (2023) – FracAtlas</w:t>
        <w:br w:type="textWrapping"/>
      </w:r>
      <w:r w:rsidDel="00000000" w:rsidR="00000000" w:rsidRPr="00000000">
        <w:rPr>
          <w:sz w:val="24"/>
          <w:szCs w:val="24"/>
          <w:rtl w:val="0"/>
        </w:rPr>
        <w:t xml:space="preserve">Apresenta o dataset FracAtlas, com imagens de radiografias para estudos de fraturas.</w:t>
        <w:br w:type="textWrapping"/>
      </w:r>
      <w:r w:rsidDel="00000000" w:rsidR="00000000" w:rsidRPr="00000000">
        <w:rPr>
          <w:b w:val="1"/>
          <w:bCs w:val="1"/>
          <w:sz w:val="24"/>
          <w:szCs w:val="24"/>
          <w:rtl w:val="0"/>
        </w:rPr>
        <w:t xml:space="preserve">Usar:</w:t>
      </w:r>
      <w:r w:rsidDel="00000000" w:rsidR="00000000" w:rsidRPr="00000000">
        <w:rPr>
          <w:sz w:val="24"/>
          <w:szCs w:val="24"/>
          <w:rtl w:val="0"/>
        </w:rPr>
        <w:t xml:space="preserve"> para explicar e referenciar a base de dados utilizada no projeto.</w:t>
      </w:r>
    </w:p>
    <w:p w:rsidR="00000000" w:rsidDel="00000000" w:rsidP="00000000" w:rsidRDefault="00000000" w:rsidRPr="00000000" w14:paraId="00000061">
      <w:pPr>
        <w:spacing w:after="240" w:before="240" w:lineRule="auto"/>
        <w:jc w:val="both"/>
        <w:rPr>
          <w:sz w:val="24"/>
          <w:szCs w:val="24"/>
        </w:rPr>
      </w:pPr>
      <w:r w:rsidDel="00000000" w:rsidR="00000000" w:rsidRPr="00000000">
        <w:rPr>
          <w:b w:val="1"/>
          <w:bCs w:val="1"/>
          <w:sz w:val="24"/>
          <w:szCs w:val="24"/>
          <w:rtl w:val="0"/>
        </w:rPr>
        <w:t xml:space="preserve">Alshahrani e Alsairafi (2024)</w:t>
        <w:br w:type="textWrapping"/>
      </w:r>
      <w:r w:rsidDel="00000000" w:rsidR="00000000" w:rsidRPr="00000000">
        <w:rPr>
          <w:sz w:val="24"/>
          <w:szCs w:val="24"/>
          <w:rtl w:val="0"/>
        </w:rPr>
        <w:t xml:space="preserve">Trabalha com CNNs para classificação de fraturas em imagens de raio-X.</w:t>
        <w:br w:type="textWrapping"/>
      </w:r>
      <w:r w:rsidDel="00000000" w:rsidR="00000000" w:rsidRPr="00000000">
        <w:rPr>
          <w:b w:val="1"/>
          <w:bCs w:val="1"/>
          <w:sz w:val="24"/>
          <w:szCs w:val="24"/>
          <w:rtl w:val="0"/>
        </w:rPr>
        <w:t xml:space="preserve">Usar:</w:t>
      </w:r>
      <w:r w:rsidDel="00000000" w:rsidR="00000000" w:rsidRPr="00000000">
        <w:rPr>
          <w:sz w:val="24"/>
          <w:szCs w:val="24"/>
          <w:rtl w:val="0"/>
        </w:rPr>
        <w:t xml:space="preserve"> para justificar a escolha das CNNs no projeto.</w:t>
      </w:r>
    </w:p>
    <w:p w:rsidR="00000000" w:rsidDel="00000000" w:rsidP="00000000" w:rsidRDefault="00000000" w:rsidRPr="00000000" w14:paraId="00000062">
      <w:pPr>
        <w:spacing w:after="240" w:before="240" w:lineRule="auto"/>
        <w:jc w:val="both"/>
        <w:rPr>
          <w:sz w:val="24"/>
          <w:szCs w:val="24"/>
        </w:rPr>
      </w:pPr>
      <w:r w:rsidDel="00000000" w:rsidR="00000000" w:rsidRPr="00000000">
        <w:rPr>
          <w:b w:val="1"/>
          <w:bCs w:val="1"/>
          <w:sz w:val="24"/>
          <w:szCs w:val="24"/>
          <w:rtl w:val="0"/>
        </w:rPr>
        <w:t xml:space="preserve">Cohen et al. (2023)</w:t>
        <w:br w:type="textWrapping"/>
      </w:r>
      <w:r w:rsidDel="00000000" w:rsidR="00000000" w:rsidRPr="00000000">
        <w:rPr>
          <w:sz w:val="24"/>
          <w:szCs w:val="24"/>
          <w:rtl w:val="0"/>
        </w:rPr>
        <w:t xml:space="preserve">Compara o uso de Inteligência Artificial com radiologistas na detecção de fraturas do punho.</w:t>
        <w:br w:type="textWrapping"/>
      </w:r>
      <w:r w:rsidDel="00000000" w:rsidR="00000000" w:rsidRPr="00000000">
        <w:rPr>
          <w:b w:val="1"/>
          <w:bCs w:val="1"/>
          <w:sz w:val="24"/>
          <w:szCs w:val="24"/>
          <w:rtl w:val="0"/>
        </w:rPr>
        <w:t xml:space="preserve">Usar:</w:t>
      </w:r>
      <w:r w:rsidDel="00000000" w:rsidR="00000000" w:rsidRPr="00000000">
        <w:rPr>
          <w:sz w:val="24"/>
          <w:szCs w:val="24"/>
          <w:rtl w:val="0"/>
        </w:rPr>
        <w:t xml:space="preserve"> para mostrar a possibilidade de utilizar IA como apoio ao radiologista.</w:t>
      </w:r>
    </w:p>
    <w:p w:rsidR="00000000" w:rsidDel="00000000" w:rsidP="00000000" w:rsidRDefault="00000000" w:rsidRPr="00000000" w14:paraId="00000063">
      <w:pPr>
        <w:spacing w:after="240" w:before="240" w:lineRule="auto"/>
        <w:jc w:val="both"/>
        <w:rPr>
          <w:sz w:val="24"/>
          <w:szCs w:val="24"/>
        </w:rPr>
      </w:pPr>
      <w:r w:rsidDel="00000000" w:rsidR="00000000" w:rsidRPr="00000000">
        <w:rPr>
          <w:b w:val="1"/>
          <w:bCs w:val="1"/>
          <w:sz w:val="24"/>
          <w:szCs w:val="24"/>
          <w:rtl w:val="0"/>
        </w:rPr>
        <w:t xml:space="preserve">Atitallah et al. (2026)</w:t>
        <w:br w:type="textWrapping"/>
      </w:r>
      <w:r w:rsidDel="00000000" w:rsidR="00000000" w:rsidRPr="00000000">
        <w:rPr>
          <w:sz w:val="24"/>
          <w:szCs w:val="24"/>
          <w:rtl w:val="0"/>
        </w:rPr>
        <w:t xml:space="preserve">Revisão sobre o uso de Deep Learning e diferentes arquiteturas na detecção de fraturas.</w:t>
        <w:br w:type="textWrapping"/>
      </w:r>
      <w:r w:rsidDel="00000000" w:rsidR="00000000" w:rsidRPr="00000000">
        <w:rPr>
          <w:b w:val="1"/>
          <w:bCs w:val="1"/>
          <w:sz w:val="24"/>
          <w:szCs w:val="24"/>
          <w:rtl w:val="0"/>
        </w:rPr>
        <w:t xml:space="preserve">Usar:</w:t>
      </w:r>
      <w:r w:rsidDel="00000000" w:rsidR="00000000" w:rsidRPr="00000000">
        <w:rPr>
          <w:sz w:val="24"/>
          <w:szCs w:val="24"/>
          <w:rtl w:val="0"/>
        </w:rPr>
        <w:t xml:space="preserve"> para apresentar trabalhos já existentes e o contexto atual da área.</w:t>
      </w:r>
    </w:p>
    <w:p w:rsidR="00000000" w:rsidDel="00000000" w:rsidP="00000000" w:rsidRDefault="00000000" w:rsidRPr="00000000" w14:paraId="00000064">
      <w:pPr>
        <w:spacing w:after="240" w:before="240" w:lineRule="auto"/>
        <w:jc w:val="both"/>
        <w:rPr>
          <w:sz w:val="24"/>
          <w:szCs w:val="24"/>
        </w:rPr>
      </w:pPr>
      <w:r w:rsidDel="00000000" w:rsidR="00000000" w:rsidRPr="00000000">
        <w:rPr>
          <w:b w:val="1"/>
          <w:bCs w:val="1"/>
          <w:sz w:val="24"/>
          <w:szCs w:val="24"/>
          <w:rtl w:val="0"/>
        </w:rPr>
        <w:t xml:space="preserve">Guermazi et al. (2022)</w:t>
        <w:br w:type="textWrapping"/>
      </w:r>
      <w:r w:rsidDel="00000000" w:rsidR="00000000" w:rsidRPr="00000000">
        <w:rPr>
          <w:sz w:val="24"/>
          <w:szCs w:val="24"/>
          <w:rtl w:val="0"/>
        </w:rPr>
        <w:t xml:space="preserve">Estuda o uso de IA para melhorar a identificação de fraturas em radiografias.</w:t>
        <w:br w:type="textWrapping"/>
      </w:r>
      <w:r w:rsidDel="00000000" w:rsidR="00000000" w:rsidRPr="00000000">
        <w:rPr>
          <w:b w:val="1"/>
          <w:bCs w:val="1"/>
          <w:sz w:val="24"/>
          <w:szCs w:val="24"/>
          <w:rtl w:val="0"/>
        </w:rPr>
        <w:t xml:space="preserve">Usar:</w:t>
      </w:r>
      <w:r w:rsidDel="00000000" w:rsidR="00000000" w:rsidRPr="00000000">
        <w:rPr>
          <w:sz w:val="24"/>
          <w:szCs w:val="24"/>
          <w:rtl w:val="0"/>
        </w:rPr>
        <w:t xml:space="preserve"> para justificar a utilização da IA como ferramenta de auxílio na análise das imagens.</w:t>
      </w:r>
    </w:p>
    <w:p w:rsidR="00000000" w:rsidDel="00000000" w:rsidP="00000000" w:rsidRDefault="00000000" w:rsidRPr="00000000" w14:paraId="00000065">
      <w:pPr>
        <w:spacing w:after="240" w:before="240" w:lineRule="auto"/>
        <w:jc w:val="both"/>
        <w:rPr>
          <w:sz w:val="24"/>
          <w:szCs w:val="24"/>
        </w:rPr>
      </w:pPr>
      <w:r w:rsidDel="00000000" w:rsidR="00000000" w:rsidRPr="00000000">
        <w:rPr>
          <w:b w:val="1"/>
          <w:bCs w:val="1"/>
          <w:sz w:val="24"/>
          <w:szCs w:val="24"/>
          <w:rtl w:val="0"/>
        </w:rPr>
        <w:t xml:space="preserve">Jung et al. (2024)</w:t>
        <w:br w:type="textWrapping"/>
      </w:r>
      <w:r w:rsidDel="00000000" w:rsidR="00000000" w:rsidRPr="00000000">
        <w:rPr>
          <w:sz w:val="24"/>
          <w:szCs w:val="24"/>
          <w:rtl w:val="0"/>
        </w:rPr>
        <w:t xml:space="preserve">Revisão e meta-análise de estudos sobre IA na detecção de fraturas.</w:t>
        <w:br w:type="textWrapping"/>
      </w:r>
      <w:r w:rsidDel="00000000" w:rsidR="00000000" w:rsidRPr="00000000">
        <w:rPr>
          <w:b w:val="1"/>
          <w:bCs w:val="1"/>
          <w:sz w:val="24"/>
          <w:szCs w:val="24"/>
          <w:rtl w:val="0"/>
        </w:rPr>
        <w:t xml:space="preserve">Usar:</w:t>
      </w:r>
      <w:r w:rsidDel="00000000" w:rsidR="00000000" w:rsidRPr="00000000">
        <w:rPr>
          <w:sz w:val="24"/>
          <w:szCs w:val="24"/>
          <w:rtl w:val="0"/>
        </w:rPr>
        <w:t xml:space="preserve"> para apresentar evidências de desempenho da IA e comparar os resultados do projeto com outros estudos.</w:t>
      </w:r>
    </w:p>
    <w:p w:rsidR="00000000" w:rsidDel="00000000" w:rsidP="00000000" w:rsidRDefault="00000000" w:rsidRPr="00000000" w14:paraId="00000066">
      <w:pPr>
        <w:spacing w:after="140" w:before="0" w:lineRule="auto"/>
        <w:ind w:left="720" w:hanging="720"/>
        <w:jc w:val="both"/>
        <w:rPr>
          <w:sz w:val="24"/>
          <w:szCs w:val="24"/>
        </w:rPr>
      </w:pPr>
      <w:r w:rsidDel="00000000" w:rsidR="00000000" w:rsidRPr="00000000">
        <w:rPr>
          <w:rtl w:val="0"/>
        </w:rPr>
      </w:r>
    </w:p>
    <w:sectPr>
      <w:pgSz w:h="16838" w:w="11906" w:orient="portrait"/>
      <w:pgMar w:bottom="1699" w:top="1699" w:left="1699" w:right="141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rontiersin.org/journals/artificial-intelligence/articles/10.3389/frai.2026.1909177/full" TargetMode="External"/><Relationship Id="rId10" Type="http://schemas.openxmlformats.org/officeDocument/2006/relationships/hyperlink" Target="https://etasr.com/index.php/ETASR/article/view/8050" TargetMode="External"/><Relationship Id="rId13" Type="http://schemas.openxmlformats.org/officeDocument/2006/relationships/hyperlink" Target="https://pubmed.ncbi.nlm.nih.gov/36515712/" TargetMode="External"/><Relationship Id="rId12" Type="http://schemas.openxmlformats.org/officeDocument/2006/relationships/hyperlink" Target="https://www.frontiersin.org/journals/artificial-intelligence/articles/10.3389/frai.2026.1909177/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tasr.com/index.php/ETASR/article/view/8050" TargetMode="External"/><Relationship Id="rId15" Type="http://schemas.openxmlformats.org/officeDocument/2006/relationships/hyperlink" Target="https://pubmed.ncbi.nlm.nih.gov/34931859/" TargetMode="External"/><Relationship Id="rId14" Type="http://schemas.openxmlformats.org/officeDocument/2006/relationships/hyperlink" Target="https://pubmed.ncbi.nlm.nih.gov/36515712/" TargetMode="External"/><Relationship Id="rId17" Type="http://schemas.openxmlformats.org/officeDocument/2006/relationships/hyperlink" Target="https://journals.plos.org/digitalhealth/article?id=10.1371/journal.pdig.0000438" TargetMode="External"/><Relationship Id="rId16" Type="http://schemas.openxmlformats.org/officeDocument/2006/relationships/hyperlink" Target="https://pubmed.ncbi.nlm.nih.gov/34931859/"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journals.plos.org/digitalhealth/article?id=10.1371/journal.pdig.0000438" TargetMode="External"/><Relationship Id="rId7" Type="http://schemas.openxmlformats.org/officeDocument/2006/relationships/hyperlink" Target="https://www.nature.com/articles/s41597-023-02432-4" TargetMode="External"/><Relationship Id="rId8" Type="http://schemas.openxmlformats.org/officeDocument/2006/relationships/hyperlink" Target="https://www.nature.com/articles/s41597-023-024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vV6dGJ0ovSa/YSAK/GJj2PA1Q==">CgMxLjAyDmguczcyaDJxZHFnMGVsMg5oLnB5bG0yZnNleWhkdTIOaC5rbHJwaW50emNocmUyDmgubW95MGNtaTZvaGwzMg5oLnRpdXU5emFxdnJ6YzgAciExNzZRTE5ROFZwWkQzMUI4ZnBXWTVFNkpwQUhpLUhQWC0=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2026-09-01T22:31:57.709Z</dcterms:created>
  <dc:creator>Grupo GI</dc:creator>
</cp:coreProperties>
</file>

<file path=docProps/custom.xml><?xml version="1.0" encoding="utf-8"?>
<Properties xmlns="http://schemas.openxmlformats.org/officeDocument/2006/custom-properties" xmlns:vt="http://schemas.openxmlformats.org/officeDocument/2006/docPropsVTypes"/>
</file>