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6F4A" w14:textId="77777777" w:rsidR="00406D2B" w:rsidRPr="00406D2B" w:rsidRDefault="00406D2B" w:rsidP="00406D2B">
      <w:pPr>
        <w:jc w:val="center"/>
        <w:rPr>
          <w:b/>
          <w:sz w:val="36"/>
          <w:szCs w:val="30"/>
        </w:rPr>
      </w:pPr>
      <w:r w:rsidRPr="00406D2B">
        <w:rPr>
          <w:b/>
          <w:sz w:val="36"/>
          <w:szCs w:val="30"/>
        </w:rPr>
        <w:t>Selección óptima de políticas de venta</w:t>
      </w:r>
    </w:p>
    <w:p w14:paraId="05412A66" w14:textId="77777777" w:rsidR="00406D2B" w:rsidRPr="00406D2B" w:rsidRDefault="00406D2B" w:rsidP="00406D2B">
      <w:pPr>
        <w:jc w:val="both"/>
        <w:rPr>
          <w:sz w:val="32"/>
          <w:szCs w:val="24"/>
        </w:rPr>
      </w:pPr>
      <w:r w:rsidRPr="00406D2B">
        <w:rPr>
          <w:sz w:val="32"/>
          <w:szCs w:val="24"/>
        </w:rPr>
        <w:t>Un comerciante de arte puede vender por $500,000.00, un cuadro. Puede comprar el cuadro hoy por $400,000.00 o esperarse a mañana, y si todavía está disponible, comprarlo en $300,000.00. Mañana puede decidir esperarse otro día para comprarlo a $260,000.00 en caso de que no se haya vendido. Después de ese día ya no estará disponible. La probabilidad de que el cuadro esté disponible cada día es de 0.6. ¿Qué estrategia maximiza su ganancia esperada?</w:t>
      </w:r>
    </w:p>
    <w:p w14:paraId="30044D98" w14:textId="77777777" w:rsidR="00406D2B" w:rsidRPr="00406D2B" w:rsidRDefault="00406D2B" w:rsidP="00406D2B">
      <w:pPr>
        <w:jc w:val="both"/>
        <w:rPr>
          <w:sz w:val="32"/>
          <w:szCs w:val="24"/>
        </w:rPr>
      </w:pPr>
      <w:r w:rsidRPr="00406D2B">
        <w:rPr>
          <w:sz w:val="32"/>
          <w:szCs w:val="24"/>
        </w:rPr>
        <w:t>Alternativa 1: Comprar el cuadro hoy y venderlo. Ganancia $500,000-$400,000 = $100,000</w:t>
      </w:r>
    </w:p>
    <w:p w14:paraId="30217F16" w14:textId="3E73859F" w:rsidR="00406D2B" w:rsidRDefault="00406D2B" w:rsidP="00406D2B">
      <w:pPr>
        <w:jc w:val="both"/>
        <w:rPr>
          <w:sz w:val="32"/>
          <w:szCs w:val="24"/>
        </w:rPr>
      </w:pPr>
      <w:r w:rsidRPr="00406D2B">
        <w:rPr>
          <w:sz w:val="32"/>
          <w:szCs w:val="24"/>
        </w:rPr>
        <w:t>Alternativa 2: Esperarse a mañana, si el cuadro está disponible comprarlo en $300,000</w:t>
      </w:r>
      <w:r w:rsidR="002B587F">
        <w:rPr>
          <w:sz w:val="32"/>
          <w:szCs w:val="24"/>
        </w:rPr>
        <w:t xml:space="preserve"> y venderlo en $500,000 </w:t>
      </w:r>
    </w:p>
    <w:p w14:paraId="497B5B0F" w14:textId="2F654C7B" w:rsidR="002B587F" w:rsidRDefault="002B587F" w:rsidP="002B587F">
      <w:pPr>
        <w:jc w:val="both"/>
        <w:rPr>
          <w:sz w:val="32"/>
          <w:szCs w:val="24"/>
        </w:rPr>
      </w:pPr>
      <w:r>
        <w:rPr>
          <w:sz w:val="32"/>
          <w:szCs w:val="24"/>
        </w:rPr>
        <w:t>Alternativa 3</w:t>
      </w:r>
      <w:r w:rsidRPr="00406D2B">
        <w:rPr>
          <w:sz w:val="32"/>
          <w:szCs w:val="24"/>
        </w:rPr>
        <w:t xml:space="preserve">: Esperarse </w:t>
      </w:r>
      <w:r>
        <w:rPr>
          <w:sz w:val="32"/>
          <w:szCs w:val="24"/>
        </w:rPr>
        <w:t>un día mas</w:t>
      </w:r>
      <w:r w:rsidRPr="00406D2B">
        <w:rPr>
          <w:sz w:val="32"/>
          <w:szCs w:val="24"/>
        </w:rPr>
        <w:t xml:space="preserve">, si el cuadro </w:t>
      </w:r>
      <w:r>
        <w:rPr>
          <w:sz w:val="32"/>
          <w:szCs w:val="24"/>
        </w:rPr>
        <w:t>está disponible comprarlo en $26</w:t>
      </w:r>
      <w:r w:rsidRPr="00406D2B">
        <w:rPr>
          <w:sz w:val="32"/>
          <w:szCs w:val="24"/>
        </w:rPr>
        <w:t>0,000</w:t>
      </w:r>
      <w:r>
        <w:rPr>
          <w:sz w:val="32"/>
          <w:szCs w:val="24"/>
        </w:rPr>
        <w:t xml:space="preserve"> y venderlo en $500,000 </w:t>
      </w:r>
    </w:p>
    <w:p w14:paraId="11626995" w14:textId="77777777" w:rsidR="00E46706" w:rsidRPr="00E46706" w:rsidRDefault="00E46706" w:rsidP="00E46706">
      <w:pPr>
        <w:jc w:val="both"/>
        <w:rPr>
          <w:sz w:val="32"/>
          <w:szCs w:val="24"/>
        </w:rPr>
      </w:pPr>
      <w:r w:rsidRPr="00E46706">
        <w:rPr>
          <w:sz w:val="32"/>
          <w:szCs w:val="24"/>
        </w:rPr>
        <w:t xml:space="preserve">Mismo día:  60360.0 </w:t>
      </w:r>
    </w:p>
    <w:p w14:paraId="077939E0" w14:textId="77777777" w:rsidR="00E46706" w:rsidRPr="00E46706" w:rsidRDefault="00E46706" w:rsidP="00E46706">
      <w:pPr>
        <w:jc w:val="both"/>
        <w:rPr>
          <w:sz w:val="32"/>
          <w:szCs w:val="24"/>
        </w:rPr>
      </w:pPr>
      <w:r w:rsidRPr="00E46706">
        <w:rPr>
          <w:sz w:val="32"/>
          <w:szCs w:val="24"/>
        </w:rPr>
        <w:t xml:space="preserve"> Segundo día:  71800.0 </w:t>
      </w:r>
    </w:p>
    <w:p w14:paraId="70D9EF50" w14:textId="50ADE818" w:rsidR="002B587F" w:rsidRPr="00406D2B" w:rsidRDefault="00E46706" w:rsidP="00E46706">
      <w:pPr>
        <w:jc w:val="both"/>
        <w:rPr>
          <w:sz w:val="32"/>
          <w:szCs w:val="24"/>
        </w:rPr>
      </w:pPr>
      <w:r w:rsidRPr="00E46706">
        <w:rPr>
          <w:sz w:val="32"/>
          <w:szCs w:val="24"/>
        </w:rPr>
        <w:t xml:space="preserve"> Tercer día:  51312.0</w:t>
      </w:r>
      <w:bookmarkStart w:id="0" w:name="_GoBack"/>
      <w:bookmarkEnd w:id="0"/>
    </w:p>
    <w:p w14:paraId="101531AE" w14:textId="77777777" w:rsidR="00891003" w:rsidRDefault="00891003"/>
    <w:sectPr w:rsidR="00891003" w:rsidSect="007139DF">
      <w:pgSz w:w="12240" w:h="15840"/>
      <w:pgMar w:top="851" w:right="1134" w:bottom="851" w:left="1134" w:header="720"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B"/>
    <w:rsid w:val="002B587F"/>
    <w:rsid w:val="00406D2B"/>
    <w:rsid w:val="007139DF"/>
    <w:rsid w:val="00891003"/>
    <w:rsid w:val="00E467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2CE6"/>
  <w15:chartTrackingRefBased/>
  <w15:docId w15:val="{7030A910-01BC-48DA-B7DC-D5271828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Franco Herrera</dc:creator>
  <cp:keywords/>
  <dc:description/>
  <cp:lastModifiedBy>Enrique Lira Martínez</cp:lastModifiedBy>
  <cp:revision>3</cp:revision>
  <dcterms:created xsi:type="dcterms:W3CDTF">2017-08-30T15:57:00Z</dcterms:created>
  <dcterms:modified xsi:type="dcterms:W3CDTF">2019-04-03T04:25:00Z</dcterms:modified>
</cp:coreProperties>
</file>