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F4C3300" wp14:paraId="2C078E63" wp14:textId="4997F5D2">
      <w:pPr>
        <w:tabs>
          <w:tab w:val="right" w:leader="none" w:pos="10620"/>
        </w:tabs>
      </w:pPr>
      <w:r w:rsidR="2F4C3300">
        <w:rPr/>
        <w:t>Project 3 – Team 2</w:t>
      </w:r>
      <w:r>
        <w:tab/>
      </w:r>
      <w:r w:rsidR="2F4C3300">
        <w:rPr/>
        <w:t xml:space="preserve">Ashelyn Allred, Jody Larson, Jonathan Tiggs, Riley Capps </w:t>
      </w:r>
    </w:p>
    <w:p w:rsidR="2F4C3300" w:rsidP="2F4C3300" w:rsidRDefault="2F4C3300" w14:paraId="54788659" w14:textId="3CCBDEDC">
      <w:pPr>
        <w:pStyle w:val="Normal"/>
        <w:rPr>
          <w:b w:val="1"/>
          <w:bCs w:val="1"/>
          <w:sz w:val="36"/>
          <w:szCs w:val="36"/>
        </w:rPr>
      </w:pPr>
      <w:r w:rsidRPr="2F4C3300" w:rsidR="2F4C3300">
        <w:rPr>
          <w:b w:val="1"/>
          <w:bCs w:val="1"/>
          <w:sz w:val="36"/>
          <w:szCs w:val="36"/>
        </w:rPr>
        <w:t>Proposal</w:t>
      </w:r>
    </w:p>
    <w:p w:rsidR="2F4C3300" w:rsidP="2F4C3300" w:rsidRDefault="2F4C3300" w14:paraId="551FEA0A" w14:textId="38EC97C9">
      <w:pPr>
        <w:pStyle w:val="Normal"/>
      </w:pPr>
    </w:p>
    <w:p w:rsidR="2F4C3300" w:rsidP="2F4C3300" w:rsidRDefault="2F4C3300" w14:paraId="3E0C19B1" w14:textId="218694B3">
      <w:pPr>
        <w:pStyle w:val="Normal"/>
        <w:rPr>
          <w:b w:val="1"/>
          <w:bCs w:val="1"/>
          <w:sz w:val="24"/>
          <w:szCs w:val="24"/>
        </w:rPr>
      </w:pPr>
      <w:r w:rsidRPr="2F4C3300" w:rsidR="2F4C3300">
        <w:rPr>
          <w:b w:val="1"/>
          <w:bCs w:val="1"/>
          <w:sz w:val="24"/>
          <w:szCs w:val="24"/>
        </w:rPr>
        <w:t>Topic</w:t>
      </w:r>
    </w:p>
    <w:p w:rsidR="2F4C3300" w:rsidP="2F4C3300" w:rsidRDefault="2F4C3300" w14:paraId="21FD3BC6" w14:textId="06572912">
      <w:pPr>
        <w:pStyle w:val="Normal"/>
      </w:pPr>
      <w:r w:rsidR="2F4C3300">
        <w:rPr/>
        <w:t>The topic of this project is researching stock price fluctuations based on indicators in various key words in news and letters to shareholders.  Comparisons may be made based on market cap and industry to narrow the sample size or focus on companies that share similar profiles.</w:t>
      </w:r>
    </w:p>
    <w:p w:rsidR="2F4C3300" w:rsidP="2F4C3300" w:rsidRDefault="2F4C3300" w14:paraId="709DDAC3" w14:textId="2429310D">
      <w:pPr>
        <w:pStyle w:val="Normal"/>
      </w:pPr>
      <w:r w:rsidR="2F4C3300">
        <w:rPr/>
        <w:t>Rationale is to investigate possible useful logic in predicting stock price performance.</w:t>
      </w:r>
    </w:p>
    <w:p w:rsidR="2F4C3300" w:rsidP="2F4C3300" w:rsidRDefault="2F4C3300" w14:paraId="49D7E3F5" w14:textId="7E1168CC">
      <w:pPr>
        <w:pStyle w:val="Normal"/>
      </w:pPr>
    </w:p>
    <w:p w:rsidR="2F4C3300" w:rsidP="2F4C3300" w:rsidRDefault="2F4C3300" w14:paraId="516F5B45" w14:textId="5AA642AD">
      <w:pPr>
        <w:pStyle w:val="Normal"/>
        <w:rPr>
          <w:b w:val="1"/>
          <w:bCs w:val="1"/>
          <w:sz w:val="24"/>
          <w:szCs w:val="24"/>
        </w:rPr>
      </w:pPr>
      <w:r w:rsidRPr="2F4C3300" w:rsidR="2F4C3300">
        <w:rPr>
          <w:b w:val="1"/>
          <w:bCs w:val="1"/>
          <w:sz w:val="24"/>
          <w:szCs w:val="24"/>
        </w:rPr>
        <w:t>Links to datasets</w:t>
      </w:r>
    </w:p>
    <w:p w:rsidR="2F4C3300" w:rsidP="2F4C3300" w:rsidRDefault="2F4C3300" w14:paraId="34E3381F" w14:textId="75AB7634">
      <w:pPr>
        <w:pStyle w:val="Normal"/>
        <w:rPr>
          <w:rFonts w:ascii="Calibri" w:hAnsi="Calibri" w:eastAsia="Calibri" w:cs="Calibri"/>
          <w:noProof w:val="0"/>
          <w:sz w:val="22"/>
          <w:szCs w:val="22"/>
          <w:lang w:val="en-US"/>
        </w:rPr>
      </w:pPr>
      <w:hyperlink r:id="R23c2bf4c924f4ac1">
        <w:r w:rsidRPr="2F4C3300" w:rsidR="2F4C3300">
          <w:rPr>
            <w:rStyle w:val="Hyperlink"/>
            <w:rFonts w:ascii="Calibri" w:hAnsi="Calibri" w:eastAsia="Calibri" w:cs="Calibri"/>
            <w:noProof w:val="0"/>
            <w:sz w:val="22"/>
            <w:szCs w:val="22"/>
            <w:lang w:val="en-US"/>
          </w:rPr>
          <w:t>Grouped Daily (Bars) | Stocks API - Polygon</w:t>
        </w:r>
      </w:hyperlink>
    </w:p>
    <w:p w:rsidR="2F4C3300" w:rsidP="2F4C3300" w:rsidRDefault="2F4C3300" w14:paraId="5556392B" w14:textId="44437547">
      <w:pPr>
        <w:pStyle w:val="Normal"/>
        <w:rPr>
          <w:rFonts w:ascii="Calibri" w:hAnsi="Calibri" w:eastAsia="Calibri" w:cs="Calibri"/>
          <w:noProof w:val="0"/>
          <w:sz w:val="22"/>
          <w:szCs w:val="22"/>
          <w:lang w:val="en-US"/>
        </w:rPr>
      </w:pPr>
      <w:hyperlink r:id="Rcc66d1480a3e4087">
        <w:r w:rsidRPr="2F4C3300" w:rsidR="2F4C3300">
          <w:rPr>
            <w:rStyle w:val="Hyperlink"/>
            <w:rFonts w:ascii="Calibri" w:hAnsi="Calibri" w:eastAsia="Calibri" w:cs="Calibri"/>
            <w:noProof w:val="0"/>
            <w:sz w:val="22"/>
            <w:szCs w:val="22"/>
            <w:lang w:val="en-US"/>
          </w:rPr>
          <w:t>https://www.50pros.com/fortune500</w:t>
        </w:r>
      </w:hyperlink>
    </w:p>
    <w:p w:rsidR="2F4C3300" w:rsidP="2F4C3300" w:rsidRDefault="2F4C3300" w14:paraId="74A63590" w14:textId="0DE58611">
      <w:pPr>
        <w:pStyle w:val="Normal"/>
        <w:rPr>
          <w:rFonts w:ascii="Calibri" w:hAnsi="Calibri" w:eastAsia="Calibri" w:cs="Calibri"/>
          <w:noProof w:val="0"/>
          <w:sz w:val="22"/>
          <w:szCs w:val="22"/>
          <w:lang w:val="en-US"/>
        </w:rPr>
      </w:pPr>
      <w:r w:rsidRPr="2F4C3300" w:rsidR="2F4C3300">
        <w:rPr>
          <w:rFonts w:ascii="Calibri" w:hAnsi="Calibri" w:eastAsia="Calibri" w:cs="Calibri"/>
          <w:noProof w:val="0"/>
          <w:sz w:val="22"/>
          <w:szCs w:val="22"/>
          <w:lang w:val="en-US"/>
        </w:rPr>
        <w:t>Mulitple</w:t>
      </w:r>
      <w:r w:rsidRPr="2F4C3300" w:rsidR="2F4C3300">
        <w:rPr>
          <w:rFonts w:ascii="Calibri" w:hAnsi="Calibri" w:eastAsia="Calibri" w:cs="Calibri"/>
          <w:noProof w:val="0"/>
          <w:sz w:val="22"/>
          <w:szCs w:val="22"/>
          <w:lang w:val="en-US"/>
        </w:rPr>
        <w:t xml:space="preserve"> company websites for letters to shareholders from annual reports</w:t>
      </w:r>
    </w:p>
    <w:p w:rsidR="2F4C3300" w:rsidP="2F4C3300" w:rsidRDefault="2F4C3300" w14:paraId="5D95A3A8" w14:textId="76705B11">
      <w:pPr>
        <w:pStyle w:val="Normal"/>
      </w:pPr>
    </w:p>
    <w:p w:rsidR="2F4C3300" w:rsidP="2F4C3300" w:rsidRDefault="2F4C3300" w14:paraId="1C829442" w14:textId="430001FA">
      <w:pPr>
        <w:pStyle w:val="Normal"/>
        <w:rPr>
          <w:b w:val="1"/>
          <w:bCs w:val="1"/>
          <w:sz w:val="24"/>
          <w:szCs w:val="24"/>
        </w:rPr>
      </w:pPr>
      <w:r w:rsidRPr="2F4C3300" w:rsidR="2F4C3300">
        <w:rPr>
          <w:b w:val="1"/>
          <w:bCs w:val="1"/>
          <w:sz w:val="24"/>
          <w:szCs w:val="24"/>
        </w:rPr>
        <w:t>Screenshots</w:t>
      </w:r>
    </w:p>
    <w:p w:rsidR="2F4C3300" w:rsidP="2F4C3300" w:rsidRDefault="2F4C3300" w14:paraId="4FEB1F6E" w14:textId="60BFB2B9">
      <w:pPr>
        <w:pStyle w:val="Normal"/>
      </w:pPr>
      <w:r>
        <w:drawing>
          <wp:inline wp14:editId="7EEB64C0" wp14:anchorId="5D29C6DA">
            <wp:extent cx="2343720" cy="1660818"/>
            <wp:effectExtent l="0" t="0" r="0" b="0"/>
            <wp:docPr id="598329609" name="" title=""/>
            <wp:cNvGraphicFramePr>
              <a:graphicFrameLocks noChangeAspect="1"/>
            </wp:cNvGraphicFramePr>
            <a:graphic>
              <a:graphicData uri="http://schemas.openxmlformats.org/drawingml/2006/picture">
                <pic:pic>
                  <pic:nvPicPr>
                    <pic:cNvPr id="0" name=""/>
                    <pic:cNvPicPr/>
                  </pic:nvPicPr>
                  <pic:blipFill>
                    <a:blip r:embed="R353fdce9678c40f7">
                      <a:extLst>
                        <a:ext xmlns:a="http://schemas.openxmlformats.org/drawingml/2006/main" uri="{28A0092B-C50C-407E-A947-70E740481C1C}">
                          <a14:useLocalDpi val="0"/>
                        </a:ext>
                      </a:extLst>
                    </a:blip>
                    <a:stretch>
                      <a:fillRect/>
                    </a:stretch>
                  </pic:blipFill>
                  <pic:spPr>
                    <a:xfrm>
                      <a:off x="0" y="0"/>
                      <a:ext cx="2343720" cy="1660818"/>
                    </a:xfrm>
                    <a:prstGeom prst="rect">
                      <a:avLst/>
                    </a:prstGeom>
                  </pic:spPr>
                </pic:pic>
              </a:graphicData>
            </a:graphic>
          </wp:inline>
        </w:drawing>
      </w:r>
    </w:p>
    <w:p w:rsidR="2F4C3300" w:rsidP="2F4C3300" w:rsidRDefault="2F4C3300" w14:paraId="39F981C9" w14:textId="79C57BE5">
      <w:pPr>
        <w:pStyle w:val="Normal"/>
      </w:pPr>
    </w:p>
    <w:p w:rsidR="2F4C3300" w:rsidP="2F4C3300" w:rsidRDefault="2F4C3300" w14:paraId="66A45BE3" w14:textId="4B3A4340">
      <w:pPr>
        <w:pStyle w:val="Normal"/>
        <w:rPr>
          <w:b w:val="1"/>
          <w:bCs w:val="1"/>
          <w:sz w:val="24"/>
          <w:szCs w:val="24"/>
        </w:rPr>
      </w:pPr>
      <w:r w:rsidRPr="2F4C3300" w:rsidR="2F4C3300">
        <w:rPr>
          <w:b w:val="1"/>
          <w:bCs w:val="1"/>
          <w:sz w:val="24"/>
          <w:szCs w:val="24"/>
        </w:rPr>
        <w:t>Sketch of design</w:t>
      </w:r>
    </w:p>
    <w:p w:rsidR="2F4C3300" w:rsidP="2F4C3300" w:rsidRDefault="2F4C3300" w14:paraId="71FE81A2" w14:textId="176D07ED">
      <w:pPr>
        <w:pStyle w:val="Normal"/>
      </w:pPr>
      <w:r>
        <w:drawing>
          <wp:inline wp14:editId="370C6A36" wp14:anchorId="4F586E33">
            <wp:extent cx="2377920" cy="1828026"/>
            <wp:effectExtent l="0" t="0" r="0" b="0"/>
            <wp:docPr id="354406794" name="" title=""/>
            <wp:cNvGraphicFramePr>
              <a:graphicFrameLocks noChangeAspect="1"/>
            </wp:cNvGraphicFramePr>
            <a:graphic>
              <a:graphicData uri="http://schemas.openxmlformats.org/drawingml/2006/picture">
                <pic:pic>
                  <pic:nvPicPr>
                    <pic:cNvPr id="0" name=""/>
                    <pic:cNvPicPr/>
                  </pic:nvPicPr>
                  <pic:blipFill>
                    <a:blip r:embed="Ra38c0f3aa83d4c4e">
                      <a:extLst>
                        <a:ext xmlns:a="http://schemas.openxmlformats.org/drawingml/2006/main" uri="{28A0092B-C50C-407E-A947-70E740481C1C}">
                          <a14:useLocalDpi val="0"/>
                        </a:ext>
                      </a:extLst>
                    </a:blip>
                    <a:stretch>
                      <a:fillRect/>
                    </a:stretch>
                  </pic:blipFill>
                  <pic:spPr>
                    <a:xfrm>
                      <a:off x="0" y="0"/>
                      <a:ext cx="2377920" cy="1828026"/>
                    </a:xfrm>
                    <a:prstGeom prst="rect">
                      <a:avLst/>
                    </a:prstGeom>
                  </pic:spPr>
                </pic:pic>
              </a:graphicData>
            </a:graphic>
          </wp:inline>
        </w:drawing>
      </w:r>
    </w:p>
    <w:p w:rsidR="2F4C3300" w:rsidP="2F4C3300" w:rsidRDefault="2F4C3300" w14:paraId="14C1508A" w14:textId="1F183D6C">
      <w:pPr>
        <w:pStyle w:val="Normal"/>
        <w:rPr>
          <w:b w:val="1"/>
          <w:bCs w:val="1"/>
        </w:rPr>
      </w:pPr>
      <w:r w:rsidRPr="2F4C3300" w:rsidR="2F4C3300">
        <w:rPr>
          <w:b w:val="1"/>
          <w:bCs w:val="1"/>
          <w:sz w:val="24"/>
          <w:szCs w:val="24"/>
        </w:rPr>
        <w:t>Link to GitHub repository</w:t>
      </w:r>
    </w:p>
    <w:p w:rsidR="2F4C3300" w:rsidP="2F4C3300" w:rsidRDefault="2F4C3300" w14:paraId="7AEDCD02" w14:textId="385F4575">
      <w:pPr>
        <w:pStyle w:val="Normal"/>
        <w:rPr>
          <w:rFonts w:ascii="Calibri" w:hAnsi="Calibri" w:eastAsia="Calibri" w:cs="Calibri"/>
          <w:noProof w:val="0"/>
          <w:sz w:val="24"/>
          <w:szCs w:val="24"/>
          <w:lang w:val="en-US"/>
        </w:rPr>
      </w:pPr>
      <w:hyperlink r:id="R0d7d9196c0124aae">
        <w:r w:rsidRPr="2F4C3300" w:rsidR="2F4C3300">
          <w:rPr>
            <w:rStyle w:val="Hyperlink"/>
            <w:rFonts w:ascii="Calibri" w:hAnsi="Calibri" w:eastAsia="Calibri" w:cs="Calibri"/>
            <w:noProof w:val="0"/>
            <w:sz w:val="24"/>
            <w:szCs w:val="24"/>
            <w:lang w:val="en-US"/>
          </w:rPr>
          <w:t>Liraken/P03-stock-visualizer: title WIP (github.com)</w:t>
        </w:r>
      </w:hyperlink>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0B0185"/>
    <w:rsid w:val="1284B5A5"/>
    <w:rsid w:val="2F4C3300"/>
    <w:rsid w:val="4D0B0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B5A5"/>
  <w15:chartTrackingRefBased/>
  <w15:docId w15:val="{8C7CD145-191B-4C3B-A941-35409BA622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olygon.io/docs/stocks/get_v2_aggs_grouped_locale_us_market_stocks__date" TargetMode="External" Id="R23c2bf4c924f4ac1" /><Relationship Type="http://schemas.openxmlformats.org/officeDocument/2006/relationships/hyperlink" Target="https://www.50pros.com/fortune500" TargetMode="External" Id="Rcc66d1480a3e4087" /><Relationship Type="http://schemas.openxmlformats.org/officeDocument/2006/relationships/image" Target="/media/image.png" Id="R353fdce9678c40f7" /><Relationship Type="http://schemas.openxmlformats.org/officeDocument/2006/relationships/image" Target="/media/image.jpg" Id="Ra38c0f3aa83d4c4e" /><Relationship Type="http://schemas.openxmlformats.org/officeDocument/2006/relationships/hyperlink" Target="https://github.com/Liraken/P03-stock-visualizer" TargetMode="External" Id="R0d7d9196c0124a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2024-01-26T00:57:32.3315307Z</dcterms:created>
  <dcterms:modified xsi:type="dcterms:W3CDTF">2024-01-26T02:27:11.4272572Z</dcterms:modified>
  <dc:creator>Jody Larson</dc:creator>
  <lastModifiedBy>Jody Larson</lastModifiedBy>
</coreProperties>
</file>