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CB04" w14:textId="77777777" w:rsidR="00EE4994" w:rsidRPr="00DD4387" w:rsidRDefault="00EE4994" w:rsidP="00EE4994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D3C41E1" w14:textId="77777777" w:rsidR="00EE4994" w:rsidRPr="000F6F62" w:rsidRDefault="00EE4994" w:rsidP="00EE4994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2BB81E05" w14:textId="77777777" w:rsidR="00EE4994" w:rsidRPr="00DB0A71" w:rsidRDefault="00EE4994" w:rsidP="00EE4994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51647205" w14:textId="77777777" w:rsidR="00EE4994" w:rsidRDefault="00EE4994" w:rsidP="00EE4994">
      <w:pPr>
        <w:jc w:val="center"/>
        <w:rPr>
          <w:sz w:val="18"/>
          <w:szCs w:val="28"/>
        </w:rPr>
      </w:pPr>
    </w:p>
    <w:p w14:paraId="1576F93E" w14:textId="77777777" w:rsidR="00EE4994" w:rsidRPr="00DB0A71" w:rsidRDefault="00EE4994" w:rsidP="00EE4994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104487AF" w14:textId="77777777" w:rsidR="00EE4994" w:rsidRPr="00DD4387" w:rsidRDefault="00EE4994" w:rsidP="00EE4994">
      <w:pPr>
        <w:jc w:val="center"/>
        <w:rPr>
          <w:sz w:val="28"/>
          <w:szCs w:val="28"/>
        </w:rPr>
      </w:pPr>
    </w:p>
    <w:p w14:paraId="3015F4FB" w14:textId="77777777" w:rsidR="00EE4994" w:rsidRPr="00DB0A71" w:rsidRDefault="00EE4994" w:rsidP="00EE4994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56401B2" w14:textId="77777777" w:rsidR="00EE4994" w:rsidRDefault="00EE4994" w:rsidP="00EE4994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1FC0F0EF" wp14:editId="47E7C1A3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1F28F" w14:textId="77777777" w:rsidR="00EE4994" w:rsidRDefault="00EE4994" w:rsidP="00EE4994">
      <w:pPr>
        <w:jc w:val="center"/>
        <w:outlineLvl w:val="0"/>
        <w:rPr>
          <w:i/>
          <w:sz w:val="56"/>
          <w:u w:val="single"/>
        </w:rPr>
      </w:pPr>
    </w:p>
    <w:p w14:paraId="77E3638A" w14:textId="77777777" w:rsidR="00EE4994" w:rsidRPr="00D751FA" w:rsidRDefault="00EE4994" w:rsidP="00EE4994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Pr="00D751FA">
        <w:rPr>
          <w:iCs/>
          <w:sz w:val="52"/>
        </w:rPr>
        <w:t>2</w:t>
      </w:r>
    </w:p>
    <w:p w14:paraId="696E8E41" w14:textId="77777777" w:rsidR="00EE4994" w:rsidRPr="00982BEF" w:rsidRDefault="00EE4994" w:rsidP="00EE4994">
      <w:pPr>
        <w:jc w:val="center"/>
        <w:outlineLvl w:val="0"/>
        <w:rPr>
          <w:sz w:val="52"/>
          <w:szCs w:val="20"/>
        </w:rPr>
      </w:pPr>
    </w:p>
    <w:p w14:paraId="51544DD2" w14:textId="77777777" w:rsidR="00EE4994" w:rsidRPr="00DD4387" w:rsidRDefault="00EE4994" w:rsidP="00EE4994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2A3A54F2" w14:textId="77777777" w:rsidR="00EE4994" w:rsidRDefault="00EE4994" w:rsidP="00EE4994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Pr="00982BEF">
        <w:rPr>
          <w:iCs/>
          <w:sz w:val="36"/>
        </w:rPr>
        <w:t>Операционные системы и системное программное обеспечение</w:t>
      </w:r>
      <w:r>
        <w:rPr>
          <w:iCs/>
          <w:sz w:val="36"/>
        </w:rPr>
        <w:t>"</w:t>
      </w:r>
    </w:p>
    <w:p w14:paraId="1AD991B9" w14:textId="77777777" w:rsidR="00EE4994" w:rsidRPr="00982BEF" w:rsidRDefault="00EE4994" w:rsidP="00EE4994">
      <w:pPr>
        <w:jc w:val="center"/>
        <w:outlineLvl w:val="0"/>
        <w:rPr>
          <w:iCs/>
          <w:sz w:val="36"/>
        </w:rPr>
      </w:pPr>
    </w:p>
    <w:p w14:paraId="27B81676" w14:textId="77777777" w:rsidR="00EE4994" w:rsidRDefault="00EE4994" w:rsidP="00EE4994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5C4285CE" w14:textId="77777777" w:rsidR="00EE4994" w:rsidRPr="00591ED4" w:rsidRDefault="00EE4994" w:rsidP="00EE4994">
      <w:pPr>
        <w:jc w:val="center"/>
        <w:outlineLvl w:val="0"/>
        <w:rPr>
          <w:iCs/>
          <w:sz w:val="52"/>
          <w:szCs w:val="72"/>
        </w:rPr>
      </w:pPr>
      <w:r w:rsidRPr="00982BEF">
        <w:rPr>
          <w:sz w:val="30"/>
          <w:szCs w:val="30"/>
        </w:rPr>
        <w:t>"</w:t>
      </w:r>
      <w:r w:rsidRPr="00A20A92">
        <w:rPr>
          <w:b/>
          <w:sz w:val="32"/>
          <w:szCs w:val="32"/>
        </w:rPr>
        <w:t xml:space="preserve"> </w:t>
      </w:r>
      <w:r w:rsidRPr="00A20A92">
        <w:rPr>
          <w:bCs/>
          <w:sz w:val="32"/>
          <w:szCs w:val="32"/>
        </w:rPr>
        <w:t xml:space="preserve">Команды и пакетные файлы в ОС </w:t>
      </w:r>
      <w:r w:rsidRPr="00A20A92">
        <w:rPr>
          <w:bCs/>
          <w:sz w:val="32"/>
          <w:szCs w:val="32"/>
          <w:lang w:val="en-US"/>
        </w:rPr>
        <w:t>W</w:t>
      </w:r>
      <w:r w:rsidRPr="00A20A92">
        <w:rPr>
          <w:bCs/>
          <w:sz w:val="32"/>
          <w:szCs w:val="32"/>
        </w:rPr>
        <w:t>indows</w:t>
      </w:r>
      <w:r w:rsidRPr="00B51366">
        <w:rPr>
          <w:sz w:val="30"/>
          <w:szCs w:val="30"/>
        </w:rPr>
        <w:t xml:space="preserve"> "</w:t>
      </w:r>
    </w:p>
    <w:p w14:paraId="7F1420F9" w14:textId="77777777" w:rsidR="00EE4994" w:rsidRPr="000A65FA" w:rsidRDefault="00EE4994" w:rsidP="00EE4994">
      <w:pPr>
        <w:rPr>
          <w:sz w:val="20"/>
          <w:szCs w:val="20"/>
        </w:rPr>
      </w:pPr>
    </w:p>
    <w:p w14:paraId="4241FB4D" w14:textId="77777777" w:rsidR="00EE4994" w:rsidRDefault="00EE4994" w:rsidP="00EE4994">
      <w:pPr>
        <w:outlineLvl w:val="0"/>
        <w:rPr>
          <w:sz w:val="32"/>
        </w:rPr>
      </w:pPr>
    </w:p>
    <w:p w14:paraId="785282C6" w14:textId="77777777" w:rsidR="00EE4994" w:rsidRDefault="00EE4994" w:rsidP="00EE4994">
      <w:pPr>
        <w:outlineLvl w:val="0"/>
        <w:rPr>
          <w:sz w:val="32"/>
        </w:rPr>
      </w:pPr>
    </w:p>
    <w:p w14:paraId="106FE2EA" w14:textId="77777777" w:rsidR="00EE4994" w:rsidRDefault="00EE4994" w:rsidP="00EE4994">
      <w:pPr>
        <w:outlineLvl w:val="0"/>
        <w:rPr>
          <w:sz w:val="32"/>
        </w:rPr>
      </w:pPr>
    </w:p>
    <w:p w14:paraId="2F60DD96" w14:textId="77777777" w:rsidR="00EE4994" w:rsidRDefault="00EE4994" w:rsidP="00EE4994">
      <w:pPr>
        <w:outlineLvl w:val="0"/>
        <w:rPr>
          <w:sz w:val="32"/>
        </w:rPr>
      </w:pPr>
    </w:p>
    <w:p w14:paraId="32218E46" w14:textId="77777777" w:rsidR="00EE4994" w:rsidRDefault="00EE4994" w:rsidP="00EE4994">
      <w:pPr>
        <w:ind w:left="0"/>
        <w:outlineLvl w:val="0"/>
        <w:rPr>
          <w:sz w:val="32"/>
        </w:rPr>
      </w:pPr>
    </w:p>
    <w:p w14:paraId="4C5BD18B" w14:textId="77777777" w:rsidR="00EE4994" w:rsidRDefault="00EE4994" w:rsidP="00EE4994">
      <w:pPr>
        <w:outlineLvl w:val="0"/>
        <w:rPr>
          <w:sz w:val="32"/>
        </w:rPr>
      </w:pPr>
    </w:p>
    <w:p w14:paraId="7982B196" w14:textId="77777777" w:rsidR="00EE4994" w:rsidRPr="000A65FA" w:rsidRDefault="00EE4994" w:rsidP="00EE4994">
      <w:pPr>
        <w:outlineLvl w:val="0"/>
        <w:rPr>
          <w:sz w:val="32"/>
        </w:rPr>
      </w:pPr>
    </w:p>
    <w:p w14:paraId="25E3BD82" w14:textId="77777777" w:rsidR="00EE4994" w:rsidRPr="000A65FA" w:rsidRDefault="00EE4994" w:rsidP="00EE4994">
      <w:pPr>
        <w:outlineLvl w:val="0"/>
        <w:rPr>
          <w:sz w:val="36"/>
          <w:szCs w:val="20"/>
        </w:rPr>
      </w:pPr>
    </w:p>
    <w:p w14:paraId="2CE9DB00" w14:textId="77777777" w:rsidR="00EE4994" w:rsidRPr="000A65FA" w:rsidRDefault="00EE4994" w:rsidP="00EE4994">
      <w:pPr>
        <w:ind w:left="6521"/>
        <w:rPr>
          <w:b/>
        </w:rPr>
      </w:pPr>
      <w:r w:rsidRPr="000A65FA">
        <w:rPr>
          <w:b/>
        </w:rPr>
        <w:t>Выполнил:</w:t>
      </w:r>
    </w:p>
    <w:p w14:paraId="22836060" w14:textId="77777777" w:rsidR="00EE4994" w:rsidRPr="000A65FA" w:rsidRDefault="00EE4994" w:rsidP="00EE4994">
      <w:pPr>
        <w:ind w:left="6521"/>
      </w:pPr>
      <w:r w:rsidRPr="000A65FA">
        <w:t xml:space="preserve">студент группы </w:t>
      </w:r>
      <w:r>
        <w:t>КТбо2-6</w:t>
      </w:r>
    </w:p>
    <w:p w14:paraId="25150065" w14:textId="77777777" w:rsidR="00EE4994" w:rsidRPr="00BD048E" w:rsidRDefault="00EE4994" w:rsidP="00EE4994">
      <w:pPr>
        <w:ind w:left="6521"/>
        <w:rPr>
          <w:b/>
        </w:rPr>
      </w:pPr>
      <w:r>
        <w:t>Калитин А.В.</w:t>
      </w:r>
    </w:p>
    <w:p w14:paraId="31BCDB0A" w14:textId="77777777" w:rsidR="00EE4994" w:rsidRPr="000A65FA" w:rsidRDefault="00EE4994" w:rsidP="00EE4994">
      <w:pPr>
        <w:ind w:left="6521"/>
        <w:rPr>
          <w:b/>
        </w:rPr>
      </w:pPr>
    </w:p>
    <w:p w14:paraId="352BD8E3" w14:textId="77777777" w:rsidR="00EE4994" w:rsidRPr="000A65FA" w:rsidRDefault="00EE4994" w:rsidP="00EE4994">
      <w:pPr>
        <w:ind w:left="6521"/>
        <w:rPr>
          <w:b/>
        </w:rPr>
      </w:pPr>
      <w:r w:rsidRPr="000A65FA">
        <w:rPr>
          <w:b/>
        </w:rPr>
        <w:t>Проверил:</w:t>
      </w:r>
    </w:p>
    <w:p w14:paraId="6E2C5687" w14:textId="77777777" w:rsidR="00EE4994" w:rsidRPr="000A65FA" w:rsidRDefault="00EE4994" w:rsidP="00EE4994">
      <w:pPr>
        <w:ind w:left="6521"/>
      </w:pPr>
      <w:r>
        <w:t>ассистент</w:t>
      </w:r>
    </w:p>
    <w:p w14:paraId="36005F9F" w14:textId="77777777" w:rsidR="00EE4994" w:rsidRDefault="00EE4994" w:rsidP="00EE4994">
      <w:pPr>
        <w:ind w:left="6521"/>
      </w:pPr>
      <w:r>
        <w:t>Ковалева К.С.</w:t>
      </w:r>
    </w:p>
    <w:p w14:paraId="476123DD" w14:textId="77777777" w:rsidR="00EE4994" w:rsidRDefault="00EE4994" w:rsidP="00EE4994">
      <w:pPr>
        <w:ind w:left="6521"/>
      </w:pPr>
    </w:p>
    <w:p w14:paraId="74A9AB9A" w14:textId="77777777" w:rsidR="00EE4994" w:rsidRDefault="00EE4994" w:rsidP="00EE4994">
      <w:pPr>
        <w:ind w:left="6521"/>
      </w:pPr>
    </w:p>
    <w:p w14:paraId="2C291660" w14:textId="77777777" w:rsidR="00EE4994" w:rsidRPr="00B40C70" w:rsidRDefault="00EE4994" w:rsidP="00EE4994">
      <w:pPr>
        <w:jc w:val="center"/>
        <w:outlineLvl w:val="0"/>
      </w:pPr>
      <w:r>
        <w:t>Таганрог 2020</w:t>
      </w:r>
    </w:p>
    <w:p w14:paraId="3F4C3C37" w14:textId="418A5F44" w:rsidR="00EE4994" w:rsidRPr="00271066" w:rsidRDefault="00EE4994" w:rsidP="00EE4994">
      <w:pPr>
        <w:spacing w:line="360" w:lineRule="auto"/>
        <w:ind w:left="-567"/>
        <w:jc w:val="center"/>
        <w:rPr>
          <w:b/>
          <w:sz w:val="28"/>
          <w:szCs w:val="28"/>
          <w:lang w:val="en-US"/>
        </w:rPr>
      </w:pPr>
      <w:r w:rsidRPr="00831C40">
        <w:rPr>
          <w:b/>
          <w:sz w:val="28"/>
          <w:szCs w:val="28"/>
        </w:rPr>
        <w:lastRenderedPageBreak/>
        <w:t>Вариант №</w:t>
      </w:r>
      <w:r w:rsidR="00271066">
        <w:rPr>
          <w:b/>
          <w:sz w:val="28"/>
          <w:szCs w:val="28"/>
          <w:lang w:val="en-US"/>
        </w:rPr>
        <w:t>5</w:t>
      </w:r>
    </w:p>
    <w:p w14:paraId="6AAECD90" w14:textId="0512152E" w:rsidR="00EE4994" w:rsidRPr="00831C40" w:rsidRDefault="00EE4994" w:rsidP="00EE4994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831C40">
        <w:rPr>
          <w:b/>
          <w:sz w:val="28"/>
          <w:szCs w:val="28"/>
        </w:rPr>
        <w:t>Задание:</w:t>
      </w:r>
    </w:p>
    <w:p w14:paraId="4F11075F" w14:textId="77777777" w:rsidR="00EE4994" w:rsidRPr="00831C40" w:rsidRDefault="00EE4994" w:rsidP="00EE4994">
      <w:pPr>
        <w:pStyle w:val="a"/>
        <w:numPr>
          <w:ilvl w:val="0"/>
          <w:numId w:val="0"/>
        </w:numPr>
        <w:tabs>
          <w:tab w:val="left" w:pos="851"/>
        </w:tabs>
        <w:spacing w:before="40"/>
        <w:contextualSpacing w:val="0"/>
        <w:rPr>
          <w:sz w:val="28"/>
          <w:szCs w:val="28"/>
        </w:rPr>
      </w:pPr>
      <w:r w:rsidRPr="00831C40">
        <w:rPr>
          <w:sz w:val="28"/>
          <w:szCs w:val="28"/>
        </w:rPr>
        <w:t>Попытаться удалить все файлы текущего каталога, имена которых начинаются с буквы, указанной в качестве параметра (предварительно убедитесь, что не будет удалено ничего ценного!!). Для каждого файла в случае успешного удаления выдавать сообщение: «</w:t>
      </w:r>
      <w:r w:rsidRPr="00EE4994">
        <w:rPr>
          <w:rStyle w:val="a4"/>
          <w:sz w:val="28"/>
          <w:szCs w:val="28"/>
          <w:lang w:val="ru-RU"/>
        </w:rPr>
        <w:t>Удален файл (имя_файла)</w:t>
      </w:r>
      <w:r w:rsidRPr="00831C40">
        <w:rPr>
          <w:sz w:val="28"/>
          <w:szCs w:val="28"/>
        </w:rPr>
        <w:t>». В случае неудачи выдавать сообщение: «</w:t>
      </w:r>
      <w:r w:rsidRPr="00EE4994">
        <w:rPr>
          <w:rStyle w:val="a4"/>
          <w:sz w:val="28"/>
          <w:szCs w:val="28"/>
          <w:lang w:val="ru-RU"/>
        </w:rPr>
        <w:t>Файл (имя_файла) защищен от удаления. Удалить его?</w:t>
      </w:r>
      <w:r w:rsidRPr="00831C40">
        <w:rPr>
          <w:sz w:val="28"/>
          <w:szCs w:val="28"/>
        </w:rPr>
        <w:t>» и в случае ответа «</w:t>
      </w:r>
      <w:r w:rsidRPr="00EE4994">
        <w:rPr>
          <w:rStyle w:val="a4"/>
          <w:sz w:val="28"/>
          <w:szCs w:val="28"/>
          <w:lang w:val="ru-RU"/>
        </w:rPr>
        <w:t>Д</w:t>
      </w:r>
      <w:r w:rsidRPr="00831C40">
        <w:rPr>
          <w:sz w:val="28"/>
          <w:szCs w:val="28"/>
        </w:rPr>
        <w:t>» или «</w:t>
      </w:r>
      <w:r w:rsidRPr="00831C40">
        <w:rPr>
          <w:rStyle w:val="a4"/>
          <w:sz w:val="28"/>
          <w:szCs w:val="28"/>
        </w:rPr>
        <w:t>Y</w:t>
      </w:r>
      <w:r w:rsidRPr="00831C40">
        <w:rPr>
          <w:sz w:val="28"/>
          <w:szCs w:val="28"/>
        </w:rPr>
        <w:t>» все-таки удалить файл.</w:t>
      </w:r>
    </w:p>
    <w:p w14:paraId="5B549D3A" w14:textId="77777777" w:rsidR="00EE4994" w:rsidRPr="00D751FA" w:rsidRDefault="00EE4994" w:rsidP="00EE49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20B27B" w14:textId="77777777" w:rsidR="00EE4994" w:rsidRPr="001857BB" w:rsidRDefault="00EE4994" w:rsidP="00EE4994">
      <w:pPr>
        <w:rPr>
          <w:sz w:val="28"/>
          <w:szCs w:val="28"/>
        </w:rPr>
      </w:pPr>
    </w:p>
    <w:p w14:paraId="796BEE8C" w14:textId="77777777" w:rsidR="00EE4994" w:rsidRPr="00D751FA" w:rsidRDefault="00EE4994" w:rsidP="00EE4994">
      <w:pPr>
        <w:rPr>
          <w:sz w:val="28"/>
          <w:szCs w:val="28"/>
        </w:rPr>
      </w:pPr>
    </w:p>
    <w:p w14:paraId="1908F9F5" w14:textId="5C35F86C" w:rsidR="00EE4994" w:rsidRDefault="00EE4994" w:rsidP="00EE4994">
      <w:pPr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31C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>:</w:t>
      </w:r>
    </w:p>
    <w:p w14:paraId="0869ED58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@echo off</w:t>
      </w:r>
    </w:p>
    <w:p w14:paraId="62C30B6E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Setlocal EnableDelayedExpansion</w:t>
      </w:r>
    </w:p>
    <w:p w14:paraId="6F9A5938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set /p param=Type letter ^&gt;</w:t>
      </w:r>
    </w:p>
    <w:p w14:paraId="0F5DA684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rem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delims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запрещает деление на токены по пробелу (для файлов, в имени </w:t>
      </w:r>
    </w:p>
    <w:p w14:paraId="16C9E275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rem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которых они могут попасться).</w:t>
      </w:r>
    </w:p>
    <w:p w14:paraId="5A016770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rem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Перечисляет по маске нужные нам файлы за исключением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D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- папок,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S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- системных,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H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- скрытых.</w:t>
      </w:r>
    </w:p>
    <w:p w14:paraId="02EA11BA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for /f "delims=" %%A in ('dir %param%*.* /b /a:-D-S-H') do (</w:t>
      </w:r>
    </w:p>
    <w:p w14:paraId="68B6BE78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rem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зануляет поток ошибок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StdError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и в этот же поток перенаправляет исходящий поток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StdOut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. (Это чтобы на экран не выводилась лишняя информация от предыдущей команды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del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>)</w:t>
      </w:r>
    </w:p>
    <w:p w14:paraId="45B600C0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 xml:space="preserve">  </w:t>
      </w: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del "%%A" 2&gt;nul 1&gt;&amp;2</w:t>
      </w:r>
    </w:p>
    <w:p w14:paraId="72479998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if exist "%%A" (</w:t>
      </w:r>
    </w:p>
    <w:p w14:paraId="3FDC3FE0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    set /p=Couldn't delete the file "%%A". To remove forcibly? &lt;nul</w:t>
      </w:r>
    </w:p>
    <w:p w14:paraId="7F8B3E53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    choice</w:t>
      </w:r>
    </w:p>
    <w:p w14:paraId="1BE30112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    if !errorlevel!==1 (</w:t>
      </w:r>
    </w:p>
    <w:p w14:paraId="6EACE062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      del /F "%%A"</w:t>
      </w:r>
    </w:p>
    <w:p w14:paraId="79290F6D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      if exist "%%A" echo File "%%A" is lock. Delete not possible.</w:t>
      </w:r>
    </w:p>
    <w:p w14:paraId="3741C44E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    )</w:t>
      </w:r>
    </w:p>
    <w:p w14:paraId="7114B9FA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)</w:t>
      </w:r>
    </w:p>
    <w:p w14:paraId="432F9D43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 xml:space="preserve">  if not exist "%%A" echo File "%%A" deleted.</w:t>
      </w:r>
    </w:p>
    <w:p w14:paraId="14B0ED7B" w14:textId="77777777" w:rsidR="00EE4994" w:rsidRPr="00EB64F2" w:rsidRDefault="00EE4994" w:rsidP="00EE4994">
      <w:pPr>
        <w:shd w:val="clear" w:color="auto" w:fill="1E1E1E"/>
        <w:spacing w:line="345" w:lineRule="atLeast"/>
        <w:rPr>
          <w:rFonts w:ascii="Courier New" w:hAnsi="Courier New" w:cs="Courier New"/>
          <w:color w:val="E2EFD9" w:themeColor="accent6" w:themeTint="33"/>
          <w:sz w:val="16"/>
          <w:szCs w:val="16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</w:rPr>
        <w:t>)</w:t>
      </w:r>
    </w:p>
    <w:p w14:paraId="62934EDD" w14:textId="77777777" w:rsidR="00EE4994" w:rsidRPr="00D751FA" w:rsidRDefault="00EE4994" w:rsidP="00EE4994">
      <w:pPr>
        <w:shd w:val="clear" w:color="auto" w:fill="1E1E1E"/>
        <w:spacing w:line="345" w:lineRule="atLeast"/>
        <w:rPr>
          <w:color w:val="000000"/>
          <w:sz w:val="28"/>
          <w:szCs w:val="28"/>
        </w:rPr>
      </w:pPr>
      <w:r w:rsidRPr="00EB64F2">
        <w:rPr>
          <w:rFonts w:ascii="Courier New" w:hAnsi="Courier New" w:cs="Courier New"/>
          <w:color w:val="E2EFD9" w:themeColor="accent6" w:themeTint="33"/>
          <w:sz w:val="16"/>
          <w:szCs w:val="16"/>
          <w:lang w:val="en-US"/>
        </w:rPr>
        <w:t>pause</w:t>
      </w:r>
      <w:r w:rsidRPr="00EB64F2">
        <w:rPr>
          <w:color w:val="E2EFD9" w:themeColor="accent6" w:themeTint="33"/>
          <w:sz w:val="16"/>
          <w:szCs w:val="16"/>
        </w:rPr>
        <w:t xml:space="preserve">Прокомментируем </w:t>
      </w:r>
      <w:r>
        <w:rPr>
          <w:color w:val="000000"/>
          <w:sz w:val="28"/>
          <w:szCs w:val="28"/>
        </w:rPr>
        <w:t>код</w:t>
      </w:r>
      <w:r w:rsidRPr="00D751FA">
        <w:rPr>
          <w:color w:val="000000"/>
          <w:sz w:val="28"/>
          <w:szCs w:val="28"/>
        </w:rPr>
        <w:t>:</w:t>
      </w:r>
    </w:p>
    <w:p w14:paraId="4845638E" w14:textId="77777777" w:rsidR="00EE4994" w:rsidRPr="00EB64F2" w:rsidRDefault="00EE4994" w:rsidP="00EE49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Комментарии к коду:</w:t>
      </w:r>
    </w:p>
    <w:p w14:paraId="29090E50" w14:textId="77777777" w:rsidR="00EE4994" w:rsidRPr="007F3B3C" w:rsidRDefault="00EE4994" w:rsidP="00EE4994">
      <w:pPr>
        <w:rPr>
          <w:rFonts w:eastAsia="MS Mincho"/>
          <w:sz w:val="28"/>
          <w:szCs w:val="28"/>
        </w:rPr>
      </w:pPr>
      <w:r w:rsidRPr="00EB64F2">
        <w:rPr>
          <w:color w:val="000000"/>
          <w:sz w:val="28"/>
          <w:szCs w:val="28"/>
        </w:rPr>
        <w:t>@</w:t>
      </w:r>
      <w:r>
        <w:rPr>
          <w:color w:val="000000"/>
          <w:sz w:val="28"/>
          <w:szCs w:val="28"/>
          <w:lang w:val="en-US"/>
        </w:rPr>
        <w:t>echo</w:t>
      </w:r>
      <w:r w:rsidRPr="00EB64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</w:t>
      </w:r>
      <w:r w:rsidRPr="00EB64F2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нужна чтобы </w:t>
      </w:r>
      <w:r w:rsidRPr="00EB64F2">
        <w:rPr>
          <w:rFonts w:eastAsia="MS Mincho"/>
          <w:sz w:val="28"/>
          <w:szCs w:val="28"/>
        </w:rPr>
        <w:t>отключить отображение команд в ходе выполнения</w:t>
      </w:r>
      <w:r w:rsidRPr="007F3B3C">
        <w:rPr>
          <w:rFonts w:eastAsia="MS Mincho"/>
          <w:sz w:val="28"/>
          <w:szCs w:val="28"/>
        </w:rPr>
        <w:t>.</w:t>
      </w:r>
    </w:p>
    <w:p w14:paraId="5B76D0BA" w14:textId="77777777" w:rsidR="00EE4994" w:rsidRDefault="00EE4994" w:rsidP="00EE4994">
      <w:pPr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Setlocal</w:t>
      </w:r>
      <w:r w:rsidRPr="007F3B3C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обеспечивает отдельные наборы переменных при вызове.</w:t>
      </w:r>
    </w:p>
    <w:p w14:paraId="78325C37" w14:textId="77777777" w:rsidR="00EE4994" w:rsidRPr="00A34018" w:rsidRDefault="00EE4994" w:rsidP="00EE4994">
      <w:pPr>
        <w:rPr>
          <w:color w:val="000000"/>
          <w:sz w:val="28"/>
          <w:szCs w:val="28"/>
        </w:rPr>
      </w:pPr>
      <w:r w:rsidRPr="00A34018">
        <w:rPr>
          <w:color w:val="000000"/>
          <w:sz w:val="28"/>
          <w:szCs w:val="28"/>
        </w:rPr>
        <w:t>delims запрещает деление на токены по пробелу (для файлов, в имени которых они могут попасться).</w:t>
      </w:r>
      <w:r w:rsidRPr="00A34018">
        <w:t xml:space="preserve"> </w:t>
      </w:r>
      <w:r>
        <w:t xml:space="preserve">Цикл </w:t>
      </w:r>
      <w:r>
        <w:rPr>
          <w:color w:val="000000"/>
          <w:sz w:val="28"/>
          <w:szCs w:val="28"/>
        </w:rPr>
        <w:t>п</w:t>
      </w:r>
      <w:r w:rsidRPr="00A34018">
        <w:rPr>
          <w:color w:val="000000"/>
          <w:sz w:val="28"/>
          <w:szCs w:val="28"/>
        </w:rPr>
        <w:t>еречисляет по маске нужные нам файлы за исключением D - папок, S - системных, H - скрытых.</w:t>
      </w:r>
      <w:r w:rsidRPr="00A34018">
        <w:t xml:space="preserve"> </w:t>
      </w:r>
      <w:r>
        <w:rPr>
          <w:color w:val="000000"/>
          <w:sz w:val="28"/>
          <w:szCs w:val="28"/>
        </w:rPr>
        <w:t>Следующая строчка з</w:t>
      </w:r>
      <w:r w:rsidRPr="00A34018">
        <w:rPr>
          <w:color w:val="000000"/>
          <w:sz w:val="28"/>
          <w:szCs w:val="28"/>
        </w:rPr>
        <w:t>анул</w:t>
      </w:r>
      <w:r>
        <w:rPr>
          <w:color w:val="000000"/>
          <w:sz w:val="28"/>
          <w:szCs w:val="28"/>
        </w:rPr>
        <w:t>яет</w:t>
      </w:r>
      <w:r w:rsidRPr="00A34018">
        <w:rPr>
          <w:color w:val="000000"/>
          <w:sz w:val="28"/>
          <w:szCs w:val="28"/>
        </w:rPr>
        <w:t xml:space="preserve"> поток ошибок StdError и в этот же поток перенаправляет исходящий поток StdOut. (Это чтобы на экран не выводилась лишняя информация от предыдущей команды del)</w:t>
      </w:r>
      <w:r>
        <w:rPr>
          <w:color w:val="000000"/>
          <w:sz w:val="28"/>
          <w:szCs w:val="28"/>
        </w:rPr>
        <w:t>. Дальше пытаемся удалить файл, если не удается, то после выбора добавляем флаг /</w:t>
      </w:r>
      <w:r>
        <w:rPr>
          <w:color w:val="000000"/>
          <w:sz w:val="28"/>
          <w:szCs w:val="28"/>
          <w:lang w:val="en-US"/>
        </w:rPr>
        <w:t>F</w:t>
      </w:r>
      <w:r w:rsidRPr="00A340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команде </w:t>
      </w:r>
      <w:r>
        <w:rPr>
          <w:color w:val="000000"/>
          <w:sz w:val="28"/>
          <w:szCs w:val="28"/>
          <w:lang w:val="en-US"/>
        </w:rPr>
        <w:t>del</w:t>
      </w:r>
      <w:r w:rsidRPr="00A3401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Choice</w:t>
      </w:r>
      <w:r w:rsidRPr="00A340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предлагает выбрать действие в таком виде:</w:t>
      </w:r>
      <w:r w:rsidRPr="00A3401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A34018">
        <w:rPr>
          <w:color w:val="000000"/>
          <w:sz w:val="28"/>
          <w:szCs w:val="28"/>
        </w:rPr>
        <w:t>Продолжить [Y,N]</w:t>
      </w:r>
      <w:r>
        <w:rPr>
          <w:color w:val="000000"/>
          <w:sz w:val="28"/>
          <w:szCs w:val="28"/>
        </w:rPr>
        <w:t>?</w:t>
      </w:r>
    </w:p>
    <w:p w14:paraId="3F08925B" w14:textId="77777777" w:rsidR="00EE4994" w:rsidRDefault="00EE4994" w:rsidP="00EE4994">
      <w:pPr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6E387F2" w14:textId="77777777" w:rsidR="00EE4994" w:rsidRDefault="00EE4994" w:rsidP="00EE4994">
      <w:pPr>
        <w:ind w:left="0"/>
        <w:jc w:val="center"/>
        <w:rPr>
          <w:b/>
          <w:bCs/>
          <w:color w:val="000000"/>
          <w:sz w:val="28"/>
          <w:szCs w:val="28"/>
        </w:rPr>
      </w:pPr>
      <w:r w:rsidRPr="00A34018"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21E3356B" w14:textId="77777777" w:rsidR="00EE4994" w:rsidRPr="00A34018" w:rsidRDefault="00EE4994" w:rsidP="00EE4994">
      <w:pPr>
        <w:ind w:left="0"/>
        <w:jc w:val="left"/>
        <w:rPr>
          <w:b/>
          <w:bCs/>
          <w:color w:val="000000"/>
          <w:sz w:val="28"/>
          <w:szCs w:val="28"/>
        </w:rPr>
      </w:pPr>
      <w:r>
        <w:t xml:space="preserve">В ходе данной работы я ознакомился с командами ОС </w:t>
      </w:r>
      <w:r>
        <w:rPr>
          <w:lang w:val="en-US"/>
        </w:rPr>
        <w:t>Windows</w:t>
      </w:r>
      <w:r>
        <w:t xml:space="preserve"> и со средствами программирования пакетных файлов, приобрел навыки диалоговой работы с использованием команд. Также познакомился с разработкой и отладкой пакетных файлов</w:t>
      </w:r>
      <w:r w:rsidRPr="00474AD0">
        <w:t>.</w:t>
      </w:r>
    </w:p>
    <w:p w14:paraId="24850FEE" w14:textId="77777777" w:rsidR="00EE4994" w:rsidRPr="00D751FA" w:rsidRDefault="00EE4994" w:rsidP="00EE4994">
      <w:pPr>
        <w:ind w:left="0"/>
        <w:rPr>
          <w:color w:val="000000"/>
          <w:sz w:val="28"/>
          <w:szCs w:val="28"/>
        </w:rPr>
      </w:pPr>
    </w:p>
    <w:p w14:paraId="248C7F2D" w14:textId="77777777" w:rsidR="005E3646" w:rsidRDefault="00271066"/>
    <w:sectPr w:rsidR="005E3646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82"/>
    <w:rsid w:val="00110809"/>
    <w:rsid w:val="00271066"/>
    <w:rsid w:val="00AC63A4"/>
    <w:rsid w:val="00EE4994"/>
    <w:rsid w:val="00F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4B8C"/>
  <w15:chartTrackingRefBased/>
  <w15:docId w15:val="{B5CA9ADE-5CAE-4F43-942B-7EA2CF7B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994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омпьютерный"/>
    <w:basedOn w:val="a1"/>
    <w:rsid w:val="00EE4994"/>
    <w:rPr>
      <w:rFonts w:ascii="Courier New" w:hAnsi="Courier New"/>
      <w:b/>
      <w:sz w:val="22"/>
      <w:lang w:val="en-US"/>
    </w:rPr>
  </w:style>
  <w:style w:type="paragraph" w:styleId="a">
    <w:name w:val="List Number"/>
    <w:basedOn w:val="a0"/>
    <w:uiPriority w:val="99"/>
    <w:semiHidden/>
    <w:unhideWhenUsed/>
    <w:rsid w:val="00EE499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Калитин Алексей Вячеславович</dc:creator>
  <cp:keywords/>
  <dc:description/>
  <cp:lastModifiedBy>Калитин Алексей Вячеславович</cp:lastModifiedBy>
  <cp:revision>3</cp:revision>
  <dcterms:created xsi:type="dcterms:W3CDTF">2020-10-12T15:29:00Z</dcterms:created>
  <dcterms:modified xsi:type="dcterms:W3CDTF">2020-10-13T09:16:00Z</dcterms:modified>
</cp:coreProperties>
</file>