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B2F" w:rsidRDefault="002B4F9D">
      <w:r>
        <w:rPr>
          <w:color w:val="auto"/>
          <w:kern w:val="0"/>
          <w:sz w:val="24"/>
          <w:szCs w:val="24"/>
        </w:rPr>
        <w:pict>
          <v:group id="_x0000_s1026" style="position:absolute;margin-left:-1.35pt;margin-top:-24.25pt;width:524.7pt;height:155.35pt;z-index:251658240" coordorigin="10666,10511" coordsize="666,197">
            <v:group id="_x0000_s1027" style="position:absolute;left:10782;top:10511;width:86;height:84" coordorigin="10917,10507" coordsize="82,83">
              <v:rect id="_x0000_s1028" style="position:absolute;left:10917;top:10507;width:83;height:83;mso-wrap-distance-left:2.88pt;mso-wrap-distance-top:2.88pt;mso-wrap-distance-right:2.88pt;mso-wrap-distance-bottom:2.88pt" o:preferrelative="t" filled="f" stroked="f" strokecolor="black [0]" insetpen="t" o:cliptowrap="t">
                <v:stroke>
                  <o:left v:ext="view" color="black [0]"/>
                  <o:top v:ext="view" color="black [0]"/>
                  <o:right v:ext="view" color="black [0]"/>
                  <o:bottom v:ext="view" color="black [0]"/>
                  <o:column v:ext="view" color="black [0]"/>
                </v:stroke>
                <v:imagedata r:id="rId7" o:title="BOATM001"/>
                <v:shadow color="#ccc"/>
                <v:path o:extrusionok="f"/>
                <o:lock v:ext="edit" aspectratio="t"/>
              </v:rect>
              <v:rect id="_x0000_s1029" style="position:absolute;left:10936;top:10529;width:47;height:40;mso-wrap-distance-left:2.88pt;mso-wrap-distance-top:2.88pt;mso-wrap-distance-right:2.88pt;mso-wrap-distance-bottom:2.88pt" o:preferrelative="t" filled="f" stroked="f" strokecolor="black [0]" insetpen="t" o:cliptowrap="t">
                <v:stroke>
                  <o:left v:ext="view" color="black [0]"/>
                  <o:top v:ext="view" color="black [0]"/>
                  <o:right v:ext="view" color="black [0]"/>
                  <o:bottom v:ext="view" color="black [0]"/>
                  <o:column v:ext="view" color="black [0]"/>
                </v:stroke>
                <v:imagedata r:id="rId8" o:title="AD000164"/>
                <v:shadow color="#ccc"/>
                <v:path o:extrusionok="f"/>
                <o:lock v:ext="edit" aspectratio="t"/>
              </v:rect>
            </v:group>
            <v:shapetype id="_x0000_t202" coordsize="21600,21600" o:spt="202" path="m,l,21600r21600,l21600,xe">
              <v:stroke joinstyle="miter"/>
              <v:path gradientshapeok="t" o:connecttype="rect"/>
            </v:shapetype>
            <v:shape id="_x0000_s1030" type="#_x0000_t202" style="position:absolute;left:10680;top:10661;width:652;height:47;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030;mso-column-margin:5.76pt" inset="2.88pt,2.88pt,2.88pt,2.88pt">
                <w:txbxContent>
                  <w:p w:rsidR="008E3E4F" w:rsidRDefault="008E3E4F" w:rsidP="008E3E4F">
                    <w:pPr>
                      <w:widowControl w:val="0"/>
                      <w:spacing w:line="360" w:lineRule="auto"/>
                      <w:rPr>
                        <w:sz w:val="22"/>
                        <w:szCs w:val="22"/>
                      </w:rPr>
                    </w:pPr>
                  </w:p>
                </w:txbxContent>
              </v:textbox>
            </v:shape>
            <v:rect id="_x0000_s1031" style="position:absolute;left:10666;top:10661;width:661;height:48;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rect id="_x0000_s1032" style="position:absolute;left:10695;top:10539;width:443;height:115" o:preferrelative="t" filled="f" stroked="f" insetpen="t" o:cliptowrap="t">
              <v:imagedata r:id="rId9" o:title=""/>
              <v:path o:extrusionok="f"/>
              <o:lock v:ext="edit" aspectratio="t"/>
            </v:rect>
          </v:group>
          <o:OLEObject Type="Embed" ProgID="CorelDraw.Graphic.17" ShapeID="_x0000_s1032" DrawAspect="Content" ObjectID="_1624099797" r:id="rId10"/>
        </w:pict>
      </w:r>
    </w:p>
    <w:p w:rsidR="00F21B2F" w:rsidRPr="00F21B2F" w:rsidRDefault="00F21B2F" w:rsidP="00F21B2F"/>
    <w:p w:rsidR="00F21B2F" w:rsidRPr="00F21B2F" w:rsidRDefault="00F21B2F" w:rsidP="00F21B2F"/>
    <w:p w:rsidR="00F21B2F" w:rsidRPr="00F21B2F" w:rsidRDefault="00F21B2F" w:rsidP="00F21B2F"/>
    <w:p w:rsidR="00F21B2F" w:rsidRPr="00F21B2F" w:rsidRDefault="00F21B2F" w:rsidP="00F21B2F"/>
    <w:p w:rsidR="00F21B2F" w:rsidRDefault="00F21B2F" w:rsidP="00F21B2F"/>
    <w:p w:rsidR="00F21B2F" w:rsidRPr="00F21B2F" w:rsidRDefault="00F21B2F" w:rsidP="00F21B2F"/>
    <w:p w:rsidR="00F21B2F" w:rsidRPr="00F21B2F" w:rsidRDefault="00F21B2F" w:rsidP="00F21B2F"/>
    <w:p w:rsidR="000672A5" w:rsidRPr="00473F61" w:rsidRDefault="000672A5" w:rsidP="000672A5">
      <w:pPr>
        <w:jc w:val="both"/>
        <w:rPr>
          <w:sz w:val="24"/>
          <w:szCs w:val="24"/>
        </w:rPr>
      </w:pPr>
    </w:p>
    <w:p w:rsidR="000672A5" w:rsidRPr="00473F61" w:rsidRDefault="000672A5" w:rsidP="000672A5">
      <w:pPr>
        <w:jc w:val="both"/>
        <w:rPr>
          <w:sz w:val="24"/>
          <w:szCs w:val="24"/>
        </w:rPr>
      </w:pPr>
    </w:p>
    <w:p w:rsidR="000672A5" w:rsidRPr="00473F61" w:rsidRDefault="000672A5" w:rsidP="000672A5">
      <w:pPr>
        <w:jc w:val="both"/>
        <w:rPr>
          <w:sz w:val="24"/>
          <w:szCs w:val="24"/>
        </w:rPr>
      </w:pPr>
    </w:p>
    <w:p w:rsidR="000672A5" w:rsidRDefault="000672A5" w:rsidP="000672A5">
      <w:pPr>
        <w:jc w:val="both"/>
        <w:rPr>
          <w:sz w:val="24"/>
          <w:szCs w:val="24"/>
        </w:rPr>
      </w:pPr>
    </w:p>
    <w:p w:rsidR="001F14CC" w:rsidRDefault="001F14CC" w:rsidP="000672A5">
      <w:pPr>
        <w:jc w:val="both"/>
        <w:rPr>
          <w:sz w:val="24"/>
          <w:szCs w:val="24"/>
        </w:rPr>
      </w:pPr>
    </w:p>
    <w:p w:rsidR="001F14CC" w:rsidRDefault="001F14CC" w:rsidP="000672A5">
      <w:pPr>
        <w:jc w:val="both"/>
        <w:rPr>
          <w:sz w:val="24"/>
          <w:szCs w:val="24"/>
        </w:rPr>
      </w:pPr>
    </w:p>
    <w:p w:rsidR="001F14CC" w:rsidRPr="001F14CC" w:rsidRDefault="001F14CC" w:rsidP="001F14CC">
      <w:pPr>
        <w:shd w:val="clear" w:color="auto" w:fill="FFFFFF"/>
        <w:spacing w:after="150"/>
        <w:outlineLvl w:val="1"/>
        <w:rPr>
          <w:rFonts w:ascii="Arial" w:hAnsi="Arial" w:cs="Arial"/>
          <w:color w:val="090A0E"/>
          <w:kern w:val="0"/>
          <w:sz w:val="53"/>
          <w:szCs w:val="53"/>
        </w:rPr>
      </w:pPr>
      <w:r>
        <w:rPr>
          <w:rFonts w:ascii="Arial" w:hAnsi="Arial" w:cs="Arial"/>
          <w:color w:val="090A0E"/>
          <w:kern w:val="0"/>
          <w:sz w:val="53"/>
          <w:szCs w:val="53"/>
        </w:rPr>
        <w:t xml:space="preserve">ANTI-BRIBERY </w:t>
      </w:r>
      <w:r w:rsidRPr="001F14CC">
        <w:rPr>
          <w:rFonts w:ascii="Arial" w:hAnsi="Arial" w:cs="Arial"/>
          <w:color w:val="090A0E"/>
          <w:kern w:val="0"/>
          <w:sz w:val="53"/>
          <w:szCs w:val="53"/>
        </w:rPr>
        <w:t>POLICY STATEMENT</w:t>
      </w:r>
    </w:p>
    <w:p w:rsidR="001F14CC" w:rsidRPr="001F14CC" w:rsidRDefault="001F14CC" w:rsidP="001F14CC">
      <w:pPr>
        <w:shd w:val="clear" w:color="auto" w:fill="FFFFFF"/>
        <w:spacing w:before="225" w:after="225"/>
        <w:rPr>
          <w:rFonts w:ascii="Arial Unicode MS" w:eastAsia="Arial Unicode MS" w:hAnsi="Arial Unicode MS" w:cs="Arial Unicode MS"/>
          <w:color w:val="090A0E"/>
          <w:kern w:val="0"/>
          <w:sz w:val="28"/>
          <w:szCs w:val="28"/>
        </w:rPr>
      </w:pPr>
      <w:r>
        <w:rPr>
          <w:rFonts w:ascii="Arial Unicode MS" w:eastAsia="Arial Unicode MS" w:hAnsi="Arial Unicode MS" w:cs="Arial Unicode MS"/>
          <w:color w:val="090A0E"/>
          <w:kern w:val="0"/>
          <w:sz w:val="28"/>
          <w:szCs w:val="28"/>
        </w:rPr>
        <w:t>Arc Consult Ltd</w:t>
      </w:r>
      <w:r w:rsidRPr="001F14CC">
        <w:rPr>
          <w:rFonts w:ascii="Arial Unicode MS" w:eastAsia="Arial Unicode MS" w:hAnsi="Arial Unicode MS" w:cs="Arial Unicode MS"/>
          <w:color w:val="090A0E"/>
          <w:kern w:val="0"/>
          <w:sz w:val="28"/>
          <w:szCs w:val="28"/>
        </w:rPr>
        <w:t xml:space="preserve"> conducts its business professionally, with integrity and in compliance with</w:t>
      </w:r>
      <w:r>
        <w:rPr>
          <w:rFonts w:ascii="Arial Unicode MS" w:eastAsia="Arial Unicode MS" w:hAnsi="Arial Unicode MS" w:cs="Arial Unicode MS"/>
          <w:color w:val="090A0E"/>
          <w:kern w:val="0"/>
          <w:sz w:val="28"/>
          <w:szCs w:val="28"/>
        </w:rPr>
        <w:t xml:space="preserve"> the laws</w:t>
      </w:r>
      <w:r w:rsidRPr="001F14CC">
        <w:rPr>
          <w:rFonts w:ascii="Arial Unicode MS" w:eastAsia="Arial Unicode MS" w:hAnsi="Arial Unicode MS" w:cs="Arial Unicode MS"/>
          <w:color w:val="090A0E"/>
          <w:kern w:val="0"/>
          <w:sz w:val="28"/>
          <w:szCs w:val="28"/>
        </w:rPr>
        <w:t xml:space="preserve"> in which it operates. Our reputation for acting fairly is built on our values as a company and the values of our employees. As part of our commitment to ethical business practices, we will not tolerate acts of bribery or corruption.</w:t>
      </w:r>
    </w:p>
    <w:p w:rsidR="001F14CC" w:rsidRPr="001F14CC" w:rsidRDefault="001F14CC" w:rsidP="001F14CC">
      <w:pPr>
        <w:shd w:val="clear" w:color="auto" w:fill="FFFFFF"/>
        <w:spacing w:before="225" w:after="225"/>
        <w:rPr>
          <w:rFonts w:ascii="Arial Unicode MS" w:eastAsia="Arial Unicode MS" w:hAnsi="Arial Unicode MS" w:cs="Arial Unicode MS"/>
          <w:color w:val="090A0E"/>
          <w:kern w:val="0"/>
          <w:sz w:val="28"/>
          <w:szCs w:val="28"/>
        </w:rPr>
      </w:pPr>
      <w:r w:rsidRPr="001F14CC">
        <w:rPr>
          <w:rFonts w:ascii="Arial Unicode MS" w:eastAsia="Arial Unicode MS" w:hAnsi="Arial Unicode MS" w:cs="Arial Unicode MS"/>
          <w:color w:val="090A0E"/>
          <w:kern w:val="0"/>
          <w:sz w:val="28"/>
          <w:szCs w:val="28"/>
        </w:rPr>
        <w:t>Most countries have laws that prohib</w:t>
      </w:r>
      <w:r>
        <w:rPr>
          <w:rFonts w:ascii="Arial Unicode MS" w:eastAsia="Arial Unicode MS" w:hAnsi="Arial Unicode MS" w:cs="Arial Unicode MS"/>
          <w:color w:val="090A0E"/>
          <w:kern w:val="0"/>
          <w:sz w:val="28"/>
          <w:szCs w:val="28"/>
        </w:rPr>
        <w:t>it bribery and corruption. Arc Consult</w:t>
      </w:r>
      <w:r w:rsidRPr="001F14CC">
        <w:rPr>
          <w:rFonts w:ascii="Arial Unicode MS" w:eastAsia="Arial Unicode MS" w:hAnsi="Arial Unicode MS" w:cs="Arial Unicode MS"/>
          <w:color w:val="090A0E"/>
          <w:kern w:val="0"/>
          <w:sz w:val="28"/>
          <w:szCs w:val="28"/>
        </w:rPr>
        <w:t xml:space="preserve"> Anti-Bribery Policy, Anti-Malpractice Policy and Code of </w:t>
      </w:r>
      <w:proofErr w:type="spellStart"/>
      <w:r w:rsidRPr="001F14CC">
        <w:rPr>
          <w:rFonts w:ascii="Arial Unicode MS" w:eastAsia="Arial Unicode MS" w:hAnsi="Arial Unicode MS" w:cs="Arial Unicode MS"/>
          <w:color w:val="090A0E"/>
          <w:kern w:val="0"/>
          <w:sz w:val="28"/>
          <w:szCs w:val="28"/>
        </w:rPr>
        <w:t>Labour</w:t>
      </w:r>
      <w:proofErr w:type="spellEnd"/>
      <w:r w:rsidRPr="001F14CC">
        <w:rPr>
          <w:rFonts w:ascii="Arial Unicode MS" w:eastAsia="Arial Unicode MS" w:hAnsi="Arial Unicode MS" w:cs="Arial Unicode MS"/>
          <w:color w:val="090A0E"/>
          <w:kern w:val="0"/>
          <w:sz w:val="28"/>
          <w:szCs w:val="28"/>
        </w:rPr>
        <w:t xml:space="preserve"> Standards are not intended to supersede such local laws and regulations. They</w:t>
      </w:r>
      <w:r>
        <w:rPr>
          <w:rFonts w:ascii="Arial Unicode MS" w:eastAsia="Arial Unicode MS" w:hAnsi="Arial Unicode MS" w:cs="Arial Unicode MS"/>
          <w:color w:val="090A0E"/>
          <w:kern w:val="0"/>
          <w:sz w:val="28"/>
          <w:szCs w:val="28"/>
        </w:rPr>
        <w:t xml:space="preserve"> are intended to ensure </w:t>
      </w:r>
      <w:proofErr w:type="gramStart"/>
      <w:r>
        <w:rPr>
          <w:rFonts w:ascii="Arial Unicode MS" w:eastAsia="Arial Unicode MS" w:hAnsi="Arial Unicode MS" w:cs="Arial Unicode MS"/>
          <w:color w:val="090A0E"/>
          <w:kern w:val="0"/>
          <w:sz w:val="28"/>
          <w:szCs w:val="28"/>
        </w:rPr>
        <w:t>that</w:t>
      </w:r>
      <w:r w:rsidR="002010A5">
        <w:rPr>
          <w:rFonts w:ascii="Arial Unicode MS" w:eastAsia="Arial Unicode MS" w:hAnsi="Arial Unicode MS" w:cs="Arial Unicode MS"/>
          <w:color w:val="090A0E"/>
          <w:kern w:val="0"/>
          <w:sz w:val="28"/>
          <w:szCs w:val="28"/>
        </w:rPr>
        <w:t xml:space="preserve"> </w:t>
      </w:r>
      <w:r>
        <w:rPr>
          <w:rFonts w:ascii="Arial Unicode MS" w:eastAsia="Arial Unicode MS" w:hAnsi="Arial Unicode MS" w:cs="Arial Unicode MS"/>
          <w:color w:val="090A0E"/>
          <w:kern w:val="0"/>
          <w:sz w:val="28"/>
          <w:szCs w:val="28"/>
        </w:rPr>
        <w:t xml:space="preserve"> Arc</w:t>
      </w:r>
      <w:proofErr w:type="gramEnd"/>
      <w:r>
        <w:rPr>
          <w:rFonts w:ascii="Arial Unicode MS" w:eastAsia="Arial Unicode MS" w:hAnsi="Arial Unicode MS" w:cs="Arial Unicode MS"/>
          <w:color w:val="090A0E"/>
          <w:kern w:val="0"/>
          <w:sz w:val="28"/>
          <w:szCs w:val="28"/>
        </w:rPr>
        <w:t xml:space="preserve"> Consult</w:t>
      </w:r>
      <w:r w:rsidR="002010A5">
        <w:rPr>
          <w:rFonts w:ascii="Arial Unicode MS" w:eastAsia="Arial Unicode MS" w:hAnsi="Arial Unicode MS" w:cs="Arial Unicode MS"/>
          <w:color w:val="090A0E"/>
          <w:kern w:val="0"/>
          <w:sz w:val="28"/>
          <w:szCs w:val="28"/>
        </w:rPr>
        <w:t xml:space="preserve"> </w:t>
      </w:r>
      <w:r>
        <w:rPr>
          <w:rFonts w:ascii="Arial Unicode MS" w:eastAsia="Arial Unicode MS" w:hAnsi="Arial Unicode MS" w:cs="Arial Unicode MS"/>
          <w:color w:val="090A0E"/>
          <w:kern w:val="0"/>
          <w:sz w:val="28"/>
          <w:szCs w:val="28"/>
        </w:rPr>
        <w:t xml:space="preserve"> Ltd</w:t>
      </w:r>
      <w:r w:rsidRPr="001F14CC">
        <w:rPr>
          <w:rFonts w:ascii="Arial Unicode MS" w:eastAsia="Arial Unicode MS" w:hAnsi="Arial Unicode MS" w:cs="Arial Unicode MS"/>
          <w:color w:val="090A0E"/>
          <w:kern w:val="0"/>
          <w:sz w:val="28"/>
          <w:szCs w:val="28"/>
        </w:rPr>
        <w:t xml:space="preserve"> personnel, and those acting on our behalf, behave in a manner that is consistent with anti-br</w:t>
      </w:r>
      <w:r w:rsidR="002010A5">
        <w:rPr>
          <w:rFonts w:ascii="Arial Unicode MS" w:eastAsia="Arial Unicode MS" w:hAnsi="Arial Unicode MS" w:cs="Arial Unicode MS"/>
          <w:color w:val="090A0E"/>
          <w:kern w:val="0"/>
          <w:sz w:val="28"/>
          <w:szCs w:val="28"/>
        </w:rPr>
        <w:t>ibery and corruption laws in the country in which Arc Consult  Ltd</w:t>
      </w:r>
      <w:r w:rsidRPr="001F14CC">
        <w:rPr>
          <w:rFonts w:ascii="Arial Unicode MS" w:eastAsia="Arial Unicode MS" w:hAnsi="Arial Unicode MS" w:cs="Arial Unicode MS"/>
          <w:color w:val="090A0E"/>
          <w:kern w:val="0"/>
          <w:sz w:val="28"/>
          <w:szCs w:val="28"/>
        </w:rPr>
        <w:t xml:space="preserve"> does business.</w:t>
      </w:r>
    </w:p>
    <w:p w:rsidR="001F14CC" w:rsidRPr="001F14CC" w:rsidRDefault="001F14CC" w:rsidP="001F14CC">
      <w:pPr>
        <w:shd w:val="clear" w:color="auto" w:fill="FFFFFF"/>
        <w:spacing w:before="225" w:after="225"/>
        <w:rPr>
          <w:rFonts w:ascii="Arial Unicode MS" w:eastAsia="Arial Unicode MS" w:hAnsi="Arial Unicode MS" w:cs="Arial Unicode MS"/>
          <w:color w:val="090A0E"/>
          <w:kern w:val="0"/>
          <w:sz w:val="28"/>
          <w:szCs w:val="28"/>
        </w:rPr>
      </w:pPr>
      <w:r w:rsidRPr="001F14CC">
        <w:rPr>
          <w:rFonts w:ascii="Arial Unicode MS" w:eastAsia="Arial Unicode MS" w:hAnsi="Arial Unicode MS" w:cs="Arial Unicode MS"/>
          <w:color w:val="090A0E"/>
          <w:kern w:val="0"/>
          <w:sz w:val="28"/>
          <w:szCs w:val="28"/>
        </w:rPr>
        <w:t>The Policies app</w:t>
      </w:r>
      <w:r w:rsidR="002010A5">
        <w:rPr>
          <w:rFonts w:ascii="Arial Unicode MS" w:eastAsia="Arial Unicode MS" w:hAnsi="Arial Unicode MS" w:cs="Arial Unicode MS"/>
          <w:color w:val="090A0E"/>
          <w:kern w:val="0"/>
          <w:sz w:val="28"/>
          <w:szCs w:val="28"/>
        </w:rPr>
        <w:t>ly to all Arc Consult Ltd</w:t>
      </w:r>
      <w:r w:rsidRPr="001F14CC">
        <w:rPr>
          <w:rFonts w:ascii="Arial Unicode MS" w:eastAsia="Arial Unicode MS" w:hAnsi="Arial Unicode MS" w:cs="Arial Unicode MS"/>
          <w:color w:val="090A0E"/>
          <w:kern w:val="0"/>
          <w:sz w:val="28"/>
          <w:szCs w:val="28"/>
        </w:rPr>
        <w:t xml:space="preserve"> employees (whether permanent or temporary), contractor</w:t>
      </w:r>
      <w:r w:rsidR="002010A5">
        <w:rPr>
          <w:rFonts w:ascii="Arial Unicode MS" w:eastAsia="Arial Unicode MS" w:hAnsi="Arial Unicode MS" w:cs="Arial Unicode MS"/>
          <w:color w:val="090A0E"/>
          <w:kern w:val="0"/>
          <w:sz w:val="28"/>
          <w:szCs w:val="28"/>
        </w:rPr>
        <w:t>s, officers and directors of Arc Consult Ltd</w:t>
      </w:r>
      <w:r w:rsidRPr="001F14CC">
        <w:rPr>
          <w:rFonts w:ascii="Arial Unicode MS" w:eastAsia="Arial Unicode MS" w:hAnsi="Arial Unicode MS" w:cs="Arial Unicode MS"/>
          <w:color w:val="090A0E"/>
          <w:kern w:val="0"/>
          <w:sz w:val="28"/>
          <w:szCs w:val="28"/>
        </w:rPr>
        <w:t>, its subsidiaries and joi</w:t>
      </w:r>
      <w:r w:rsidR="002010A5">
        <w:rPr>
          <w:rFonts w:ascii="Arial Unicode MS" w:eastAsia="Arial Unicode MS" w:hAnsi="Arial Unicode MS" w:cs="Arial Unicode MS"/>
          <w:color w:val="090A0E"/>
          <w:kern w:val="0"/>
          <w:sz w:val="28"/>
          <w:szCs w:val="28"/>
        </w:rPr>
        <w:t>nt venture companies under Arc Consult Ltd</w:t>
      </w:r>
      <w:r w:rsidRPr="001F14CC">
        <w:rPr>
          <w:rFonts w:ascii="Arial Unicode MS" w:eastAsia="Arial Unicode MS" w:hAnsi="Arial Unicode MS" w:cs="Arial Unicode MS"/>
          <w:color w:val="090A0E"/>
          <w:kern w:val="0"/>
          <w:sz w:val="28"/>
          <w:szCs w:val="28"/>
        </w:rPr>
        <w:t xml:space="preserve"> control.  Third parties acting on</w:t>
      </w:r>
      <w:r w:rsidR="002010A5">
        <w:rPr>
          <w:rFonts w:ascii="Arial Unicode MS" w:eastAsia="Arial Unicode MS" w:hAnsi="Arial Unicode MS" w:cs="Arial Unicode MS"/>
          <w:color w:val="090A0E"/>
          <w:kern w:val="0"/>
          <w:sz w:val="28"/>
          <w:szCs w:val="28"/>
        </w:rPr>
        <w:t xml:space="preserve"> behalf of or in the name of Arc Consult Ltd</w:t>
      </w:r>
      <w:r w:rsidRPr="001F14CC">
        <w:rPr>
          <w:rFonts w:ascii="Arial Unicode MS" w:eastAsia="Arial Unicode MS" w:hAnsi="Arial Unicode MS" w:cs="Arial Unicode MS"/>
          <w:color w:val="090A0E"/>
          <w:kern w:val="0"/>
          <w:sz w:val="28"/>
          <w:szCs w:val="28"/>
        </w:rPr>
        <w:t>, including agents, representatives and other intermediaries, are required</w:t>
      </w:r>
      <w:r w:rsidR="002010A5">
        <w:rPr>
          <w:rFonts w:ascii="Arial Unicode MS" w:eastAsia="Arial Unicode MS" w:hAnsi="Arial Unicode MS" w:cs="Arial Unicode MS"/>
          <w:color w:val="090A0E"/>
          <w:kern w:val="0"/>
          <w:sz w:val="28"/>
          <w:szCs w:val="28"/>
        </w:rPr>
        <w:t xml:space="preserve"> to act consistently with Arc Consult Ltd </w:t>
      </w:r>
      <w:r w:rsidRPr="001F14CC">
        <w:rPr>
          <w:rFonts w:ascii="Arial Unicode MS" w:eastAsia="Arial Unicode MS" w:hAnsi="Arial Unicode MS" w:cs="Arial Unicode MS"/>
          <w:color w:val="090A0E"/>
          <w:kern w:val="0"/>
          <w:sz w:val="28"/>
          <w:szCs w:val="28"/>
        </w:rPr>
        <w:t>Anti-Bribery Policy. Joint v</w:t>
      </w:r>
      <w:r w:rsidR="002010A5">
        <w:rPr>
          <w:rFonts w:ascii="Arial Unicode MS" w:eastAsia="Arial Unicode MS" w:hAnsi="Arial Unicode MS" w:cs="Arial Unicode MS"/>
          <w:color w:val="090A0E"/>
          <w:kern w:val="0"/>
          <w:sz w:val="28"/>
          <w:szCs w:val="28"/>
        </w:rPr>
        <w:t xml:space="preserve">enture companies not under Arc Consult </w:t>
      </w:r>
      <w:proofErr w:type="gramStart"/>
      <w:r w:rsidR="002010A5">
        <w:rPr>
          <w:rFonts w:ascii="Arial Unicode MS" w:eastAsia="Arial Unicode MS" w:hAnsi="Arial Unicode MS" w:cs="Arial Unicode MS"/>
          <w:color w:val="090A0E"/>
          <w:kern w:val="0"/>
          <w:sz w:val="28"/>
          <w:szCs w:val="28"/>
        </w:rPr>
        <w:t xml:space="preserve">Ltd </w:t>
      </w:r>
      <w:r w:rsidRPr="001F14CC">
        <w:rPr>
          <w:rFonts w:ascii="Arial Unicode MS" w:eastAsia="Arial Unicode MS" w:hAnsi="Arial Unicode MS" w:cs="Arial Unicode MS"/>
          <w:color w:val="090A0E"/>
          <w:kern w:val="0"/>
          <w:sz w:val="28"/>
          <w:szCs w:val="28"/>
        </w:rPr>
        <w:t xml:space="preserve"> control</w:t>
      </w:r>
      <w:proofErr w:type="gramEnd"/>
      <w:r w:rsidRPr="001F14CC">
        <w:rPr>
          <w:rFonts w:ascii="Arial Unicode MS" w:eastAsia="Arial Unicode MS" w:hAnsi="Arial Unicode MS" w:cs="Arial Unicode MS"/>
          <w:color w:val="090A0E"/>
          <w:kern w:val="0"/>
          <w:sz w:val="28"/>
          <w:szCs w:val="28"/>
        </w:rPr>
        <w:t xml:space="preserve">, and our joint venture </w:t>
      </w:r>
      <w:r w:rsidRPr="001F14CC">
        <w:rPr>
          <w:rFonts w:ascii="Arial Unicode MS" w:eastAsia="Arial Unicode MS" w:hAnsi="Arial Unicode MS" w:cs="Arial Unicode MS"/>
          <w:color w:val="090A0E"/>
          <w:kern w:val="0"/>
          <w:sz w:val="28"/>
          <w:szCs w:val="28"/>
        </w:rPr>
        <w:lastRenderedPageBreak/>
        <w:t>partners, are encouraged to adopt a similar policy and procedures to prevent bribery.</w:t>
      </w:r>
    </w:p>
    <w:p w:rsidR="001F14CC" w:rsidRPr="001F14CC" w:rsidRDefault="002010A5" w:rsidP="001F14CC">
      <w:pPr>
        <w:shd w:val="clear" w:color="auto" w:fill="FFFFFF"/>
        <w:spacing w:before="225" w:after="225"/>
        <w:rPr>
          <w:rFonts w:ascii="Arial Unicode MS" w:eastAsia="Arial Unicode MS" w:hAnsi="Arial Unicode MS" w:cs="Arial Unicode MS"/>
          <w:color w:val="090A0E"/>
          <w:kern w:val="0"/>
          <w:sz w:val="28"/>
          <w:szCs w:val="28"/>
        </w:rPr>
      </w:pPr>
      <w:r>
        <w:rPr>
          <w:rFonts w:ascii="Arial Unicode MS" w:eastAsia="Arial Unicode MS" w:hAnsi="Arial Unicode MS" w:cs="Arial Unicode MS"/>
          <w:b/>
          <w:bCs/>
          <w:color w:val="090A0E"/>
          <w:kern w:val="0"/>
          <w:sz w:val="28"/>
          <w:szCs w:val="28"/>
        </w:rPr>
        <w:t xml:space="preserve">Arc Consult Ltd </w:t>
      </w:r>
      <w:r w:rsidR="001F14CC" w:rsidRPr="001F14CC">
        <w:rPr>
          <w:rFonts w:ascii="Arial Unicode MS" w:eastAsia="Arial Unicode MS" w:hAnsi="Arial Unicode MS" w:cs="Arial Unicode MS"/>
          <w:b/>
          <w:bCs/>
          <w:color w:val="090A0E"/>
          <w:kern w:val="0"/>
          <w:sz w:val="28"/>
          <w:szCs w:val="28"/>
        </w:rPr>
        <w:t xml:space="preserve"> operates a zero tolerance approach to bribery and corruption</w:t>
      </w:r>
      <w:r w:rsidR="001F14CC" w:rsidRPr="001F14CC">
        <w:rPr>
          <w:rFonts w:ascii="Arial Unicode MS" w:eastAsia="Arial Unicode MS" w:hAnsi="Arial Unicode MS" w:cs="Arial Unicode MS"/>
          <w:color w:val="090A0E"/>
          <w:kern w:val="0"/>
          <w:sz w:val="28"/>
          <w:szCs w:val="28"/>
        </w:rPr>
        <w:t> in relation to bribes (payment, offer or promise to pay or provide anything of value), gifts and hospitality, facilitation payments (small payments or fees to speed up or facilitate the performance of routine action to which an entitlement already exists) and payments to government officials.</w:t>
      </w:r>
    </w:p>
    <w:p w:rsidR="001F14CC" w:rsidRPr="001F14CC" w:rsidRDefault="001F14CC" w:rsidP="001F14CC">
      <w:pPr>
        <w:shd w:val="clear" w:color="auto" w:fill="FFFFFF"/>
        <w:spacing w:before="225" w:after="225"/>
        <w:rPr>
          <w:rFonts w:ascii="Arial Unicode MS" w:eastAsia="Arial Unicode MS" w:hAnsi="Arial Unicode MS" w:cs="Arial Unicode MS"/>
          <w:color w:val="090A0E"/>
          <w:kern w:val="0"/>
          <w:sz w:val="28"/>
          <w:szCs w:val="28"/>
        </w:rPr>
      </w:pPr>
      <w:r w:rsidRPr="001F14CC">
        <w:rPr>
          <w:rFonts w:ascii="Arial Unicode MS" w:eastAsia="Arial Unicode MS" w:hAnsi="Arial Unicode MS" w:cs="Arial Unicode MS"/>
          <w:color w:val="090A0E"/>
          <w:kern w:val="0"/>
          <w:sz w:val="28"/>
          <w:szCs w:val="28"/>
        </w:rPr>
        <w:t>Third pa</w:t>
      </w:r>
      <w:r w:rsidR="002010A5">
        <w:rPr>
          <w:rFonts w:ascii="Arial Unicode MS" w:eastAsia="Arial Unicode MS" w:hAnsi="Arial Unicode MS" w:cs="Arial Unicode MS"/>
          <w:color w:val="090A0E"/>
          <w:kern w:val="0"/>
          <w:sz w:val="28"/>
          <w:szCs w:val="28"/>
        </w:rPr>
        <w:t xml:space="preserve">rties engaged to represent Arc </w:t>
      </w:r>
      <w:proofErr w:type="gramStart"/>
      <w:r w:rsidR="002010A5">
        <w:rPr>
          <w:rFonts w:ascii="Arial Unicode MS" w:eastAsia="Arial Unicode MS" w:hAnsi="Arial Unicode MS" w:cs="Arial Unicode MS"/>
          <w:color w:val="090A0E"/>
          <w:kern w:val="0"/>
          <w:sz w:val="28"/>
          <w:szCs w:val="28"/>
        </w:rPr>
        <w:t xml:space="preserve">Consult </w:t>
      </w:r>
      <w:r w:rsidR="00734136">
        <w:rPr>
          <w:rFonts w:ascii="Arial Unicode MS" w:eastAsia="Arial Unicode MS" w:hAnsi="Arial Unicode MS" w:cs="Arial Unicode MS"/>
          <w:color w:val="090A0E"/>
          <w:kern w:val="0"/>
          <w:sz w:val="28"/>
          <w:szCs w:val="28"/>
        </w:rPr>
        <w:t xml:space="preserve"> </w:t>
      </w:r>
      <w:r w:rsidR="002010A5">
        <w:rPr>
          <w:rFonts w:ascii="Arial Unicode MS" w:eastAsia="Arial Unicode MS" w:hAnsi="Arial Unicode MS" w:cs="Arial Unicode MS"/>
          <w:color w:val="090A0E"/>
          <w:kern w:val="0"/>
          <w:sz w:val="28"/>
          <w:szCs w:val="28"/>
        </w:rPr>
        <w:t>Ltd</w:t>
      </w:r>
      <w:proofErr w:type="gramEnd"/>
      <w:r w:rsidR="002010A5">
        <w:rPr>
          <w:rFonts w:ascii="Arial Unicode MS" w:eastAsia="Arial Unicode MS" w:hAnsi="Arial Unicode MS" w:cs="Arial Unicode MS"/>
          <w:color w:val="090A0E"/>
          <w:kern w:val="0"/>
          <w:sz w:val="28"/>
          <w:szCs w:val="28"/>
        </w:rPr>
        <w:t xml:space="preserve"> </w:t>
      </w:r>
      <w:r w:rsidRPr="001F14CC">
        <w:rPr>
          <w:rFonts w:ascii="Arial Unicode MS" w:eastAsia="Arial Unicode MS" w:hAnsi="Arial Unicode MS" w:cs="Arial Unicode MS"/>
          <w:color w:val="090A0E"/>
          <w:kern w:val="0"/>
          <w:sz w:val="28"/>
          <w:szCs w:val="28"/>
        </w:rPr>
        <w:t xml:space="preserve"> interests must comply with the principles set out in the </w:t>
      </w:r>
      <w:r w:rsidRPr="001F14CC">
        <w:rPr>
          <w:rFonts w:ascii="Arial Unicode MS" w:eastAsia="Arial Unicode MS" w:hAnsi="Arial Unicode MS" w:cs="Arial Unicode MS"/>
          <w:b/>
          <w:bCs/>
          <w:color w:val="090A0E"/>
          <w:kern w:val="0"/>
          <w:sz w:val="28"/>
          <w:szCs w:val="28"/>
        </w:rPr>
        <w:t>Anti-Bribery Policy</w:t>
      </w:r>
      <w:r w:rsidRPr="001F14CC">
        <w:rPr>
          <w:rFonts w:ascii="Arial Unicode MS" w:eastAsia="Arial Unicode MS" w:hAnsi="Arial Unicode MS" w:cs="Arial Unicode MS"/>
          <w:color w:val="090A0E"/>
          <w:kern w:val="0"/>
          <w:sz w:val="28"/>
          <w:szCs w:val="28"/>
        </w:rPr>
        <w:t>.</w:t>
      </w:r>
    </w:p>
    <w:p w:rsidR="001F14CC" w:rsidRPr="001F14CC" w:rsidRDefault="002010A5" w:rsidP="001F14CC">
      <w:pPr>
        <w:shd w:val="clear" w:color="auto" w:fill="FFFFFF"/>
        <w:spacing w:before="225" w:after="225"/>
        <w:rPr>
          <w:rFonts w:ascii="Arial Unicode MS" w:eastAsia="Arial Unicode MS" w:hAnsi="Arial Unicode MS" w:cs="Arial Unicode MS"/>
          <w:color w:val="090A0E"/>
          <w:kern w:val="0"/>
          <w:sz w:val="28"/>
          <w:szCs w:val="28"/>
        </w:rPr>
      </w:pPr>
      <w:r>
        <w:rPr>
          <w:rFonts w:ascii="Arial Unicode MS" w:eastAsia="Arial Unicode MS" w:hAnsi="Arial Unicode MS" w:cs="Arial Unicode MS"/>
          <w:color w:val="090A0E"/>
          <w:kern w:val="0"/>
          <w:sz w:val="28"/>
          <w:szCs w:val="28"/>
        </w:rPr>
        <w:t xml:space="preserve">It is Arc Consult </w:t>
      </w:r>
      <w:proofErr w:type="gramStart"/>
      <w:r>
        <w:rPr>
          <w:rFonts w:ascii="Arial Unicode MS" w:eastAsia="Arial Unicode MS" w:hAnsi="Arial Unicode MS" w:cs="Arial Unicode MS"/>
          <w:color w:val="090A0E"/>
          <w:kern w:val="0"/>
          <w:sz w:val="28"/>
          <w:szCs w:val="28"/>
        </w:rPr>
        <w:t xml:space="preserve">Ltd </w:t>
      </w:r>
      <w:r w:rsidR="001F14CC" w:rsidRPr="001F14CC">
        <w:rPr>
          <w:rFonts w:ascii="Arial Unicode MS" w:eastAsia="Arial Unicode MS" w:hAnsi="Arial Unicode MS" w:cs="Arial Unicode MS"/>
          <w:color w:val="090A0E"/>
          <w:kern w:val="0"/>
          <w:sz w:val="28"/>
          <w:szCs w:val="28"/>
        </w:rPr>
        <w:t xml:space="preserve"> policy</w:t>
      </w:r>
      <w:proofErr w:type="gramEnd"/>
      <w:r w:rsidR="001F14CC" w:rsidRPr="001F14CC">
        <w:rPr>
          <w:rFonts w:ascii="Arial Unicode MS" w:eastAsia="Arial Unicode MS" w:hAnsi="Arial Unicode MS" w:cs="Arial Unicode MS"/>
          <w:color w:val="090A0E"/>
          <w:kern w:val="0"/>
          <w:sz w:val="28"/>
          <w:szCs w:val="28"/>
        </w:rPr>
        <w:t xml:space="preserve"> not to make any political donations. We support contributing to the communities in wh</w:t>
      </w:r>
      <w:r w:rsidR="00734136">
        <w:rPr>
          <w:rFonts w:ascii="Arial Unicode MS" w:eastAsia="Arial Unicode MS" w:hAnsi="Arial Unicode MS" w:cs="Arial Unicode MS"/>
          <w:color w:val="090A0E"/>
          <w:kern w:val="0"/>
          <w:sz w:val="28"/>
          <w:szCs w:val="28"/>
        </w:rPr>
        <w:t xml:space="preserve">ich we do business. </w:t>
      </w:r>
    </w:p>
    <w:p w:rsidR="001F14CC" w:rsidRPr="001F14CC" w:rsidRDefault="001F14CC" w:rsidP="001F14CC">
      <w:pPr>
        <w:shd w:val="clear" w:color="auto" w:fill="FFFFFF"/>
        <w:spacing w:before="225" w:after="225"/>
        <w:rPr>
          <w:rFonts w:ascii="Arial Unicode MS" w:eastAsia="Arial Unicode MS" w:hAnsi="Arial Unicode MS" w:cs="Arial Unicode MS"/>
          <w:color w:val="090A0E"/>
          <w:kern w:val="0"/>
          <w:sz w:val="28"/>
          <w:szCs w:val="28"/>
        </w:rPr>
      </w:pPr>
      <w:r w:rsidRPr="001F14CC">
        <w:rPr>
          <w:rFonts w:ascii="Arial Unicode MS" w:eastAsia="Arial Unicode MS" w:hAnsi="Arial Unicode MS" w:cs="Arial Unicode MS"/>
          <w:color w:val="090A0E"/>
          <w:kern w:val="0"/>
          <w:sz w:val="28"/>
          <w:szCs w:val="28"/>
        </w:rPr>
        <w:t>The</w:t>
      </w:r>
      <w:r w:rsidRPr="001F14CC">
        <w:rPr>
          <w:rFonts w:ascii="Arial Unicode MS" w:eastAsia="Arial Unicode MS" w:hAnsi="Arial Unicode MS" w:cs="Arial Unicode MS"/>
          <w:b/>
          <w:bCs/>
          <w:color w:val="090A0E"/>
          <w:kern w:val="0"/>
          <w:sz w:val="28"/>
          <w:szCs w:val="28"/>
        </w:rPr>
        <w:t> Anti-Malpractice Policy</w:t>
      </w:r>
      <w:r w:rsidRPr="001F14CC">
        <w:rPr>
          <w:rFonts w:ascii="Arial Unicode MS" w:eastAsia="Arial Unicode MS" w:hAnsi="Arial Unicode MS" w:cs="Arial Unicode MS"/>
          <w:color w:val="090A0E"/>
          <w:kern w:val="0"/>
          <w:sz w:val="28"/>
          <w:szCs w:val="28"/>
        </w:rPr>
        <w:t xml:space="preserve"> encourages employees and others working for the Company to assist in tackling any fraud, corruption and other malpractice within the </w:t>
      </w:r>
      <w:proofErr w:type="spellStart"/>
      <w:r w:rsidRPr="001F14CC">
        <w:rPr>
          <w:rFonts w:ascii="Arial Unicode MS" w:eastAsia="Arial Unicode MS" w:hAnsi="Arial Unicode MS" w:cs="Arial Unicode MS"/>
          <w:color w:val="090A0E"/>
          <w:kern w:val="0"/>
          <w:sz w:val="28"/>
          <w:szCs w:val="28"/>
        </w:rPr>
        <w:t>organisation</w:t>
      </w:r>
      <w:proofErr w:type="spellEnd"/>
      <w:r w:rsidRPr="001F14CC">
        <w:rPr>
          <w:rFonts w:ascii="Arial Unicode MS" w:eastAsia="Arial Unicode MS" w:hAnsi="Arial Unicode MS" w:cs="Arial Unicode MS"/>
          <w:color w:val="090A0E"/>
          <w:kern w:val="0"/>
          <w:sz w:val="28"/>
          <w:szCs w:val="28"/>
        </w:rPr>
        <w:t xml:space="preserve"> and in setting standards of ethical conduct.</w:t>
      </w:r>
    </w:p>
    <w:p w:rsidR="001F14CC" w:rsidRPr="001F14CC" w:rsidRDefault="001F14CC" w:rsidP="001F14CC">
      <w:pPr>
        <w:shd w:val="clear" w:color="auto" w:fill="FFFFFF"/>
        <w:spacing w:before="225" w:after="225"/>
        <w:rPr>
          <w:rFonts w:ascii="Arial Unicode MS" w:eastAsia="Arial Unicode MS" w:hAnsi="Arial Unicode MS" w:cs="Arial Unicode MS"/>
          <w:color w:val="090A0E"/>
          <w:kern w:val="0"/>
          <w:sz w:val="28"/>
          <w:szCs w:val="28"/>
        </w:rPr>
      </w:pPr>
      <w:r w:rsidRPr="001F14CC">
        <w:rPr>
          <w:rFonts w:ascii="Arial Unicode MS" w:eastAsia="Arial Unicode MS" w:hAnsi="Arial Unicode MS" w:cs="Arial Unicode MS"/>
          <w:color w:val="090A0E"/>
          <w:kern w:val="0"/>
          <w:sz w:val="28"/>
          <w:szCs w:val="28"/>
        </w:rPr>
        <w:t>The</w:t>
      </w:r>
      <w:r w:rsidRPr="001F14CC">
        <w:rPr>
          <w:rFonts w:ascii="Arial Unicode MS" w:eastAsia="Arial Unicode MS" w:hAnsi="Arial Unicode MS" w:cs="Arial Unicode MS"/>
          <w:b/>
          <w:bCs/>
          <w:color w:val="090A0E"/>
          <w:kern w:val="0"/>
          <w:sz w:val="28"/>
          <w:szCs w:val="28"/>
        </w:rPr>
        <w:t xml:space="preserve"> Code of </w:t>
      </w:r>
      <w:proofErr w:type="spellStart"/>
      <w:r w:rsidRPr="001F14CC">
        <w:rPr>
          <w:rFonts w:ascii="Arial Unicode MS" w:eastAsia="Arial Unicode MS" w:hAnsi="Arial Unicode MS" w:cs="Arial Unicode MS"/>
          <w:b/>
          <w:bCs/>
          <w:color w:val="090A0E"/>
          <w:kern w:val="0"/>
          <w:sz w:val="28"/>
          <w:szCs w:val="28"/>
        </w:rPr>
        <w:t>Labour</w:t>
      </w:r>
      <w:proofErr w:type="spellEnd"/>
      <w:r w:rsidRPr="001F14CC">
        <w:rPr>
          <w:rFonts w:ascii="Arial Unicode MS" w:eastAsia="Arial Unicode MS" w:hAnsi="Arial Unicode MS" w:cs="Arial Unicode MS"/>
          <w:b/>
          <w:bCs/>
          <w:color w:val="090A0E"/>
          <w:kern w:val="0"/>
          <w:sz w:val="28"/>
          <w:szCs w:val="28"/>
        </w:rPr>
        <w:t xml:space="preserve"> Standards</w:t>
      </w:r>
      <w:r w:rsidRPr="001F14CC">
        <w:rPr>
          <w:rFonts w:ascii="Arial Unicode MS" w:eastAsia="Arial Unicode MS" w:hAnsi="Arial Unicode MS" w:cs="Arial Unicode MS"/>
          <w:color w:val="090A0E"/>
          <w:kern w:val="0"/>
          <w:sz w:val="28"/>
          <w:szCs w:val="28"/>
        </w:rPr>
        <w:t> guides our business relationships and provides a baseline for our ongoing review of ethical work standards </w:t>
      </w:r>
    </w:p>
    <w:p w:rsidR="001F14CC" w:rsidRPr="001F14CC" w:rsidRDefault="001F14CC" w:rsidP="001F14CC">
      <w:pPr>
        <w:numPr>
          <w:ilvl w:val="0"/>
          <w:numId w:val="2"/>
        </w:numPr>
        <w:shd w:val="clear" w:color="auto" w:fill="FFFFFF"/>
        <w:spacing w:before="100" w:beforeAutospacing="1" w:after="100" w:afterAutospacing="1"/>
        <w:rPr>
          <w:rFonts w:ascii="Arial Unicode MS" w:eastAsia="Arial Unicode MS" w:hAnsi="Arial Unicode MS" w:cs="Arial Unicode MS"/>
          <w:color w:val="090A0E"/>
          <w:kern w:val="0"/>
          <w:sz w:val="28"/>
          <w:szCs w:val="28"/>
        </w:rPr>
      </w:pPr>
      <w:r w:rsidRPr="001F14CC">
        <w:rPr>
          <w:rFonts w:ascii="Arial Unicode MS" w:eastAsia="Arial Unicode MS" w:hAnsi="Arial Unicode MS" w:cs="Arial Unicode MS"/>
          <w:color w:val="090A0E"/>
          <w:kern w:val="0"/>
          <w:sz w:val="28"/>
          <w:szCs w:val="28"/>
        </w:rPr>
        <w:t>Applying the Code directly with our employee</w:t>
      </w:r>
      <w:r w:rsidR="00024082">
        <w:rPr>
          <w:rFonts w:ascii="Arial Unicode MS" w:eastAsia="Arial Unicode MS" w:hAnsi="Arial Unicode MS" w:cs="Arial Unicode MS"/>
          <w:color w:val="090A0E"/>
          <w:kern w:val="0"/>
          <w:sz w:val="28"/>
          <w:szCs w:val="28"/>
        </w:rPr>
        <w:t xml:space="preserve">s and in businesses in which Arc Consult Ltd </w:t>
      </w:r>
      <w:r w:rsidRPr="001F14CC">
        <w:rPr>
          <w:rFonts w:ascii="Arial Unicode MS" w:eastAsia="Arial Unicode MS" w:hAnsi="Arial Unicode MS" w:cs="Arial Unicode MS"/>
          <w:color w:val="090A0E"/>
          <w:kern w:val="0"/>
          <w:sz w:val="28"/>
          <w:szCs w:val="28"/>
        </w:rPr>
        <w:t xml:space="preserve"> has a controlling interest and / or has contractually mandated control over standards of operation</w:t>
      </w:r>
    </w:p>
    <w:p w:rsidR="001F14CC" w:rsidRPr="001F14CC" w:rsidRDefault="001F14CC" w:rsidP="001F14CC">
      <w:pPr>
        <w:numPr>
          <w:ilvl w:val="0"/>
          <w:numId w:val="2"/>
        </w:numPr>
        <w:shd w:val="clear" w:color="auto" w:fill="FFFFFF"/>
        <w:spacing w:before="100" w:beforeAutospacing="1" w:after="100" w:afterAutospacing="1"/>
        <w:rPr>
          <w:rFonts w:ascii="Arial Unicode MS" w:eastAsia="Arial Unicode MS" w:hAnsi="Arial Unicode MS" w:cs="Arial Unicode MS"/>
          <w:color w:val="090A0E"/>
          <w:kern w:val="0"/>
          <w:sz w:val="28"/>
          <w:szCs w:val="28"/>
        </w:rPr>
      </w:pPr>
      <w:r w:rsidRPr="001F14CC">
        <w:rPr>
          <w:rFonts w:ascii="Arial Unicode MS" w:eastAsia="Arial Unicode MS" w:hAnsi="Arial Unicode MS" w:cs="Arial Unicode MS"/>
          <w:color w:val="090A0E"/>
          <w:kern w:val="0"/>
          <w:sz w:val="28"/>
          <w:szCs w:val="28"/>
        </w:rPr>
        <w:t>See</w:t>
      </w:r>
      <w:r w:rsidR="00024082">
        <w:rPr>
          <w:rFonts w:ascii="Arial Unicode MS" w:eastAsia="Arial Unicode MS" w:hAnsi="Arial Unicode MS" w:cs="Arial Unicode MS"/>
          <w:color w:val="090A0E"/>
          <w:kern w:val="0"/>
          <w:sz w:val="28"/>
          <w:szCs w:val="28"/>
        </w:rPr>
        <w:t xml:space="preserve">king, in businesses in which Arc Consult Ltd </w:t>
      </w:r>
      <w:r w:rsidRPr="001F14CC">
        <w:rPr>
          <w:rFonts w:ascii="Arial Unicode MS" w:eastAsia="Arial Unicode MS" w:hAnsi="Arial Unicode MS" w:cs="Arial Unicode MS"/>
          <w:color w:val="090A0E"/>
          <w:kern w:val="0"/>
          <w:sz w:val="28"/>
          <w:szCs w:val="28"/>
        </w:rPr>
        <w:t xml:space="preserve"> does not have control, to influence significant business partners and suppliers to adopt similar principles</w:t>
      </w:r>
    </w:p>
    <w:p w:rsidR="001F14CC" w:rsidRPr="001F14CC" w:rsidRDefault="001F14CC" w:rsidP="001F14CC">
      <w:pPr>
        <w:numPr>
          <w:ilvl w:val="0"/>
          <w:numId w:val="2"/>
        </w:numPr>
        <w:shd w:val="clear" w:color="auto" w:fill="FFFFFF"/>
        <w:spacing w:before="100" w:beforeAutospacing="1" w:after="100" w:afterAutospacing="1"/>
        <w:rPr>
          <w:rFonts w:ascii="Arial Unicode MS" w:eastAsia="Arial Unicode MS" w:hAnsi="Arial Unicode MS" w:cs="Arial Unicode MS"/>
          <w:color w:val="090A0E"/>
          <w:kern w:val="0"/>
          <w:sz w:val="28"/>
          <w:szCs w:val="28"/>
        </w:rPr>
      </w:pPr>
      <w:r w:rsidRPr="001F14CC">
        <w:rPr>
          <w:rFonts w:ascii="Arial Unicode MS" w:eastAsia="Arial Unicode MS" w:hAnsi="Arial Unicode MS" w:cs="Arial Unicode MS"/>
          <w:color w:val="090A0E"/>
          <w:kern w:val="0"/>
          <w:sz w:val="28"/>
          <w:szCs w:val="28"/>
        </w:rPr>
        <w:lastRenderedPageBreak/>
        <w:t xml:space="preserve">Make third parties such as contractors, agents or consultants, aware of our Code of </w:t>
      </w:r>
      <w:proofErr w:type="spellStart"/>
      <w:r w:rsidRPr="001F14CC">
        <w:rPr>
          <w:rFonts w:ascii="Arial Unicode MS" w:eastAsia="Arial Unicode MS" w:hAnsi="Arial Unicode MS" w:cs="Arial Unicode MS"/>
          <w:color w:val="090A0E"/>
          <w:kern w:val="0"/>
          <w:sz w:val="28"/>
          <w:szCs w:val="28"/>
        </w:rPr>
        <w:t>Labour</w:t>
      </w:r>
      <w:proofErr w:type="spellEnd"/>
      <w:r w:rsidRPr="001F14CC">
        <w:rPr>
          <w:rFonts w:ascii="Arial Unicode MS" w:eastAsia="Arial Unicode MS" w:hAnsi="Arial Unicode MS" w:cs="Arial Unicode MS"/>
          <w:color w:val="090A0E"/>
          <w:kern w:val="0"/>
          <w:sz w:val="28"/>
          <w:szCs w:val="28"/>
        </w:rPr>
        <w:t xml:space="preserve"> Standards and include compliance as a consideration in our decision to award contracts</w:t>
      </w:r>
    </w:p>
    <w:p w:rsidR="001F14CC" w:rsidRPr="001F14CC" w:rsidRDefault="001F14CC" w:rsidP="001F14CC">
      <w:pPr>
        <w:shd w:val="clear" w:color="auto" w:fill="FFFFFF"/>
        <w:spacing w:before="225" w:after="225"/>
        <w:rPr>
          <w:rFonts w:ascii="Arial Unicode MS" w:eastAsia="Arial Unicode MS" w:hAnsi="Arial Unicode MS" w:cs="Arial Unicode MS"/>
          <w:color w:val="090A0E"/>
          <w:kern w:val="0"/>
          <w:sz w:val="28"/>
          <w:szCs w:val="28"/>
        </w:rPr>
      </w:pPr>
      <w:r w:rsidRPr="001F14CC">
        <w:rPr>
          <w:rFonts w:ascii="Arial Unicode MS" w:eastAsia="Arial Unicode MS" w:hAnsi="Arial Unicode MS" w:cs="Arial Unicode MS"/>
          <w:color w:val="090A0E"/>
          <w:kern w:val="0"/>
          <w:sz w:val="28"/>
          <w:szCs w:val="28"/>
        </w:rPr>
        <w:t xml:space="preserve">Including, but not limited to, local employment requirements, ethical practices, safe working environments, freedom from discrimination, freedom from harassment, freedom of expression and association, forced </w:t>
      </w:r>
      <w:proofErr w:type="spellStart"/>
      <w:r w:rsidRPr="001F14CC">
        <w:rPr>
          <w:rFonts w:ascii="Arial Unicode MS" w:eastAsia="Arial Unicode MS" w:hAnsi="Arial Unicode MS" w:cs="Arial Unicode MS"/>
          <w:color w:val="090A0E"/>
          <w:kern w:val="0"/>
          <w:sz w:val="28"/>
          <w:szCs w:val="28"/>
        </w:rPr>
        <w:t>labour</w:t>
      </w:r>
      <w:proofErr w:type="spellEnd"/>
      <w:r w:rsidRPr="001F14CC">
        <w:rPr>
          <w:rFonts w:ascii="Arial Unicode MS" w:eastAsia="Arial Unicode MS" w:hAnsi="Arial Unicode MS" w:cs="Arial Unicode MS"/>
          <w:color w:val="090A0E"/>
          <w:kern w:val="0"/>
          <w:sz w:val="28"/>
          <w:szCs w:val="28"/>
        </w:rPr>
        <w:t xml:space="preserve">, child </w:t>
      </w:r>
      <w:proofErr w:type="spellStart"/>
      <w:r w:rsidRPr="001F14CC">
        <w:rPr>
          <w:rFonts w:ascii="Arial Unicode MS" w:eastAsia="Arial Unicode MS" w:hAnsi="Arial Unicode MS" w:cs="Arial Unicode MS"/>
          <w:color w:val="090A0E"/>
          <w:kern w:val="0"/>
          <w:sz w:val="28"/>
          <w:szCs w:val="28"/>
        </w:rPr>
        <w:t>labour</w:t>
      </w:r>
      <w:proofErr w:type="spellEnd"/>
      <w:r w:rsidRPr="001F14CC">
        <w:rPr>
          <w:rFonts w:ascii="Arial Unicode MS" w:eastAsia="Arial Unicode MS" w:hAnsi="Arial Unicode MS" w:cs="Arial Unicode MS"/>
          <w:color w:val="090A0E"/>
          <w:kern w:val="0"/>
          <w:sz w:val="28"/>
          <w:szCs w:val="28"/>
        </w:rPr>
        <w:t xml:space="preserve"> and human trafficking, the Code re</w:t>
      </w:r>
      <w:r w:rsidR="00024082">
        <w:rPr>
          <w:rFonts w:ascii="Arial Unicode MS" w:eastAsia="Arial Unicode MS" w:hAnsi="Arial Unicode MS" w:cs="Arial Unicode MS"/>
          <w:color w:val="090A0E"/>
          <w:kern w:val="0"/>
          <w:sz w:val="28"/>
          <w:szCs w:val="28"/>
        </w:rPr>
        <w:t xml:space="preserve">flects Arc Consult Ltd </w:t>
      </w:r>
      <w:r w:rsidRPr="001F14CC">
        <w:rPr>
          <w:rFonts w:ascii="Arial Unicode MS" w:eastAsia="Arial Unicode MS" w:hAnsi="Arial Unicode MS" w:cs="Arial Unicode MS"/>
          <w:color w:val="090A0E"/>
          <w:kern w:val="0"/>
          <w:sz w:val="28"/>
          <w:szCs w:val="28"/>
        </w:rPr>
        <w:t xml:space="preserve"> commitment to conduct its business professionally, with integrity and in compliance with the laws of those jurisdictions in which it operates.</w:t>
      </w:r>
    </w:p>
    <w:p w:rsidR="000672A5" w:rsidRPr="001F14CC" w:rsidRDefault="000672A5" w:rsidP="000672A5">
      <w:pPr>
        <w:jc w:val="both"/>
        <w:rPr>
          <w:sz w:val="28"/>
          <w:szCs w:val="28"/>
        </w:rPr>
      </w:pPr>
      <w:bookmarkStart w:id="0" w:name="_GoBack"/>
      <w:bookmarkEnd w:id="0"/>
    </w:p>
    <w:p w:rsidR="000672A5" w:rsidRPr="001F14CC" w:rsidRDefault="00F64585" w:rsidP="000672A5">
      <w:pPr>
        <w:jc w:val="both"/>
        <w:rPr>
          <w:sz w:val="28"/>
          <w:szCs w:val="28"/>
        </w:rPr>
      </w:pPr>
      <w:r w:rsidRPr="001F14CC">
        <w:rPr>
          <w:rFonts w:asciiTheme="majorHAnsi" w:hAnsiTheme="majorHAnsi"/>
          <w:noProof/>
          <w:sz w:val="28"/>
          <w:szCs w:val="28"/>
        </w:rPr>
        <w:drawing>
          <wp:anchor distT="0" distB="0" distL="114300" distR="114300" simplePos="0" relativeHeight="251660288" behindDoc="1" locked="0" layoutInCell="1" allowOverlap="1" wp14:anchorId="65602149" wp14:editId="33E9DB37">
            <wp:simplePos x="0" y="0"/>
            <wp:positionH relativeFrom="column">
              <wp:posOffset>-266700</wp:posOffset>
            </wp:positionH>
            <wp:positionV relativeFrom="paragraph">
              <wp:posOffset>114935</wp:posOffset>
            </wp:positionV>
            <wp:extent cx="2322830" cy="45720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2830" cy="457200"/>
                    </a:xfrm>
                    <a:prstGeom prst="rect">
                      <a:avLst/>
                    </a:prstGeom>
                    <a:noFill/>
                  </pic:spPr>
                </pic:pic>
              </a:graphicData>
            </a:graphic>
          </wp:anchor>
        </w:drawing>
      </w:r>
    </w:p>
    <w:p w:rsidR="00640492" w:rsidRPr="001F14CC" w:rsidRDefault="00640492" w:rsidP="000672A5">
      <w:pPr>
        <w:jc w:val="both"/>
        <w:rPr>
          <w:sz w:val="28"/>
          <w:szCs w:val="28"/>
        </w:rPr>
      </w:pPr>
    </w:p>
    <w:p w:rsidR="000672A5" w:rsidRPr="001F14CC" w:rsidRDefault="000672A5" w:rsidP="000672A5">
      <w:pPr>
        <w:jc w:val="both"/>
        <w:rPr>
          <w:sz w:val="28"/>
          <w:szCs w:val="28"/>
        </w:rPr>
      </w:pPr>
      <w:r w:rsidRPr="001F14CC">
        <w:rPr>
          <w:sz w:val="28"/>
          <w:szCs w:val="28"/>
        </w:rPr>
        <w:t>…………………………..</w:t>
      </w:r>
    </w:p>
    <w:p w:rsidR="000672A5" w:rsidRPr="001F14CC" w:rsidRDefault="000672A5" w:rsidP="000672A5">
      <w:pPr>
        <w:jc w:val="both"/>
        <w:rPr>
          <w:sz w:val="28"/>
          <w:szCs w:val="28"/>
        </w:rPr>
      </w:pPr>
      <w:r w:rsidRPr="001F14CC">
        <w:rPr>
          <w:sz w:val="28"/>
          <w:szCs w:val="28"/>
        </w:rPr>
        <w:t xml:space="preserve">Robert. </w:t>
      </w:r>
      <w:proofErr w:type="spellStart"/>
      <w:r w:rsidRPr="001F14CC">
        <w:rPr>
          <w:sz w:val="28"/>
          <w:szCs w:val="28"/>
        </w:rPr>
        <w:t>Cudjoe</w:t>
      </w:r>
      <w:proofErr w:type="spellEnd"/>
    </w:p>
    <w:p w:rsidR="000672A5" w:rsidRPr="001F14CC" w:rsidRDefault="000672A5" w:rsidP="000672A5">
      <w:pPr>
        <w:jc w:val="both"/>
        <w:rPr>
          <w:sz w:val="28"/>
          <w:szCs w:val="28"/>
        </w:rPr>
      </w:pPr>
      <w:r w:rsidRPr="001F14CC">
        <w:rPr>
          <w:sz w:val="28"/>
          <w:szCs w:val="28"/>
        </w:rPr>
        <w:t>General Manager</w:t>
      </w:r>
    </w:p>
    <w:p w:rsidR="000672A5" w:rsidRPr="001F14CC" w:rsidRDefault="00024082" w:rsidP="000672A5">
      <w:pPr>
        <w:jc w:val="both"/>
        <w:rPr>
          <w:b/>
          <w:sz w:val="28"/>
          <w:szCs w:val="28"/>
        </w:rPr>
      </w:pPr>
      <w:r>
        <w:rPr>
          <w:b/>
          <w:sz w:val="28"/>
          <w:szCs w:val="28"/>
        </w:rPr>
        <w:t>Arc Consult Limited</w:t>
      </w:r>
    </w:p>
    <w:p w:rsidR="000672A5" w:rsidRPr="001F14CC" w:rsidRDefault="000672A5" w:rsidP="000672A5">
      <w:pPr>
        <w:jc w:val="both"/>
        <w:rPr>
          <w:sz w:val="28"/>
          <w:szCs w:val="28"/>
        </w:rPr>
      </w:pPr>
      <w:r w:rsidRPr="001F14CC">
        <w:rPr>
          <w:b/>
          <w:sz w:val="28"/>
          <w:szCs w:val="28"/>
        </w:rPr>
        <w:t>Tel</w:t>
      </w:r>
      <w:r w:rsidR="00581601" w:rsidRPr="001F14CC">
        <w:rPr>
          <w:sz w:val="28"/>
          <w:szCs w:val="28"/>
        </w:rPr>
        <w:t xml:space="preserve">:  </w:t>
      </w:r>
      <w:r w:rsidR="00581601" w:rsidRPr="001F14CC">
        <w:rPr>
          <w:sz w:val="28"/>
          <w:szCs w:val="28"/>
        </w:rPr>
        <w:tab/>
        <w:t>+ 233 303 212220</w:t>
      </w:r>
    </w:p>
    <w:p w:rsidR="000672A5" w:rsidRPr="001F14CC" w:rsidRDefault="000672A5" w:rsidP="000672A5">
      <w:pPr>
        <w:jc w:val="both"/>
        <w:rPr>
          <w:sz w:val="28"/>
          <w:szCs w:val="28"/>
          <w:lang w:val="fr-FR"/>
        </w:rPr>
      </w:pPr>
      <w:r w:rsidRPr="001F14CC">
        <w:rPr>
          <w:sz w:val="28"/>
          <w:szCs w:val="28"/>
          <w:lang w:val="fr-FR"/>
        </w:rPr>
        <w:t>Mob.: + 233 201 326 130</w:t>
      </w:r>
    </w:p>
    <w:p w:rsidR="000672A5" w:rsidRPr="001F14CC" w:rsidRDefault="000672A5" w:rsidP="000672A5">
      <w:pPr>
        <w:jc w:val="both"/>
        <w:rPr>
          <w:sz w:val="28"/>
          <w:szCs w:val="28"/>
          <w:lang w:val="fr-FR"/>
        </w:rPr>
      </w:pPr>
      <w:r w:rsidRPr="001F14CC">
        <w:rPr>
          <w:sz w:val="28"/>
          <w:szCs w:val="28"/>
          <w:lang w:val="fr-FR"/>
        </w:rPr>
        <w:t>E-mail</w:t>
      </w:r>
      <w:r w:rsidR="008C2F16" w:rsidRPr="001F14CC">
        <w:rPr>
          <w:sz w:val="28"/>
          <w:szCs w:val="28"/>
          <w:lang w:val="fr-FR"/>
        </w:rPr>
        <w:t>:</w:t>
      </w:r>
      <w:r w:rsidR="00024082">
        <w:rPr>
          <w:sz w:val="28"/>
          <w:szCs w:val="28"/>
          <w:lang w:val="fr-FR"/>
        </w:rPr>
        <w:t xml:space="preserve">info@arcconsultglobal.com ; </w:t>
      </w:r>
      <w:r w:rsidR="00581601" w:rsidRPr="001F14CC">
        <w:rPr>
          <w:sz w:val="28"/>
          <w:szCs w:val="28"/>
          <w:lang w:val="fr-FR"/>
        </w:rPr>
        <w:t>info@arconsecuritygh.com/</w:t>
      </w:r>
      <w:hyperlink r:id="rId12" w:history="1">
        <w:r w:rsidRPr="001F14CC">
          <w:rPr>
            <w:rStyle w:val="Hyperlink"/>
            <w:sz w:val="28"/>
            <w:szCs w:val="28"/>
            <w:lang w:val="fr-FR"/>
          </w:rPr>
          <w:t>ARCONsecuritygh@gmail.com</w:t>
        </w:r>
      </w:hyperlink>
      <w:r w:rsidRPr="001F14CC">
        <w:rPr>
          <w:sz w:val="28"/>
          <w:szCs w:val="28"/>
          <w:lang w:val="fr-FR"/>
        </w:rPr>
        <w:t>.</w:t>
      </w:r>
    </w:p>
    <w:p w:rsidR="000672A5" w:rsidRPr="001F14CC" w:rsidRDefault="000672A5" w:rsidP="000672A5">
      <w:pPr>
        <w:jc w:val="both"/>
        <w:rPr>
          <w:sz w:val="28"/>
          <w:szCs w:val="28"/>
          <w:lang w:val="fr-FR"/>
        </w:rPr>
      </w:pPr>
    </w:p>
    <w:p w:rsidR="00214F32" w:rsidRPr="001F14CC" w:rsidRDefault="00214F32" w:rsidP="000672A5">
      <w:pPr>
        <w:jc w:val="both"/>
        <w:rPr>
          <w:sz w:val="28"/>
          <w:szCs w:val="28"/>
          <w:lang w:val="fr-FR"/>
        </w:rPr>
      </w:pPr>
    </w:p>
    <w:p w:rsidR="00214F32" w:rsidRPr="001F14CC" w:rsidRDefault="00214F32" w:rsidP="000672A5">
      <w:pPr>
        <w:jc w:val="both"/>
        <w:rPr>
          <w:sz w:val="28"/>
          <w:szCs w:val="28"/>
          <w:lang w:val="fr-FR"/>
        </w:rPr>
      </w:pPr>
    </w:p>
    <w:p w:rsidR="00214F32" w:rsidRDefault="00214F32" w:rsidP="000672A5">
      <w:pPr>
        <w:jc w:val="both"/>
        <w:rPr>
          <w:sz w:val="24"/>
          <w:szCs w:val="24"/>
          <w:lang w:val="fr-FR"/>
        </w:rPr>
      </w:pPr>
    </w:p>
    <w:sectPr w:rsidR="00214F32" w:rsidSect="005B08F8">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485E5B"/>
    <w:multiLevelType w:val="multilevel"/>
    <w:tmpl w:val="3AA0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813D73"/>
    <w:multiLevelType w:val="hybridMultilevel"/>
    <w:tmpl w:val="44E4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9B4"/>
    <w:rsid w:val="000012A0"/>
    <w:rsid w:val="00024082"/>
    <w:rsid w:val="00042382"/>
    <w:rsid w:val="000672A5"/>
    <w:rsid w:val="00071BC2"/>
    <w:rsid w:val="00075D5F"/>
    <w:rsid w:val="000B13D3"/>
    <w:rsid w:val="000B44C6"/>
    <w:rsid w:val="000D421E"/>
    <w:rsid w:val="000F17E8"/>
    <w:rsid w:val="00192C44"/>
    <w:rsid w:val="001B1F41"/>
    <w:rsid w:val="001C23B4"/>
    <w:rsid w:val="001C6EA6"/>
    <w:rsid w:val="001D444A"/>
    <w:rsid w:val="001F14CC"/>
    <w:rsid w:val="001F49C8"/>
    <w:rsid w:val="002010A5"/>
    <w:rsid w:val="00214F32"/>
    <w:rsid w:val="00220D04"/>
    <w:rsid w:val="00237A8C"/>
    <w:rsid w:val="00245231"/>
    <w:rsid w:val="00247DCC"/>
    <w:rsid w:val="00250E5A"/>
    <w:rsid w:val="0025395C"/>
    <w:rsid w:val="0026082F"/>
    <w:rsid w:val="002903BE"/>
    <w:rsid w:val="002950BB"/>
    <w:rsid w:val="002B4F9D"/>
    <w:rsid w:val="002C6A1B"/>
    <w:rsid w:val="002D2ACF"/>
    <w:rsid w:val="003663F1"/>
    <w:rsid w:val="003852F3"/>
    <w:rsid w:val="003A014A"/>
    <w:rsid w:val="003C4CEE"/>
    <w:rsid w:val="003C6C3D"/>
    <w:rsid w:val="003E1CE1"/>
    <w:rsid w:val="00410B98"/>
    <w:rsid w:val="00423338"/>
    <w:rsid w:val="004401FA"/>
    <w:rsid w:val="00466FF0"/>
    <w:rsid w:val="004B3677"/>
    <w:rsid w:val="004D07D2"/>
    <w:rsid w:val="004D491B"/>
    <w:rsid w:val="004F1624"/>
    <w:rsid w:val="00530986"/>
    <w:rsid w:val="00566F61"/>
    <w:rsid w:val="00576C28"/>
    <w:rsid w:val="00581601"/>
    <w:rsid w:val="00590564"/>
    <w:rsid w:val="00594BDB"/>
    <w:rsid w:val="0059518C"/>
    <w:rsid w:val="005B08F8"/>
    <w:rsid w:val="005B3AA3"/>
    <w:rsid w:val="005E2639"/>
    <w:rsid w:val="005E27B9"/>
    <w:rsid w:val="0062172B"/>
    <w:rsid w:val="00633A96"/>
    <w:rsid w:val="00640492"/>
    <w:rsid w:val="006500F4"/>
    <w:rsid w:val="006836BE"/>
    <w:rsid w:val="00690699"/>
    <w:rsid w:val="006A3C32"/>
    <w:rsid w:val="006A4220"/>
    <w:rsid w:val="006F4902"/>
    <w:rsid w:val="007221CE"/>
    <w:rsid w:val="00734136"/>
    <w:rsid w:val="00791229"/>
    <w:rsid w:val="007E10D6"/>
    <w:rsid w:val="00810522"/>
    <w:rsid w:val="00817A88"/>
    <w:rsid w:val="008718C3"/>
    <w:rsid w:val="00875515"/>
    <w:rsid w:val="008A5583"/>
    <w:rsid w:val="008C2F16"/>
    <w:rsid w:val="008E3E4F"/>
    <w:rsid w:val="00914EEA"/>
    <w:rsid w:val="00930F82"/>
    <w:rsid w:val="00935CEC"/>
    <w:rsid w:val="00970607"/>
    <w:rsid w:val="00986D82"/>
    <w:rsid w:val="009B0DBD"/>
    <w:rsid w:val="009C30B9"/>
    <w:rsid w:val="009D060E"/>
    <w:rsid w:val="00A530E9"/>
    <w:rsid w:val="00A81619"/>
    <w:rsid w:val="00A941C4"/>
    <w:rsid w:val="00A962F6"/>
    <w:rsid w:val="00AA2323"/>
    <w:rsid w:val="00AA3520"/>
    <w:rsid w:val="00AC6A78"/>
    <w:rsid w:val="00B02A3B"/>
    <w:rsid w:val="00B10A15"/>
    <w:rsid w:val="00B156B7"/>
    <w:rsid w:val="00B2636B"/>
    <w:rsid w:val="00B7650A"/>
    <w:rsid w:val="00BB660D"/>
    <w:rsid w:val="00BB6796"/>
    <w:rsid w:val="00BE533E"/>
    <w:rsid w:val="00BE7033"/>
    <w:rsid w:val="00C1367E"/>
    <w:rsid w:val="00C26142"/>
    <w:rsid w:val="00C434FB"/>
    <w:rsid w:val="00C51FAF"/>
    <w:rsid w:val="00C956E2"/>
    <w:rsid w:val="00CB6639"/>
    <w:rsid w:val="00CC766E"/>
    <w:rsid w:val="00D22FE5"/>
    <w:rsid w:val="00D309DB"/>
    <w:rsid w:val="00D7315E"/>
    <w:rsid w:val="00DD1BC1"/>
    <w:rsid w:val="00DD2239"/>
    <w:rsid w:val="00DF5412"/>
    <w:rsid w:val="00E54559"/>
    <w:rsid w:val="00E54DCC"/>
    <w:rsid w:val="00E6742F"/>
    <w:rsid w:val="00E96CA5"/>
    <w:rsid w:val="00E97357"/>
    <w:rsid w:val="00EC4AE7"/>
    <w:rsid w:val="00ED6B3A"/>
    <w:rsid w:val="00F069B4"/>
    <w:rsid w:val="00F21B2F"/>
    <w:rsid w:val="00F240CD"/>
    <w:rsid w:val="00F53633"/>
    <w:rsid w:val="00F63381"/>
    <w:rsid w:val="00F64585"/>
    <w:rsid w:val="00F80538"/>
    <w:rsid w:val="00FC7E43"/>
    <w:rsid w:val="00FE4A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9B4"/>
    <w:pPr>
      <w:spacing w:after="0" w:line="240" w:lineRule="auto"/>
    </w:pPr>
    <w:rPr>
      <w:rFonts w:ascii="Times New Roman" w:eastAsia="Times New Roman" w:hAnsi="Times New Roman" w:cs="Times New Roman"/>
      <w:color w:val="00000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1B2F"/>
    <w:rPr>
      <w:rFonts w:ascii="Tahoma" w:hAnsi="Tahoma" w:cs="Tahoma"/>
      <w:sz w:val="16"/>
      <w:szCs w:val="16"/>
    </w:rPr>
  </w:style>
  <w:style w:type="character" w:customStyle="1" w:styleId="BalloonTextChar">
    <w:name w:val="Balloon Text Char"/>
    <w:basedOn w:val="DefaultParagraphFont"/>
    <w:link w:val="BalloonText"/>
    <w:uiPriority w:val="99"/>
    <w:semiHidden/>
    <w:rsid w:val="00F21B2F"/>
    <w:rPr>
      <w:rFonts w:ascii="Tahoma" w:eastAsia="Times New Roman" w:hAnsi="Tahoma" w:cs="Tahoma"/>
      <w:color w:val="000000"/>
      <w:kern w:val="28"/>
      <w:sz w:val="16"/>
      <w:szCs w:val="16"/>
    </w:rPr>
  </w:style>
  <w:style w:type="character" w:styleId="Hyperlink">
    <w:name w:val="Hyperlink"/>
    <w:basedOn w:val="DefaultParagraphFont"/>
    <w:uiPriority w:val="99"/>
    <w:unhideWhenUsed/>
    <w:rsid w:val="00F21B2F"/>
    <w:rPr>
      <w:color w:val="0000FF" w:themeColor="hyperlink"/>
      <w:u w:val="single"/>
    </w:rPr>
  </w:style>
  <w:style w:type="table" w:styleId="TableGrid">
    <w:name w:val="Table Grid"/>
    <w:basedOn w:val="TableNormal"/>
    <w:uiPriority w:val="59"/>
    <w:rsid w:val="00F21B2F"/>
    <w:pPr>
      <w:spacing w:after="0" w:line="240" w:lineRule="auto"/>
    </w:pPr>
    <w:rPr>
      <w:rFonts w:eastAsiaTheme="minorEastAsia"/>
      <w:lang w:eastAsia="zh-C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21B2F"/>
    <w:pPr>
      <w:spacing w:after="200" w:line="276" w:lineRule="auto"/>
      <w:ind w:left="720"/>
      <w:contextualSpacing/>
    </w:pPr>
    <w:rPr>
      <w:rFonts w:asciiTheme="minorHAnsi" w:eastAsiaTheme="minorEastAsia" w:hAnsiTheme="minorHAnsi" w:cstheme="minorBidi"/>
      <w:color w:val="auto"/>
      <w:kern w:val="0"/>
      <w:sz w:val="22"/>
      <w:szCs w:val="22"/>
      <w:lang w:eastAsia="zh-CN"/>
    </w:rPr>
  </w:style>
  <w:style w:type="paragraph" w:customStyle="1" w:styleId="Standard">
    <w:name w:val="Standard"/>
    <w:rsid w:val="00214F32"/>
    <w:pPr>
      <w:suppressAutoHyphens/>
      <w:autoSpaceDN w:val="0"/>
      <w:textAlignment w:val="baseline"/>
    </w:pPr>
    <w:rPr>
      <w:rFonts w:ascii="Calibri" w:eastAsia="WenQuanYi Micro Hei" w:hAnsi="Calibri" w:cs="Calibri"/>
      <w:kern w:val="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9B4"/>
    <w:pPr>
      <w:spacing w:after="0" w:line="240" w:lineRule="auto"/>
    </w:pPr>
    <w:rPr>
      <w:rFonts w:ascii="Times New Roman" w:eastAsia="Times New Roman" w:hAnsi="Times New Roman" w:cs="Times New Roman"/>
      <w:color w:val="00000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1B2F"/>
    <w:rPr>
      <w:rFonts w:ascii="Tahoma" w:hAnsi="Tahoma" w:cs="Tahoma"/>
      <w:sz w:val="16"/>
      <w:szCs w:val="16"/>
    </w:rPr>
  </w:style>
  <w:style w:type="character" w:customStyle="1" w:styleId="BalloonTextChar">
    <w:name w:val="Balloon Text Char"/>
    <w:basedOn w:val="DefaultParagraphFont"/>
    <w:link w:val="BalloonText"/>
    <w:uiPriority w:val="99"/>
    <w:semiHidden/>
    <w:rsid w:val="00F21B2F"/>
    <w:rPr>
      <w:rFonts w:ascii="Tahoma" w:eastAsia="Times New Roman" w:hAnsi="Tahoma" w:cs="Tahoma"/>
      <w:color w:val="000000"/>
      <w:kern w:val="28"/>
      <w:sz w:val="16"/>
      <w:szCs w:val="16"/>
    </w:rPr>
  </w:style>
  <w:style w:type="character" w:styleId="Hyperlink">
    <w:name w:val="Hyperlink"/>
    <w:basedOn w:val="DefaultParagraphFont"/>
    <w:uiPriority w:val="99"/>
    <w:unhideWhenUsed/>
    <w:rsid w:val="00F21B2F"/>
    <w:rPr>
      <w:color w:val="0000FF" w:themeColor="hyperlink"/>
      <w:u w:val="single"/>
    </w:rPr>
  </w:style>
  <w:style w:type="table" w:styleId="TableGrid">
    <w:name w:val="Table Grid"/>
    <w:basedOn w:val="TableNormal"/>
    <w:uiPriority w:val="59"/>
    <w:rsid w:val="00F21B2F"/>
    <w:pPr>
      <w:spacing w:after="0" w:line="240" w:lineRule="auto"/>
    </w:pPr>
    <w:rPr>
      <w:rFonts w:eastAsiaTheme="minorEastAsia"/>
      <w:lang w:eastAsia="zh-C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21B2F"/>
    <w:pPr>
      <w:spacing w:after="200" w:line="276" w:lineRule="auto"/>
      <w:ind w:left="720"/>
      <w:contextualSpacing/>
    </w:pPr>
    <w:rPr>
      <w:rFonts w:asciiTheme="minorHAnsi" w:eastAsiaTheme="minorEastAsia" w:hAnsiTheme="minorHAnsi" w:cstheme="minorBidi"/>
      <w:color w:val="auto"/>
      <w:kern w:val="0"/>
      <w:sz w:val="22"/>
      <w:szCs w:val="22"/>
      <w:lang w:eastAsia="zh-CN"/>
    </w:rPr>
  </w:style>
  <w:style w:type="paragraph" w:customStyle="1" w:styleId="Standard">
    <w:name w:val="Standard"/>
    <w:rsid w:val="00214F32"/>
    <w:pPr>
      <w:suppressAutoHyphens/>
      <w:autoSpaceDN w:val="0"/>
      <w:textAlignment w:val="baseline"/>
    </w:pPr>
    <w:rPr>
      <w:rFonts w:ascii="Calibri" w:eastAsia="WenQuanYi Micro Hei" w:hAnsi="Calibri" w:cs="Calibri"/>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48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hyperlink" Target="mailto:ARCONsecuritygh@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2C561-559E-4108-A827-4039D35BC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2017-10-25T09:26:00Z</cp:lastPrinted>
  <dcterms:created xsi:type="dcterms:W3CDTF">2019-07-08T11:29:00Z</dcterms:created>
  <dcterms:modified xsi:type="dcterms:W3CDTF">2019-07-08T12:04:00Z</dcterms:modified>
</cp:coreProperties>
</file>