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AA01" w14:textId="77777777" w:rsidR="00BF2F2A" w:rsidRDefault="00BF2F2A" w:rsidP="00BF2F2A">
      <w:pPr>
        <w:ind w:left="1440"/>
      </w:pPr>
    </w:p>
    <w:p w14:paraId="1F60B6A2" w14:textId="1AD5AC67" w:rsidR="000B212E" w:rsidRPr="001B5A9A" w:rsidRDefault="00BF2F2A" w:rsidP="009902B5">
      <w:pPr>
        <w:ind w:left="2160"/>
        <w:rPr>
          <w:b/>
          <w:bCs/>
          <w:sz w:val="24"/>
          <w:szCs w:val="24"/>
        </w:rPr>
      </w:pPr>
      <w:r w:rsidRPr="001B5A9A">
        <w:rPr>
          <w:b/>
          <w:bCs/>
          <w:sz w:val="24"/>
          <w:szCs w:val="24"/>
        </w:rPr>
        <w:t>GHANA NATIONAL PETROLEUM CORPORATION</w:t>
      </w:r>
    </w:p>
    <w:p w14:paraId="5BA0FA66" w14:textId="27A142E7" w:rsidR="00BF2F2A" w:rsidRPr="001B5A9A" w:rsidRDefault="00BF2F2A" w:rsidP="00BF2F2A">
      <w:pPr>
        <w:rPr>
          <w:b/>
          <w:bCs/>
          <w:sz w:val="20"/>
          <w:szCs w:val="20"/>
        </w:rPr>
      </w:pPr>
      <w:r>
        <w:t xml:space="preserve">                                  </w:t>
      </w:r>
      <w:r w:rsidR="009902B5">
        <w:t xml:space="preserve">             </w:t>
      </w:r>
      <w:r>
        <w:t xml:space="preserve"> </w:t>
      </w:r>
      <w:r w:rsidR="001B5A9A">
        <w:t xml:space="preserve">         </w:t>
      </w:r>
      <w:r>
        <w:t xml:space="preserve">  </w:t>
      </w:r>
      <w:r w:rsidRPr="001B5A9A">
        <w:rPr>
          <w:b/>
          <w:bCs/>
          <w:sz w:val="20"/>
          <w:szCs w:val="20"/>
        </w:rPr>
        <w:t>NATIONAL COMPETITIVE TENDERING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2335"/>
        <w:gridCol w:w="1473"/>
        <w:gridCol w:w="1904"/>
        <w:gridCol w:w="1393"/>
        <w:gridCol w:w="2415"/>
      </w:tblGrid>
      <w:tr w:rsidR="00BF2F2A" w14:paraId="705BC23E" w14:textId="77777777" w:rsidTr="004277FF">
        <w:trPr>
          <w:trHeight w:val="638"/>
        </w:trPr>
        <w:tc>
          <w:tcPr>
            <w:tcW w:w="9520" w:type="dxa"/>
            <w:gridSpan w:val="5"/>
          </w:tcPr>
          <w:p w14:paraId="54E1AAA1" w14:textId="050ED70B" w:rsidR="00BF2F2A" w:rsidRDefault="004277FF" w:rsidP="00BF2F2A">
            <w:r>
              <w:t>The Ghana National Petroleum Corporation (GNPC) Intends to apply part of its 2020 Budgetary allocation to fund eligible payments of the underlisted contract packages.</w:t>
            </w:r>
          </w:p>
        </w:tc>
      </w:tr>
      <w:tr w:rsidR="00BF2F2A" w14:paraId="7778D004" w14:textId="77777777" w:rsidTr="004277FF">
        <w:trPr>
          <w:trHeight w:val="724"/>
        </w:trPr>
        <w:tc>
          <w:tcPr>
            <w:tcW w:w="2335" w:type="dxa"/>
          </w:tcPr>
          <w:p w14:paraId="0B37C9F9" w14:textId="32CDF351" w:rsidR="00BF2F2A" w:rsidRPr="004277FF" w:rsidRDefault="004277FF" w:rsidP="00BF2F2A">
            <w:pPr>
              <w:rPr>
                <w:b/>
                <w:bCs/>
              </w:rPr>
            </w:pPr>
            <w:r w:rsidRPr="004277FF">
              <w:rPr>
                <w:b/>
                <w:bCs/>
              </w:rPr>
              <w:t xml:space="preserve">  PACKAGES</w:t>
            </w:r>
          </w:p>
        </w:tc>
        <w:tc>
          <w:tcPr>
            <w:tcW w:w="1473" w:type="dxa"/>
          </w:tcPr>
          <w:p w14:paraId="764C1C43" w14:textId="40884DBC" w:rsidR="00BF2F2A" w:rsidRPr="004277FF" w:rsidRDefault="004277FF" w:rsidP="00BF2F2A">
            <w:pPr>
              <w:rPr>
                <w:b/>
                <w:bCs/>
              </w:rPr>
            </w:pPr>
            <w:r w:rsidRPr="004277FF">
              <w:rPr>
                <w:b/>
                <w:bCs/>
              </w:rPr>
              <w:t>LOT NO.</w:t>
            </w:r>
          </w:p>
        </w:tc>
        <w:tc>
          <w:tcPr>
            <w:tcW w:w="1904" w:type="dxa"/>
          </w:tcPr>
          <w:p w14:paraId="60E52921" w14:textId="50D5A37A" w:rsidR="00BF2F2A" w:rsidRPr="004277FF" w:rsidRDefault="004277FF" w:rsidP="00BF2F2A">
            <w:pPr>
              <w:rPr>
                <w:b/>
                <w:bCs/>
              </w:rPr>
            </w:pPr>
            <w:r w:rsidRPr="004277FF">
              <w:rPr>
                <w:b/>
                <w:bCs/>
              </w:rPr>
              <w:t>DESCRIPTION</w:t>
            </w:r>
          </w:p>
        </w:tc>
        <w:tc>
          <w:tcPr>
            <w:tcW w:w="1393" w:type="dxa"/>
          </w:tcPr>
          <w:p w14:paraId="5267BB51" w14:textId="139D4B10" w:rsidR="00BF2F2A" w:rsidRPr="004277FF" w:rsidRDefault="004277FF" w:rsidP="00BF2F2A">
            <w:pPr>
              <w:rPr>
                <w:b/>
                <w:bCs/>
              </w:rPr>
            </w:pPr>
            <w:r w:rsidRPr="004277FF">
              <w:rPr>
                <w:b/>
                <w:bCs/>
              </w:rPr>
              <w:t>QTY</w:t>
            </w:r>
          </w:p>
        </w:tc>
        <w:tc>
          <w:tcPr>
            <w:tcW w:w="2415" w:type="dxa"/>
          </w:tcPr>
          <w:p w14:paraId="7089F494" w14:textId="12BF52BC" w:rsidR="00BF2F2A" w:rsidRPr="004277FF" w:rsidRDefault="004277FF" w:rsidP="00BF2F2A">
            <w:pPr>
              <w:rPr>
                <w:b/>
                <w:bCs/>
              </w:rPr>
            </w:pPr>
            <w:r w:rsidRPr="004277FF">
              <w:rPr>
                <w:b/>
                <w:bCs/>
              </w:rPr>
              <w:t>TENDER OPENING</w:t>
            </w:r>
          </w:p>
        </w:tc>
      </w:tr>
      <w:tr w:rsidR="00BF2F2A" w14:paraId="0948EFEE" w14:textId="77777777" w:rsidTr="004277FF">
        <w:trPr>
          <w:trHeight w:val="766"/>
        </w:trPr>
        <w:tc>
          <w:tcPr>
            <w:tcW w:w="2335" w:type="dxa"/>
          </w:tcPr>
          <w:p w14:paraId="69E2E97C" w14:textId="77777777" w:rsidR="004277FF" w:rsidRDefault="004277FF" w:rsidP="00BF2F2A">
            <w:pPr>
              <w:rPr>
                <w:b/>
                <w:bCs/>
              </w:rPr>
            </w:pPr>
            <w:r>
              <w:rPr>
                <w:b/>
                <w:bCs/>
              </w:rPr>
              <w:t>GR/CEc/GNPC/</w:t>
            </w:r>
          </w:p>
          <w:p w14:paraId="70D12C33" w14:textId="57A390EA" w:rsidR="004277FF" w:rsidRPr="004277FF" w:rsidRDefault="004277FF" w:rsidP="00BF2F2A">
            <w:pPr>
              <w:rPr>
                <w:b/>
                <w:bCs/>
              </w:rPr>
            </w:pPr>
            <w:r>
              <w:rPr>
                <w:b/>
                <w:bCs/>
              </w:rPr>
              <w:t>GOODS/009/2020</w:t>
            </w:r>
          </w:p>
        </w:tc>
        <w:tc>
          <w:tcPr>
            <w:tcW w:w="1473" w:type="dxa"/>
          </w:tcPr>
          <w:p w14:paraId="1E833663" w14:textId="77777777" w:rsidR="00BF2F2A" w:rsidRPr="002D6757" w:rsidRDefault="004277FF" w:rsidP="00BF2F2A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</w:t>
            </w:r>
          </w:p>
          <w:p w14:paraId="23999F62" w14:textId="66814B93" w:rsidR="004277FF" w:rsidRPr="002D6757" w:rsidRDefault="004277FF" w:rsidP="00BF2F2A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   </w:t>
            </w:r>
            <w:r w:rsidR="000B212E" w:rsidRPr="002D6757">
              <w:rPr>
                <w:b/>
                <w:bCs/>
              </w:rPr>
              <w:t>1</w:t>
            </w:r>
          </w:p>
        </w:tc>
        <w:tc>
          <w:tcPr>
            <w:tcW w:w="1904" w:type="dxa"/>
          </w:tcPr>
          <w:p w14:paraId="233178B6" w14:textId="77777777" w:rsidR="00BF2F2A" w:rsidRDefault="000B212E" w:rsidP="00BF2F2A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Cisco internet</w:t>
            </w:r>
          </w:p>
          <w:p w14:paraId="57843A02" w14:textId="2980EEED" w:rsidR="000B212E" w:rsidRPr="000B212E" w:rsidRDefault="000B212E" w:rsidP="00BF2F2A">
            <w:pPr>
              <w:rPr>
                <w:b/>
                <w:bCs/>
              </w:rPr>
            </w:pPr>
            <w:r>
              <w:rPr>
                <w:b/>
                <w:bCs/>
              </w:rPr>
              <w:t>Edge routers</w:t>
            </w:r>
          </w:p>
        </w:tc>
        <w:tc>
          <w:tcPr>
            <w:tcW w:w="1393" w:type="dxa"/>
          </w:tcPr>
          <w:p w14:paraId="74D121C1" w14:textId="77777777" w:rsidR="00BF2F2A" w:rsidRDefault="00BF2F2A" w:rsidP="00BF2F2A"/>
          <w:p w14:paraId="06B23C8A" w14:textId="04EC61AB" w:rsidR="000B212E" w:rsidRPr="000B212E" w:rsidRDefault="000B212E" w:rsidP="00BF2F2A">
            <w:pPr>
              <w:rPr>
                <w:b/>
                <w:bCs/>
              </w:rPr>
            </w:pPr>
            <w:r>
              <w:t xml:space="preserve">     </w:t>
            </w:r>
            <w:r>
              <w:rPr>
                <w:b/>
                <w:bCs/>
              </w:rPr>
              <w:t>2</w:t>
            </w:r>
          </w:p>
        </w:tc>
        <w:tc>
          <w:tcPr>
            <w:tcW w:w="2415" w:type="dxa"/>
          </w:tcPr>
          <w:p w14:paraId="76D00B0C" w14:textId="77777777" w:rsidR="002D6757" w:rsidRDefault="000B212E" w:rsidP="002D6757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February 25,2020</w:t>
            </w:r>
          </w:p>
          <w:p w14:paraId="7EC93D7D" w14:textId="1E3F208A" w:rsidR="000B212E" w:rsidRPr="002D6757" w:rsidRDefault="000B212E" w:rsidP="002D6757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10 a.m.</w:t>
            </w:r>
          </w:p>
        </w:tc>
      </w:tr>
      <w:tr w:rsidR="002D6757" w14:paraId="594BC8B6" w14:textId="77777777" w:rsidTr="004277FF">
        <w:trPr>
          <w:trHeight w:val="724"/>
        </w:trPr>
        <w:tc>
          <w:tcPr>
            <w:tcW w:w="2335" w:type="dxa"/>
          </w:tcPr>
          <w:p w14:paraId="509718A4" w14:textId="77777777" w:rsidR="002D6757" w:rsidRDefault="002D6757" w:rsidP="002D6757">
            <w:pPr>
              <w:rPr>
                <w:b/>
                <w:bCs/>
              </w:rPr>
            </w:pPr>
            <w:r>
              <w:rPr>
                <w:b/>
                <w:bCs/>
              </w:rPr>
              <w:t>GR/DTP/GNPC/</w:t>
            </w:r>
          </w:p>
          <w:p w14:paraId="4E293954" w14:textId="117D119D" w:rsidR="002D6757" w:rsidRPr="002D6757" w:rsidRDefault="002D6757" w:rsidP="002D6757">
            <w:pPr>
              <w:rPr>
                <w:b/>
                <w:bCs/>
              </w:rPr>
            </w:pPr>
            <w:r>
              <w:rPr>
                <w:b/>
                <w:bCs/>
              </w:rPr>
              <w:t>GOODS/015/2020</w:t>
            </w:r>
          </w:p>
        </w:tc>
        <w:tc>
          <w:tcPr>
            <w:tcW w:w="1473" w:type="dxa"/>
          </w:tcPr>
          <w:p w14:paraId="16E446EE" w14:textId="77777777" w:rsidR="002D6757" w:rsidRPr="002D6757" w:rsidRDefault="002D6757" w:rsidP="002D6757">
            <w:pPr>
              <w:rPr>
                <w:b/>
                <w:bCs/>
              </w:rPr>
            </w:pPr>
          </w:p>
          <w:p w14:paraId="1E892A61" w14:textId="52A7CD28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   2</w:t>
            </w:r>
          </w:p>
        </w:tc>
        <w:tc>
          <w:tcPr>
            <w:tcW w:w="1904" w:type="dxa"/>
          </w:tcPr>
          <w:p w14:paraId="3C2556A9" w14:textId="77777777" w:rsidR="002D6757" w:rsidRPr="002D6757" w:rsidRDefault="002D6757" w:rsidP="002D6757">
            <w:pPr>
              <w:rPr>
                <w:b/>
                <w:bCs/>
              </w:rPr>
            </w:pPr>
          </w:p>
          <w:p w14:paraId="0F2B7D12" w14:textId="2434CD8B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>60 KVA UPS</w:t>
            </w:r>
          </w:p>
        </w:tc>
        <w:tc>
          <w:tcPr>
            <w:tcW w:w="1393" w:type="dxa"/>
          </w:tcPr>
          <w:p w14:paraId="50FAEB4B" w14:textId="77777777" w:rsidR="002D6757" w:rsidRPr="002D6757" w:rsidRDefault="002D6757" w:rsidP="002D6757">
            <w:pPr>
              <w:rPr>
                <w:b/>
                <w:bCs/>
              </w:rPr>
            </w:pPr>
          </w:p>
          <w:p w14:paraId="1269C700" w14:textId="25C9134E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 1</w:t>
            </w:r>
          </w:p>
        </w:tc>
        <w:tc>
          <w:tcPr>
            <w:tcW w:w="2415" w:type="dxa"/>
          </w:tcPr>
          <w:p w14:paraId="3EE18F5A" w14:textId="77777777" w:rsidR="002D6757" w:rsidRDefault="002D6757" w:rsidP="002D6757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February 25,2020</w:t>
            </w:r>
          </w:p>
          <w:p w14:paraId="7F040BF6" w14:textId="6E454E8D" w:rsidR="002D6757" w:rsidRDefault="002D6757" w:rsidP="002D6757">
            <w:r w:rsidRPr="000B212E">
              <w:rPr>
                <w:b/>
                <w:bCs/>
              </w:rPr>
              <w:t>10 a.m.</w:t>
            </w:r>
          </w:p>
        </w:tc>
      </w:tr>
      <w:tr w:rsidR="002D6757" w14:paraId="1F9DCF63" w14:textId="77777777" w:rsidTr="004277FF">
        <w:trPr>
          <w:trHeight w:val="766"/>
        </w:trPr>
        <w:tc>
          <w:tcPr>
            <w:tcW w:w="2335" w:type="dxa"/>
          </w:tcPr>
          <w:p w14:paraId="1768A029" w14:textId="77777777" w:rsidR="002D6757" w:rsidRDefault="002D6757" w:rsidP="002D6757">
            <w:pPr>
              <w:rPr>
                <w:b/>
                <w:bCs/>
              </w:rPr>
            </w:pPr>
            <w:r>
              <w:rPr>
                <w:b/>
                <w:bCs/>
              </w:rPr>
              <w:t>GR/DTP/GNPC/</w:t>
            </w:r>
          </w:p>
          <w:p w14:paraId="4B5FE122" w14:textId="7519B751" w:rsidR="002D6757" w:rsidRPr="002D6757" w:rsidRDefault="002D6757" w:rsidP="002D6757">
            <w:pPr>
              <w:rPr>
                <w:b/>
                <w:bCs/>
              </w:rPr>
            </w:pPr>
            <w:r>
              <w:rPr>
                <w:b/>
                <w:bCs/>
              </w:rPr>
              <w:t>GOOD/015/2020</w:t>
            </w:r>
          </w:p>
        </w:tc>
        <w:tc>
          <w:tcPr>
            <w:tcW w:w="1473" w:type="dxa"/>
          </w:tcPr>
          <w:p w14:paraId="5FAD707B" w14:textId="77777777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</w:t>
            </w:r>
          </w:p>
          <w:p w14:paraId="384CA839" w14:textId="73E684BA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  3</w:t>
            </w:r>
          </w:p>
        </w:tc>
        <w:tc>
          <w:tcPr>
            <w:tcW w:w="1904" w:type="dxa"/>
          </w:tcPr>
          <w:p w14:paraId="6FDE687F" w14:textId="7E6A196B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>Configuration and installation of EMC Unity Storage System</w:t>
            </w:r>
          </w:p>
        </w:tc>
        <w:tc>
          <w:tcPr>
            <w:tcW w:w="1393" w:type="dxa"/>
          </w:tcPr>
          <w:p w14:paraId="016F682C" w14:textId="77777777" w:rsidR="002D6757" w:rsidRPr="002D6757" w:rsidRDefault="002D6757" w:rsidP="002D6757">
            <w:pPr>
              <w:rPr>
                <w:b/>
                <w:bCs/>
              </w:rPr>
            </w:pPr>
          </w:p>
          <w:p w14:paraId="425BCF84" w14:textId="7DCEE94E" w:rsidR="002D6757" w:rsidRPr="002D6757" w:rsidRDefault="002D6757" w:rsidP="002D6757">
            <w:pPr>
              <w:rPr>
                <w:b/>
                <w:bCs/>
              </w:rPr>
            </w:pPr>
            <w:r w:rsidRPr="002D6757">
              <w:rPr>
                <w:b/>
                <w:bCs/>
              </w:rPr>
              <w:t xml:space="preserve">       2</w:t>
            </w:r>
          </w:p>
        </w:tc>
        <w:tc>
          <w:tcPr>
            <w:tcW w:w="2415" w:type="dxa"/>
          </w:tcPr>
          <w:p w14:paraId="7DF8C187" w14:textId="77777777" w:rsidR="002D6757" w:rsidRDefault="002D6757" w:rsidP="002D6757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February 25,2020</w:t>
            </w:r>
          </w:p>
          <w:p w14:paraId="5734CCB3" w14:textId="4B25626F" w:rsidR="002D6757" w:rsidRDefault="002D6757" w:rsidP="002D6757">
            <w:r w:rsidRPr="000B212E">
              <w:rPr>
                <w:b/>
                <w:bCs/>
              </w:rPr>
              <w:t>10 a.m.</w:t>
            </w:r>
          </w:p>
        </w:tc>
      </w:tr>
      <w:tr w:rsidR="002D6757" w14:paraId="0CD3535E" w14:textId="77777777" w:rsidTr="004277FF">
        <w:trPr>
          <w:trHeight w:val="724"/>
        </w:trPr>
        <w:tc>
          <w:tcPr>
            <w:tcW w:w="2335" w:type="dxa"/>
          </w:tcPr>
          <w:p w14:paraId="6B34ACF1" w14:textId="77777777" w:rsidR="002D6757" w:rsidRPr="009902B5" w:rsidRDefault="002D6757" w:rsidP="002D6757">
            <w:pPr>
              <w:rPr>
                <w:b/>
                <w:bCs/>
              </w:rPr>
            </w:pPr>
            <w:r w:rsidRPr="009902B5">
              <w:rPr>
                <w:b/>
                <w:bCs/>
              </w:rPr>
              <w:t>G</w:t>
            </w:r>
            <w:r w:rsidR="009902B5" w:rsidRPr="009902B5">
              <w:rPr>
                <w:b/>
                <w:bCs/>
              </w:rPr>
              <w:t>R/DT/GNPC/</w:t>
            </w:r>
          </w:p>
          <w:p w14:paraId="0429D313" w14:textId="1CD4BFCE" w:rsidR="009902B5" w:rsidRDefault="009902B5" w:rsidP="002D6757">
            <w:r w:rsidRPr="009902B5">
              <w:rPr>
                <w:b/>
                <w:bCs/>
              </w:rPr>
              <w:t>GOODS/016/2020</w:t>
            </w:r>
          </w:p>
        </w:tc>
        <w:tc>
          <w:tcPr>
            <w:tcW w:w="1473" w:type="dxa"/>
          </w:tcPr>
          <w:p w14:paraId="2B65B908" w14:textId="77777777" w:rsidR="002D6757" w:rsidRDefault="002D6757" w:rsidP="002D6757"/>
          <w:p w14:paraId="539325AA" w14:textId="107C96FE" w:rsidR="009902B5" w:rsidRDefault="009902B5" w:rsidP="002D6757">
            <w:r>
              <w:t xml:space="preserve">         -</w:t>
            </w:r>
          </w:p>
        </w:tc>
        <w:tc>
          <w:tcPr>
            <w:tcW w:w="1904" w:type="dxa"/>
          </w:tcPr>
          <w:p w14:paraId="5CD42C25" w14:textId="77777777" w:rsidR="002D6757" w:rsidRPr="009902B5" w:rsidRDefault="002D6757" w:rsidP="002D6757">
            <w:pPr>
              <w:rPr>
                <w:b/>
                <w:bCs/>
              </w:rPr>
            </w:pPr>
          </w:p>
          <w:p w14:paraId="4F18D993" w14:textId="1F1EAB02" w:rsidR="009902B5" w:rsidRDefault="009902B5" w:rsidP="002D6757">
            <w:r w:rsidRPr="009902B5">
              <w:rPr>
                <w:b/>
                <w:bCs/>
              </w:rPr>
              <w:t>Hydraulic Ladder</w:t>
            </w:r>
          </w:p>
        </w:tc>
        <w:tc>
          <w:tcPr>
            <w:tcW w:w="1393" w:type="dxa"/>
          </w:tcPr>
          <w:p w14:paraId="233073C3" w14:textId="77777777" w:rsidR="002D6757" w:rsidRDefault="009902B5" w:rsidP="002D6757">
            <w:r>
              <w:t xml:space="preserve">    </w:t>
            </w:r>
          </w:p>
          <w:p w14:paraId="075FCF0C" w14:textId="5B2CD4DB" w:rsidR="009902B5" w:rsidRPr="009902B5" w:rsidRDefault="009902B5" w:rsidP="002D6757">
            <w:pPr>
              <w:rPr>
                <w:b/>
                <w:bCs/>
              </w:rPr>
            </w:pPr>
            <w:r>
              <w:t xml:space="preserve">        </w:t>
            </w:r>
            <w:r w:rsidRPr="009902B5">
              <w:rPr>
                <w:b/>
                <w:bCs/>
              </w:rPr>
              <w:t>1</w:t>
            </w:r>
          </w:p>
        </w:tc>
        <w:tc>
          <w:tcPr>
            <w:tcW w:w="2415" w:type="dxa"/>
          </w:tcPr>
          <w:p w14:paraId="2F1021C2" w14:textId="77777777" w:rsidR="002D6757" w:rsidRDefault="002D6757" w:rsidP="002D6757">
            <w:pPr>
              <w:rPr>
                <w:b/>
                <w:bCs/>
              </w:rPr>
            </w:pPr>
            <w:r w:rsidRPr="000B212E">
              <w:rPr>
                <w:b/>
                <w:bCs/>
              </w:rPr>
              <w:t>February 25,2020</w:t>
            </w:r>
          </w:p>
          <w:p w14:paraId="0196AF64" w14:textId="18EBCEB8" w:rsidR="002D6757" w:rsidRDefault="002D6757" w:rsidP="002D6757">
            <w:r w:rsidRPr="000B212E">
              <w:rPr>
                <w:b/>
                <w:bCs/>
              </w:rPr>
              <w:t>10 a.m.</w:t>
            </w:r>
          </w:p>
        </w:tc>
      </w:tr>
    </w:tbl>
    <w:p w14:paraId="12439C33" w14:textId="26626B85" w:rsidR="00BF2F2A" w:rsidRDefault="00BF2F2A" w:rsidP="00BF2F2A"/>
    <w:p w14:paraId="28C394F3" w14:textId="14987251" w:rsidR="009902B5" w:rsidRDefault="009902B5" w:rsidP="009902B5">
      <w:pPr>
        <w:pStyle w:val="ListParagraph"/>
        <w:numPr>
          <w:ilvl w:val="0"/>
          <w:numId w:val="1"/>
        </w:numPr>
      </w:pPr>
      <w:r>
        <w:t>The Ghana National Petroleum Corporation (GNPC) invites sealed tenders from eligible suppliers for the above-listed contract packages. Tendering will be conducted through the National Competitive Tendering (NCT) procedures specified in the</w:t>
      </w:r>
      <w:r w:rsidR="00E245AA">
        <w:t xml:space="preserve"> Public Procurement </w:t>
      </w:r>
      <w:r w:rsidR="001B5A9A">
        <w:t>Act. 2003(Act 663) as amended and the and the guidelines of the Public Procurement Authority of the Republic of Ghana.</w:t>
      </w:r>
    </w:p>
    <w:p w14:paraId="37665090" w14:textId="6B2D748F" w:rsidR="003C4D07" w:rsidRDefault="003C4D07" w:rsidP="003C4D07">
      <w:pPr>
        <w:pStyle w:val="ListParagraph"/>
      </w:pPr>
    </w:p>
    <w:p w14:paraId="49DD8065" w14:textId="12494823" w:rsidR="003C4D07" w:rsidRDefault="003C4D07" w:rsidP="003C4D07">
      <w:pPr>
        <w:pStyle w:val="ListParagraph"/>
      </w:pPr>
      <w:r>
        <w:t>To be considered responsive, tenderers shall quote for all items in the required quantities for the lot they have chosen to bid for.</w:t>
      </w:r>
    </w:p>
    <w:p w14:paraId="20611433" w14:textId="4750A5D2" w:rsidR="003C4D07" w:rsidRDefault="003C4D07" w:rsidP="003C4D07">
      <w:pPr>
        <w:pStyle w:val="ListParagraph"/>
      </w:pPr>
    </w:p>
    <w:p w14:paraId="7BF63317" w14:textId="6E8A7B99" w:rsidR="003C4D07" w:rsidRDefault="003C4D07" w:rsidP="003C4D07">
      <w:pPr>
        <w:pStyle w:val="ListParagraph"/>
      </w:pPr>
      <w:r>
        <w:t>Tenderers who do not offer all the items under a selected lot shall be rejected as incomplete.</w:t>
      </w:r>
    </w:p>
    <w:p w14:paraId="51B49272" w14:textId="1762EE9E" w:rsidR="003C4D07" w:rsidRDefault="003C4D07" w:rsidP="003C4D07">
      <w:pPr>
        <w:pStyle w:val="ListParagraph"/>
      </w:pPr>
    </w:p>
    <w:p w14:paraId="4968D6A6" w14:textId="53092472" w:rsidR="003C4D07" w:rsidRDefault="003C4D07" w:rsidP="003C4D07">
      <w:pPr>
        <w:pStyle w:val="ListParagraph"/>
        <w:numPr>
          <w:ilvl w:val="0"/>
          <w:numId w:val="2"/>
        </w:numPr>
      </w:pPr>
      <w:r>
        <w:t>Interested eligible tenderers may obtain further information and inspect the tender documents at the Procurement Department of GNPC at the address</w:t>
      </w:r>
      <w:r w:rsidR="00C27425">
        <w:t xml:space="preserve"> indicated </w:t>
      </w:r>
      <w:r>
        <w:t xml:space="preserve">below </w:t>
      </w:r>
      <w:r w:rsidR="00C27425">
        <w:t xml:space="preserve">between the hours of </w:t>
      </w:r>
      <w:r w:rsidR="00C27425" w:rsidRPr="00C27425">
        <w:rPr>
          <w:b/>
          <w:bCs/>
        </w:rPr>
        <w:t>9 a.m. and 5 p.m</w:t>
      </w:r>
      <w:r w:rsidR="00C27425" w:rsidRPr="00C27425">
        <w:t>. (February 3,2020)</w:t>
      </w:r>
      <w:r w:rsidR="00C27425">
        <w:t xml:space="preserve"> on working days.</w:t>
      </w:r>
    </w:p>
    <w:p w14:paraId="3B544524" w14:textId="03699D02" w:rsidR="00E245AA" w:rsidRDefault="00E245AA" w:rsidP="00E245AA">
      <w:r>
        <w:t xml:space="preserve">        </w:t>
      </w:r>
    </w:p>
    <w:p w14:paraId="743F7E49" w14:textId="17B99CC8" w:rsidR="00E245AA" w:rsidRDefault="00E245AA" w:rsidP="00E245AA">
      <w:pPr>
        <w:pStyle w:val="ListParagraph"/>
        <w:numPr>
          <w:ilvl w:val="0"/>
          <w:numId w:val="1"/>
        </w:numPr>
      </w:pPr>
      <w:r>
        <w:t xml:space="preserve">A complete set of the tender documents in English may be purchased by interested suppliers upon submission of a written application to the address below and upon payment of a non- refundable fee of </w:t>
      </w:r>
      <w:r w:rsidRPr="001B5A9A">
        <w:rPr>
          <w:b/>
          <w:bCs/>
        </w:rPr>
        <w:t>two hundred Ghana Cedis</w:t>
      </w:r>
      <w:bookmarkStart w:id="0" w:name="_GoBack"/>
      <w:bookmarkEnd w:id="0"/>
      <w:r w:rsidRPr="001B5A9A">
        <w:rPr>
          <w:b/>
          <w:bCs/>
        </w:rPr>
        <w:t xml:space="preserve"> (</w:t>
      </w:r>
      <w:r w:rsidR="00FA3821" w:rsidRPr="001B5A9A">
        <w:rPr>
          <w:b/>
          <w:bCs/>
        </w:rPr>
        <w:t>GH</w:t>
      </w:r>
      <w:r w:rsidRPr="001B5A9A">
        <w:rPr>
          <w:b/>
          <w:bCs/>
        </w:rPr>
        <w:t xml:space="preserve"> 200). The method of payment shall be cash or Banker’s draft in the name of Ghana National Petroleum Corporation.</w:t>
      </w:r>
    </w:p>
    <w:p w14:paraId="589E3E21" w14:textId="77777777" w:rsidR="00E245AA" w:rsidRDefault="00E245AA" w:rsidP="00E245AA">
      <w:pPr>
        <w:pStyle w:val="ListParagraph"/>
      </w:pPr>
    </w:p>
    <w:p w14:paraId="51AC434A" w14:textId="39E78C40" w:rsidR="00E245AA" w:rsidRDefault="00E245AA" w:rsidP="002E1191">
      <w:pPr>
        <w:pStyle w:val="ListParagraph"/>
        <w:numPr>
          <w:ilvl w:val="0"/>
          <w:numId w:val="1"/>
        </w:numPr>
      </w:pPr>
      <w:r>
        <w:t xml:space="preserve">Tenderers can tender for any lot, a combination of lots or </w:t>
      </w:r>
      <w:r w:rsidR="002E1191">
        <w:t>all lots.</w:t>
      </w:r>
    </w:p>
    <w:p w14:paraId="29A4E81A" w14:textId="3668F7DA" w:rsidR="002E1191" w:rsidRDefault="002E1191" w:rsidP="00E245AA"/>
    <w:p w14:paraId="163FE298" w14:textId="1F2BF5BE" w:rsidR="002E1191" w:rsidRDefault="002E1191" w:rsidP="002E1191">
      <w:pPr>
        <w:pStyle w:val="ListParagraph"/>
        <w:numPr>
          <w:ilvl w:val="0"/>
          <w:numId w:val="1"/>
        </w:numPr>
      </w:pPr>
      <w:r>
        <w:t>Tenders must be in a sealed envelope marked with package name and number and delivered to the address stated below on or before as indicated in the Tender Document.</w:t>
      </w:r>
    </w:p>
    <w:p w14:paraId="529BE426" w14:textId="77777777" w:rsidR="002E1191" w:rsidRDefault="002E1191" w:rsidP="002E1191">
      <w:pPr>
        <w:pStyle w:val="ListParagraph"/>
      </w:pPr>
    </w:p>
    <w:p w14:paraId="747F4C38" w14:textId="2B5C21FE" w:rsidR="002E1191" w:rsidRDefault="002E1191" w:rsidP="002E1191">
      <w:pPr>
        <w:pStyle w:val="ListParagraph"/>
        <w:numPr>
          <w:ilvl w:val="0"/>
          <w:numId w:val="1"/>
        </w:numPr>
      </w:pPr>
      <w:r>
        <w:t xml:space="preserve">Tenders shall be valid for a period of </w:t>
      </w:r>
      <w:r w:rsidRPr="001B5A9A">
        <w:rPr>
          <w:b/>
          <w:bCs/>
        </w:rPr>
        <w:t>120 days</w:t>
      </w:r>
      <w:r>
        <w:t xml:space="preserve"> after the deadline of tender submission.</w:t>
      </w:r>
    </w:p>
    <w:p w14:paraId="391BFF6D" w14:textId="77777777" w:rsidR="002E1191" w:rsidRDefault="002E1191" w:rsidP="002E1191">
      <w:pPr>
        <w:pStyle w:val="ListParagraph"/>
      </w:pPr>
    </w:p>
    <w:p w14:paraId="72334F5C" w14:textId="4814ECE3" w:rsidR="002E1191" w:rsidRDefault="002E1191" w:rsidP="002E1191">
      <w:pPr>
        <w:pStyle w:val="ListParagraph"/>
        <w:numPr>
          <w:ilvl w:val="0"/>
          <w:numId w:val="1"/>
        </w:numPr>
      </w:pPr>
      <w:r>
        <w:t xml:space="preserve">All tenders must be accompanied by a tender security </w:t>
      </w:r>
      <w:r w:rsidRPr="001B5A9A">
        <w:rPr>
          <w:b/>
          <w:bCs/>
        </w:rPr>
        <w:t>of 2 per cent</w:t>
      </w:r>
      <w:r>
        <w:t xml:space="preserve"> of tender price quoted from a reputable bank or an insurance company in Ghana.</w:t>
      </w:r>
    </w:p>
    <w:p w14:paraId="0EB99424" w14:textId="77777777" w:rsidR="002E1191" w:rsidRDefault="002E1191" w:rsidP="002E1191">
      <w:pPr>
        <w:pStyle w:val="ListParagraph"/>
      </w:pPr>
    </w:p>
    <w:p w14:paraId="65D09A3A" w14:textId="66C20222" w:rsidR="002E1191" w:rsidRDefault="002E1191" w:rsidP="002E1191">
      <w:pPr>
        <w:pStyle w:val="ListParagraph"/>
        <w:numPr>
          <w:ilvl w:val="0"/>
          <w:numId w:val="1"/>
        </w:numPr>
      </w:pPr>
      <w:r>
        <w:t>Late tenders will be rejected.</w:t>
      </w:r>
    </w:p>
    <w:p w14:paraId="037D9807" w14:textId="77777777" w:rsidR="002E1191" w:rsidRDefault="002E1191" w:rsidP="002E1191">
      <w:pPr>
        <w:pStyle w:val="ListParagraph"/>
      </w:pPr>
    </w:p>
    <w:p w14:paraId="3BD8B3FC" w14:textId="28287AFD" w:rsidR="002E1191" w:rsidRDefault="002E1191" w:rsidP="002E1191">
      <w:pPr>
        <w:pStyle w:val="ListParagraph"/>
      </w:pPr>
    </w:p>
    <w:p w14:paraId="340310A8" w14:textId="19BEBFEC" w:rsidR="00F47BAB" w:rsidRPr="001B5A9A" w:rsidRDefault="00F47BAB" w:rsidP="002E1191">
      <w:pPr>
        <w:pStyle w:val="ListParagraph"/>
        <w:rPr>
          <w:b/>
          <w:bCs/>
        </w:rPr>
      </w:pPr>
      <w:r>
        <w:t>Tenders will be opened in the presence of tenderers or their representatives who choose to attend at the GNPC Conference Room at the 4</w:t>
      </w:r>
      <w:r w:rsidRPr="00F47BAB">
        <w:rPr>
          <w:vertAlign w:val="superscript"/>
        </w:rPr>
        <w:t>th</w:t>
      </w:r>
      <w:r>
        <w:t xml:space="preserve"> floor (</w:t>
      </w:r>
      <w:r w:rsidRPr="00F47BAB">
        <w:rPr>
          <w:b/>
          <w:bCs/>
        </w:rPr>
        <w:t>Dennis House</w:t>
      </w:r>
      <w:r>
        <w:t>)</w:t>
      </w:r>
      <w:r w:rsidR="00FA3821">
        <w:t xml:space="preserve"> </w:t>
      </w:r>
      <w:r>
        <w:t xml:space="preserve">Tema </w:t>
      </w:r>
      <w:r w:rsidRPr="001B5A9A">
        <w:rPr>
          <w:b/>
          <w:bCs/>
        </w:rPr>
        <w:t xml:space="preserve">as indicated in the </w:t>
      </w:r>
    </w:p>
    <w:p w14:paraId="0F7A7267" w14:textId="448ADD15" w:rsidR="00F47BAB" w:rsidRPr="001B5A9A" w:rsidRDefault="00F47BAB" w:rsidP="002E1191">
      <w:pPr>
        <w:pStyle w:val="ListParagraph"/>
        <w:rPr>
          <w:b/>
          <w:bCs/>
        </w:rPr>
      </w:pPr>
      <w:r w:rsidRPr="001B5A9A">
        <w:rPr>
          <w:b/>
          <w:bCs/>
        </w:rPr>
        <w:t>Tender Document.</w:t>
      </w:r>
    </w:p>
    <w:p w14:paraId="636166FC" w14:textId="4E1F6A01" w:rsidR="00F47BAB" w:rsidRPr="001B5A9A" w:rsidRDefault="00F47BAB" w:rsidP="00F47BAB">
      <w:pPr>
        <w:pStyle w:val="ListParagraph"/>
        <w:ind w:left="0"/>
        <w:rPr>
          <w:b/>
          <w:bCs/>
        </w:rPr>
      </w:pPr>
      <w:r w:rsidRPr="001B5A9A">
        <w:rPr>
          <w:b/>
          <w:bCs/>
        </w:rPr>
        <w:t xml:space="preserve">      </w:t>
      </w:r>
    </w:p>
    <w:p w14:paraId="26328D38" w14:textId="702E830C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ADDRESS TENDERS TO: THE CHIEF EXECUTIVE </w:t>
      </w:r>
    </w:p>
    <w:p w14:paraId="43665B78" w14:textId="728ABD69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GHANA   NATIONAL PETROLEUM CORPORATION</w:t>
      </w:r>
    </w:p>
    <w:p w14:paraId="4F915EAD" w14:textId="69F1BD5D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PMB, PETROLEUM HOUSE TEMA</w:t>
      </w:r>
    </w:p>
    <w:p w14:paraId="79FA7DDC" w14:textId="19BB6267" w:rsidR="00F47BAB" w:rsidRPr="00F47BAB" w:rsidRDefault="00F47BAB" w:rsidP="00F47BAB">
      <w:pPr>
        <w:pStyle w:val="ListParagraph"/>
        <w:ind w:left="0"/>
        <w:rPr>
          <w:b/>
          <w:bCs/>
        </w:rPr>
      </w:pPr>
    </w:p>
    <w:p w14:paraId="44BAB819" w14:textId="24BA6712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ATTN: THE HEAD OF PROCUREMENT</w:t>
      </w:r>
    </w:p>
    <w:p w14:paraId="1E10F668" w14:textId="457662D0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ADDRESS FOR SUBMISSION OF</w:t>
      </w:r>
    </w:p>
    <w:p w14:paraId="69B9A192" w14:textId="3A9E21AC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TENDERS: GHANA NATIONAL</w:t>
      </w:r>
    </w:p>
    <w:p w14:paraId="5F7E965A" w14:textId="5139D9C5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PETROLEUM CORPORATION </w:t>
      </w:r>
    </w:p>
    <w:p w14:paraId="33642C64" w14:textId="321B421B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4</w:t>
      </w:r>
      <w:r w:rsidRPr="00F47BAB">
        <w:rPr>
          <w:b/>
          <w:bCs/>
          <w:vertAlign w:val="superscript"/>
        </w:rPr>
        <w:t>TH</w:t>
      </w:r>
      <w:r w:rsidRPr="00F47BAB">
        <w:rPr>
          <w:b/>
          <w:bCs/>
        </w:rPr>
        <w:t xml:space="preserve"> FLOOR, DENNIS HOUSE, TEMA</w:t>
      </w:r>
    </w:p>
    <w:p w14:paraId="5AC3CDE3" w14:textId="24BE73A1" w:rsidR="00F47BAB" w:rsidRPr="00F47BAB" w:rsidRDefault="00F47BAB" w:rsidP="00F47BAB">
      <w:pPr>
        <w:pStyle w:val="ListParagraph"/>
        <w:ind w:left="0"/>
        <w:rPr>
          <w:b/>
          <w:bCs/>
        </w:rPr>
      </w:pPr>
    </w:p>
    <w:p w14:paraId="145EC238" w14:textId="01EF482C" w:rsidR="002E1191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TELEPHONE: +233 303 206020, +233 303 204654</w:t>
      </w:r>
    </w:p>
    <w:p w14:paraId="3CE9EEE2" w14:textId="700D80B2" w:rsidR="00F47BAB" w:rsidRPr="00F47BAB" w:rsidRDefault="00F47BAB" w:rsidP="00F47BAB">
      <w:pPr>
        <w:pStyle w:val="ListParagraph"/>
        <w:ind w:left="0"/>
        <w:rPr>
          <w:b/>
          <w:bCs/>
        </w:rPr>
      </w:pPr>
      <w:r w:rsidRPr="00F47BAB">
        <w:rPr>
          <w:b/>
          <w:bCs/>
        </w:rPr>
        <w:t xml:space="preserve">         FAX: +233 303 206 592,</w:t>
      </w:r>
      <w:r>
        <w:rPr>
          <w:b/>
          <w:bCs/>
        </w:rPr>
        <w:t xml:space="preserve"> </w:t>
      </w:r>
      <w:r w:rsidRPr="00F47BAB">
        <w:rPr>
          <w:b/>
          <w:bCs/>
        </w:rPr>
        <w:t>+233 303 206854</w:t>
      </w:r>
    </w:p>
    <w:p w14:paraId="708FF36A" w14:textId="27F93716" w:rsidR="00E245AA" w:rsidRPr="00F47BAB" w:rsidRDefault="00E245AA" w:rsidP="00E245AA">
      <w:pPr>
        <w:rPr>
          <w:b/>
          <w:bCs/>
        </w:rPr>
      </w:pPr>
      <w:r w:rsidRPr="00F47BAB">
        <w:rPr>
          <w:b/>
          <w:bCs/>
        </w:rPr>
        <w:t xml:space="preserve">      </w:t>
      </w:r>
    </w:p>
    <w:sectPr w:rsidR="00E245AA" w:rsidRPr="00F4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086D"/>
    <w:multiLevelType w:val="hybridMultilevel"/>
    <w:tmpl w:val="B8CC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336C7"/>
    <w:multiLevelType w:val="hybridMultilevel"/>
    <w:tmpl w:val="4278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5"/>
    <w:rsid w:val="000B212E"/>
    <w:rsid w:val="001B5A9A"/>
    <w:rsid w:val="002D6757"/>
    <w:rsid w:val="002E1191"/>
    <w:rsid w:val="00324B37"/>
    <w:rsid w:val="003C4D07"/>
    <w:rsid w:val="004277FF"/>
    <w:rsid w:val="004E76A9"/>
    <w:rsid w:val="005F4E33"/>
    <w:rsid w:val="00802055"/>
    <w:rsid w:val="009902B5"/>
    <w:rsid w:val="00B67D3B"/>
    <w:rsid w:val="00BF2F2A"/>
    <w:rsid w:val="00C27425"/>
    <w:rsid w:val="00E245AA"/>
    <w:rsid w:val="00F47BAB"/>
    <w:rsid w:val="00F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054A"/>
  <w15:chartTrackingRefBased/>
  <w15:docId w15:val="{7CCAD0BD-8295-4D1B-87F1-64BD08D6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B43196EABEA4C9F22785C7C5BDEA9" ma:contentTypeVersion="2" ma:contentTypeDescription="Create a new document." ma:contentTypeScope="" ma:versionID="7b4db1c8539d22231ae414a7ce172309">
  <xsd:schema xmlns:xsd="http://www.w3.org/2001/XMLSchema" xmlns:xs="http://www.w3.org/2001/XMLSchema" xmlns:p="http://schemas.microsoft.com/office/2006/metadata/properties" xmlns:ns3="1011749f-2b62-4284-a6c2-6834ed87c1ac" targetNamespace="http://schemas.microsoft.com/office/2006/metadata/properties" ma:root="true" ma:fieldsID="2ab8f3442cf6b2193500db7367f16a85" ns3:_="">
    <xsd:import namespace="1011749f-2b62-4284-a6c2-6834ed87c1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749f-2b62-4284-a6c2-6834ed87c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D6008-D7E1-4B93-8040-E3BEDA4F3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749f-2b62-4284-a6c2-6834ed87c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CF87E-25BB-4E3D-B629-ECB9BC445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6BEAD3-D3C3-42E3-BA73-59E174ACD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Sesuh</dc:creator>
  <cp:keywords/>
  <dc:description/>
  <cp:lastModifiedBy>Christina Abban-Mensah</cp:lastModifiedBy>
  <cp:revision>3</cp:revision>
  <dcterms:created xsi:type="dcterms:W3CDTF">2020-02-07T11:01:00Z</dcterms:created>
  <dcterms:modified xsi:type="dcterms:W3CDTF">2020-02-10T08:41:00Z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0x0101001B3B43196EABEA4C9F22785C7C5BDEA9</vt:lpwstr>
  </property>
</Properties>
</file>