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DA" w:rsidRDefault="008C1FDA" w:rsidP="008C1FDA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עקרונות לתכנות מונחה עצמים:</w:t>
      </w:r>
    </w:p>
    <w:p w:rsidR="008C1FDA" w:rsidRDefault="008C1FDA" w:rsidP="008C1FDA">
      <w:pPr>
        <w:rPr>
          <w:sz w:val="52"/>
          <w:szCs w:val="52"/>
          <w:rtl/>
        </w:rPr>
      </w:pPr>
    </w:p>
    <w:p w:rsidR="008C1FDA" w:rsidRDefault="008C1FDA" w:rsidP="008C1FDA">
      <w:pPr>
        <w:pStyle w:val="a3"/>
        <w:numPr>
          <w:ilvl w:val="0"/>
          <w:numId w:val="3"/>
        </w:numPr>
        <w:rPr>
          <w:rFonts w:hint="cs"/>
          <w:sz w:val="52"/>
          <w:szCs w:val="52"/>
        </w:rPr>
      </w:pPr>
      <w:r>
        <w:rPr>
          <w:sz w:val="52"/>
          <w:szCs w:val="52"/>
        </w:rPr>
        <w:t>Abstraction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עקרון ההפשטה.</w:t>
      </w:r>
    </w:p>
    <w:p w:rsidR="008C1FDA" w:rsidRDefault="008C1FDA" w:rsidP="008C1FDA">
      <w:pPr>
        <w:pStyle w:val="a3"/>
        <w:numPr>
          <w:ilvl w:val="0"/>
          <w:numId w:val="3"/>
        </w:numPr>
        <w:rPr>
          <w:rFonts w:hint="cs"/>
          <w:sz w:val="52"/>
          <w:szCs w:val="52"/>
        </w:rPr>
      </w:pPr>
      <w:r>
        <w:rPr>
          <w:sz w:val="52"/>
          <w:szCs w:val="52"/>
        </w:rPr>
        <w:t>Encapsulation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עקרון </w:t>
      </w:r>
      <w:proofErr w:type="spellStart"/>
      <w:r>
        <w:rPr>
          <w:rFonts w:hint="cs"/>
          <w:sz w:val="52"/>
          <w:szCs w:val="52"/>
          <w:rtl/>
        </w:rPr>
        <w:t>הכמסה</w:t>
      </w:r>
      <w:proofErr w:type="spellEnd"/>
      <w:r>
        <w:rPr>
          <w:rFonts w:hint="cs"/>
          <w:sz w:val="52"/>
          <w:szCs w:val="52"/>
          <w:rtl/>
        </w:rPr>
        <w:t>.</w:t>
      </w:r>
    </w:p>
    <w:p w:rsidR="008C1FDA" w:rsidRDefault="008C1FDA" w:rsidP="008C1FDA">
      <w:pPr>
        <w:pStyle w:val="a3"/>
        <w:numPr>
          <w:ilvl w:val="0"/>
          <w:numId w:val="3"/>
        </w:numPr>
        <w:rPr>
          <w:rFonts w:hint="cs"/>
          <w:sz w:val="52"/>
          <w:szCs w:val="52"/>
        </w:rPr>
      </w:pPr>
      <w:r>
        <w:rPr>
          <w:rFonts w:hint="cs"/>
          <w:sz w:val="52"/>
          <w:szCs w:val="52"/>
        </w:rPr>
        <w:t>I</w:t>
      </w:r>
      <w:r>
        <w:rPr>
          <w:sz w:val="52"/>
          <w:szCs w:val="52"/>
        </w:rPr>
        <w:t>nheritance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הורשה.</w:t>
      </w:r>
    </w:p>
    <w:p w:rsidR="008C1FDA" w:rsidRDefault="008C1FDA" w:rsidP="008C1FDA">
      <w:pPr>
        <w:pStyle w:val="a3"/>
        <w:numPr>
          <w:ilvl w:val="0"/>
          <w:numId w:val="3"/>
        </w:numPr>
        <w:rPr>
          <w:sz w:val="52"/>
          <w:szCs w:val="52"/>
        </w:rPr>
      </w:pPr>
      <w:r>
        <w:rPr>
          <w:rFonts w:hint="cs"/>
          <w:sz w:val="52"/>
          <w:szCs w:val="52"/>
        </w:rPr>
        <w:t>P</w:t>
      </w:r>
      <w:r>
        <w:rPr>
          <w:sz w:val="52"/>
          <w:szCs w:val="52"/>
        </w:rPr>
        <w:t>olymorphism</w:t>
      </w:r>
      <w:r>
        <w:rPr>
          <w:rFonts w:hint="cs"/>
          <w:sz w:val="52"/>
          <w:szCs w:val="52"/>
          <w:rtl/>
        </w:rPr>
        <w:t>- רב צורתיות.</w:t>
      </w:r>
    </w:p>
    <w:p w:rsidR="008C1FDA" w:rsidRDefault="008C1FDA" w:rsidP="008C1FDA">
      <w:pPr>
        <w:rPr>
          <w:sz w:val="52"/>
          <w:szCs w:val="52"/>
          <w:rtl/>
        </w:rPr>
      </w:pPr>
    </w:p>
    <w:p w:rsidR="00C27632" w:rsidRDefault="00C27632" w:rsidP="008C1FDA">
      <w:pPr>
        <w:rPr>
          <w:sz w:val="52"/>
          <w:szCs w:val="52"/>
        </w:rPr>
      </w:pPr>
      <w:r>
        <w:rPr>
          <w:sz w:val="52"/>
          <w:szCs w:val="52"/>
        </w:rPr>
        <w:t>Access modifiers:</w:t>
      </w:r>
    </w:p>
    <w:p w:rsidR="00C27632" w:rsidRDefault="00C27632" w:rsidP="00C27632">
      <w:pPr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מתודות/שדות/מחלקות.</w:t>
      </w:r>
    </w:p>
    <w:p w:rsidR="00C27632" w:rsidRDefault="00C27632" w:rsidP="00C27632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t>Public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ניתן לגישה מכל הפרויקט.</w:t>
      </w:r>
    </w:p>
    <w:p w:rsidR="00C27632" w:rsidRDefault="00C27632" w:rsidP="00C27632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t>Private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מאפשר </w:t>
      </w:r>
      <w:r w:rsidR="00E352A9">
        <w:rPr>
          <w:rFonts w:hint="cs"/>
          <w:sz w:val="52"/>
          <w:szCs w:val="52"/>
          <w:rtl/>
        </w:rPr>
        <w:t>גישה רק בתוך המחלקה!!!</w:t>
      </w:r>
      <w:bookmarkStart w:id="0" w:name="_GoBack"/>
      <w:bookmarkEnd w:id="0"/>
    </w:p>
    <w:p w:rsidR="00C27632" w:rsidRDefault="00C27632" w:rsidP="00C27632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t>Protected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בדומה ל-</w:t>
      </w:r>
      <w:r>
        <w:rPr>
          <w:sz w:val="52"/>
          <w:szCs w:val="52"/>
        </w:rPr>
        <w:t>default</w:t>
      </w:r>
      <w:r>
        <w:rPr>
          <w:rFonts w:hint="cs"/>
          <w:sz w:val="52"/>
          <w:szCs w:val="52"/>
          <w:rtl/>
        </w:rPr>
        <w:t xml:space="preserve"> ואם המחלקה יורשת ממני (ניתן מ-</w:t>
      </w:r>
      <w:r>
        <w:rPr>
          <w:sz w:val="52"/>
          <w:szCs w:val="52"/>
        </w:rPr>
        <w:t>package</w:t>
      </w:r>
      <w:r>
        <w:rPr>
          <w:rFonts w:hint="cs"/>
          <w:sz w:val="52"/>
          <w:szCs w:val="52"/>
          <w:rtl/>
        </w:rPr>
        <w:t xml:space="preserve"> אחר).</w:t>
      </w:r>
    </w:p>
    <w:p w:rsidR="00C27632" w:rsidRDefault="00C27632" w:rsidP="00C27632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t>Default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(לא רושמים כלום!) מי שרואה נמצא בתוך </w:t>
      </w:r>
      <w:r w:rsidR="00E352A9">
        <w:rPr>
          <w:rFonts w:hint="cs"/>
          <w:sz w:val="52"/>
          <w:szCs w:val="52"/>
          <w:rtl/>
        </w:rPr>
        <w:t xml:space="preserve">אותו </w:t>
      </w:r>
      <w:r>
        <w:rPr>
          <w:rFonts w:hint="cs"/>
          <w:sz w:val="52"/>
          <w:szCs w:val="52"/>
          <w:rtl/>
        </w:rPr>
        <w:t>ה-</w:t>
      </w:r>
      <w:r>
        <w:rPr>
          <w:sz w:val="52"/>
          <w:szCs w:val="52"/>
        </w:rPr>
        <w:t>package</w:t>
      </w:r>
      <w:r>
        <w:rPr>
          <w:rFonts w:hint="cs"/>
          <w:sz w:val="52"/>
          <w:szCs w:val="52"/>
          <w:rtl/>
        </w:rPr>
        <w:t>.</w:t>
      </w:r>
    </w:p>
    <w:p w:rsidR="00C27632" w:rsidRDefault="00C27632" w:rsidP="00C27632">
      <w:pPr>
        <w:rPr>
          <w:sz w:val="52"/>
          <w:szCs w:val="52"/>
          <w:rtl/>
        </w:rPr>
      </w:pPr>
    </w:p>
    <w:p w:rsidR="008C1FDA" w:rsidRDefault="008C1FDA" w:rsidP="008C1FDA">
      <w:pPr>
        <w:pStyle w:val="a3"/>
        <w:ind w:left="1080"/>
        <w:rPr>
          <w:sz w:val="52"/>
          <w:szCs w:val="52"/>
        </w:rPr>
      </w:pPr>
    </w:p>
    <w:p w:rsidR="008C1FDA" w:rsidRDefault="00C27632" w:rsidP="008C1FDA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שונות:</w:t>
      </w:r>
    </w:p>
    <w:p w:rsidR="00C27632" w:rsidRDefault="00C27632" w:rsidP="008C1FDA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t>Overload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האפשרות ליצור כמה מתודות עם אותו שם וכמות/סדר פרמטרים שונה.</w:t>
      </w:r>
    </w:p>
    <w:p w:rsidR="00E352A9" w:rsidRPr="008C1FDA" w:rsidRDefault="00C27632" w:rsidP="00E352A9">
      <w:pPr>
        <w:rPr>
          <w:rFonts w:hint="cs"/>
          <w:sz w:val="52"/>
          <w:szCs w:val="52"/>
          <w:rtl/>
        </w:rPr>
      </w:pPr>
      <w:r>
        <w:rPr>
          <w:sz w:val="52"/>
          <w:szCs w:val="52"/>
        </w:rPr>
        <w:t>Static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שדה/מתודה של מחלקה!!! לא של אובייקט.</w:t>
      </w:r>
    </w:p>
    <w:sectPr w:rsidR="00E352A9" w:rsidRPr="008C1FDA" w:rsidSect="008205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679"/>
    <w:multiLevelType w:val="hybridMultilevel"/>
    <w:tmpl w:val="D2BA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E24B6"/>
    <w:multiLevelType w:val="hybridMultilevel"/>
    <w:tmpl w:val="BD505428"/>
    <w:lvl w:ilvl="0" w:tplc="C0703C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70A0B"/>
    <w:multiLevelType w:val="hybridMultilevel"/>
    <w:tmpl w:val="942CCCA2"/>
    <w:lvl w:ilvl="0" w:tplc="2D14B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DA"/>
    <w:rsid w:val="00300B8D"/>
    <w:rsid w:val="00820525"/>
    <w:rsid w:val="008C1FDA"/>
    <w:rsid w:val="00C27632"/>
    <w:rsid w:val="00E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382C8-24F8-4DBD-8A30-67F5FCA6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2016-03-27T14:45:00Z</dcterms:created>
  <dcterms:modified xsi:type="dcterms:W3CDTF">2016-03-27T15:10:00Z</dcterms:modified>
</cp:coreProperties>
</file>