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ind w:left="4536"/>
        <w:jc w:val="left"/>
      </w:pPr>
      <w:r>
        <w:rPr>
          <w:rFonts w:ascii="Times New Roman" w:cs="Times New Roman" w:eastAsia="Times New Roman" w:hAnsi="Times New Roman"/>
          <w:b/>
          <w:bCs/>
          <w:sz w:val="26"/>
          <w:szCs w:val="26"/>
        </w:rPr>
        <w:t xml:space="preserve">До Київського районного суду м. Одеси</w:t>
      </w:r>
    </w:p>
    <w:p>
      <w:pPr>
        <w:spacing w:after="0"/>
        <w:ind w:left="4536"/>
        <w:jc w:val="left"/>
      </w:pPr>
      <w:r>
        <w:rPr>
          <w:rFonts w:ascii="Times New Roman" w:cs="Times New Roman" w:eastAsia="Times New Roman" w:hAnsi="Times New Roman"/>
          <w:b w:val="false"/>
          <w:bCs w:val="false"/>
          <w:sz w:val="26"/>
          <w:szCs w:val="26"/>
        </w:rPr>
        <w:t xml:space="preserve">65080, м. Одеса, вул. Варненська, 3-Б</w:t>
      </w:r>
    </w:p>
    <w:p>
      <w:pPr>
        <w:spacing w:after="0"/>
        <w:ind w:left="4536"/>
        <w:jc w:val="left"/>
      </w:pPr>
      <w:r>
        <w:rPr>
          <w:rFonts w:ascii="Times New Roman" w:cs="Times New Roman" w:eastAsia="Times New Roman" w:hAnsi="Times New Roman"/>
          <w:b w:val="false"/>
          <w:bCs w:val="false"/>
          <w:sz w:val="26"/>
          <w:szCs w:val="26"/>
        </w:rPr>
        <w:t xml:space="preserve"/>
      </w:r>
    </w:p>
    <w:p>
      <w:pPr>
        <w:spacing w:after="0"/>
        <w:ind w:left="4536"/>
        <w:jc w:val="left"/>
      </w:pPr>
      <w:r>
        <w:rPr>
          <w:rFonts w:ascii="Times New Roman" w:cs="Times New Roman" w:eastAsia="Times New Roman" w:hAnsi="Times New Roman"/>
          <w:b/>
          <w:bCs/>
          <w:sz w:val="26"/>
          <w:szCs w:val="26"/>
        </w:rPr>
        <w:t xml:space="preserve">Позивач: Лебедєва Ірина Валеріївна</w:t>
      </w:r>
    </w:p>
    <w:p>
      <w:pPr>
        <w:spacing w:after="0"/>
        <w:ind w:left="4536"/>
        <w:jc w:val="left"/>
      </w:pPr>
      <w:r>
        <w:rPr>
          <w:rFonts w:ascii="Times New Roman" w:cs="Times New Roman" w:eastAsia="Times New Roman" w:hAnsi="Times New Roman"/>
          <w:b w:val="false"/>
          <w:bCs w:val="false"/>
          <w:sz w:val="26"/>
          <w:szCs w:val="26"/>
        </w:rPr>
        <w:t xml:space="preserve">РНОКПП: 2878611246</w:t>
      </w:r>
    </w:p>
    <w:p>
      <w:pPr>
        <w:spacing w:after="0"/>
        <w:ind w:left="4536"/>
        <w:jc w:val="left"/>
      </w:pPr>
      <w:r>
        <w:rPr>
          <w:rFonts w:ascii="Times New Roman" w:cs="Times New Roman" w:eastAsia="Times New Roman" w:hAnsi="Times New Roman"/>
          <w:b w:val="false"/>
          <w:bCs w:val="false"/>
          <w:sz w:val="26"/>
          <w:szCs w:val="26"/>
        </w:rPr>
        <w:t xml:space="preserve">адреса: 65038, м. Одеса, вул. Лігінська, буд. 2-А, кв. 165</w:t>
      </w:r>
    </w:p>
    <w:p>
      <w:pPr>
        <w:spacing w:after="0"/>
        <w:ind w:left="4536"/>
        <w:jc w:val="left"/>
      </w:pPr>
      <w:r>
        <w:rPr>
          <w:rFonts w:ascii="Times New Roman" w:cs="Times New Roman" w:eastAsia="Times New Roman" w:hAnsi="Times New Roman"/>
          <w:b w:val="false"/>
          <w:bCs w:val="false"/>
          <w:sz w:val="26"/>
          <w:szCs w:val="26"/>
        </w:rPr>
        <w:t xml:space="preserve">тел.: +380 50 426 40 26</w:t>
      </w:r>
    </w:p>
    <w:p>
      <w:pPr>
        <w:spacing w:after="0"/>
        <w:ind w:left="4536"/>
        <w:jc w:val="left"/>
      </w:pPr>
      <w:r>
        <w:rPr>
          <w:rFonts w:ascii="Times New Roman" w:cs="Times New Roman" w:eastAsia="Times New Roman" w:hAnsi="Times New Roman"/>
          <w:b w:val="false"/>
          <w:bCs w:val="false"/>
          <w:sz w:val="26"/>
          <w:szCs w:val="26"/>
        </w:rPr>
        <w:t xml:space="preserve">e-mail: lirivaler@gmail.com</w:t>
      </w:r>
    </w:p>
    <w:p>
      <w:pPr>
        <w:spacing w:after="0"/>
        <w:ind w:left="4536"/>
        <w:jc w:val="left"/>
      </w:pPr>
      <w:r>
        <w:rPr>
          <w:rFonts w:ascii="Times New Roman" w:cs="Times New Roman" w:eastAsia="Times New Roman" w:hAnsi="Times New Roman"/>
          <w:b w:val="false"/>
          <w:bCs w:val="false"/>
          <w:sz w:val="26"/>
          <w:szCs w:val="26"/>
        </w:rPr>
        <w:t xml:space="preserve">електронний кабінет у ЄСІТС: наявний</w:t>
      </w:r>
    </w:p>
    <w:p>
      <w:pPr>
        <w:spacing w:after="0"/>
        <w:ind w:left="4536"/>
        <w:jc w:val="left"/>
      </w:pPr>
      <w:r>
        <w:rPr>
          <w:rFonts w:ascii="Times New Roman" w:cs="Times New Roman" w:eastAsia="Times New Roman" w:hAnsi="Times New Roman"/>
          <w:b w:val="false"/>
          <w:bCs w:val="false"/>
          <w:sz w:val="26"/>
          <w:szCs w:val="26"/>
        </w:rPr>
        <w:t xml:space="preserve"/>
      </w:r>
    </w:p>
    <w:p>
      <w:pPr>
        <w:spacing w:after="0"/>
        <w:ind w:left="4536"/>
        <w:jc w:val="left"/>
      </w:pPr>
      <w:r>
        <w:rPr>
          <w:rFonts w:ascii="Times New Roman" w:cs="Times New Roman" w:eastAsia="Times New Roman" w:hAnsi="Times New Roman"/>
          <w:b/>
          <w:bCs/>
          <w:sz w:val="26"/>
          <w:szCs w:val="26"/>
        </w:rPr>
        <w:t xml:space="preserve">Відповідач: Лебедєв Олексій Олексійович, 06.09.1981 р.н.</w:t>
      </w:r>
    </w:p>
    <w:p>
      <w:pPr>
        <w:spacing w:after="0"/>
        <w:ind w:left="4536"/>
        <w:jc w:val="left"/>
      </w:pPr>
      <w:r>
        <w:rPr>
          <w:rFonts w:ascii="Times New Roman" w:cs="Times New Roman" w:eastAsia="Times New Roman" w:hAnsi="Times New Roman"/>
          <w:b w:val="false"/>
          <w:bCs w:val="false"/>
          <w:sz w:val="26"/>
          <w:szCs w:val="26"/>
        </w:rPr>
        <w:t xml:space="preserve">РНОКПП: 2983416156</w:t>
      </w:r>
    </w:p>
    <w:p>
      <w:pPr>
        <w:spacing w:after="0"/>
        <w:ind w:left="4536"/>
        <w:jc w:val="left"/>
      </w:pPr>
      <w:r>
        <w:rPr>
          <w:rFonts w:ascii="Times New Roman" w:cs="Times New Roman" w:eastAsia="Times New Roman" w:hAnsi="Times New Roman"/>
          <w:b w:val="false"/>
          <w:bCs w:val="false"/>
          <w:sz w:val="26"/>
          <w:szCs w:val="26"/>
        </w:rPr>
        <w:t xml:space="preserve">адреса: 65038, м. Одеса, вул. Абрикосова, буд. 45</w:t>
      </w:r>
    </w:p>
    <w:p>
      <w:pPr>
        <w:spacing w:after="0"/>
        <w:ind w:left="4536"/>
        <w:jc w:val="left"/>
      </w:pPr>
      <w:r>
        <w:rPr>
          <w:rFonts w:ascii="Times New Roman" w:cs="Times New Roman" w:eastAsia="Times New Roman" w:hAnsi="Times New Roman"/>
          <w:b w:val="false"/>
          <w:bCs w:val="false"/>
          <w:sz w:val="26"/>
          <w:szCs w:val="26"/>
        </w:rPr>
        <w:t xml:space="preserve">тел.: +380 50 217 60 07</w:t>
      </w:r>
    </w:p>
    <w:p>
      <w:pPr>
        <w:spacing w:after="0"/>
        <w:ind w:left="4536"/>
        <w:jc w:val="left"/>
      </w:pPr>
      <w:r>
        <w:rPr>
          <w:rFonts w:ascii="Times New Roman" w:cs="Times New Roman" w:eastAsia="Times New Roman" w:hAnsi="Times New Roman"/>
          <w:b w:val="false"/>
          <w:bCs w:val="false"/>
          <w:sz w:val="26"/>
          <w:szCs w:val="26"/>
        </w:rPr>
        <w:t xml:space="preserve">e-mail: oleksiilebedievua@gmail.com</w:t>
      </w:r>
    </w:p>
    <w:p>
      <w:pPr>
        <w:spacing w:after="0"/>
        <w:ind w:left="4536"/>
        <w:jc w:val="left"/>
      </w:pPr>
      <w:r>
        <w:rPr>
          <w:rFonts w:ascii="Times New Roman" w:cs="Times New Roman" w:eastAsia="Times New Roman" w:hAnsi="Times New Roman"/>
          <w:b w:val="false"/>
          <w:bCs w:val="false"/>
          <w:sz w:val="26"/>
          <w:szCs w:val="26"/>
        </w:rPr>
        <w:t xml:space="preserve">електронний кабінет у ЄСІТС: наявний</w:t>
      </w:r>
    </w:p>
    <w:p>
      <w:pPr>
        <w:spacing w:after="0"/>
        <w:ind w:left="4536"/>
        <w:jc w:val="left"/>
      </w:pPr>
      <w:r>
        <w:rPr>
          <w:rFonts w:ascii="Times New Roman" w:cs="Times New Roman" w:eastAsia="Times New Roman" w:hAnsi="Times New Roman"/>
          <w:b w:val="false"/>
          <w:bCs w:val="false"/>
          <w:sz w:val="26"/>
          <w:szCs w:val="26"/>
        </w:rPr>
        <w:t xml:space="preserve"/>
      </w:r>
    </w:p>
    <w:p>
      <w:pPr>
        <w:spacing w:after="0"/>
        <w:ind w:left="4536"/>
        <w:jc w:val="left"/>
      </w:pPr>
      <w:r>
        <w:rPr>
          <w:rFonts w:ascii="Times New Roman" w:cs="Times New Roman" w:eastAsia="Times New Roman" w:hAnsi="Times New Roman"/>
          <w:b/>
          <w:bCs/>
          <w:sz w:val="26"/>
          <w:szCs w:val="26"/>
        </w:rPr>
        <w:t xml:space="preserve">Ціна позову: 1 180 057,45 грн</w:t>
      </w:r>
    </w:p>
    <w:p>
      <w:pPr>
        <w:spacing w:after="0"/>
        <w:ind w:left="4536"/>
        <w:jc w:val="left"/>
      </w:pPr>
      <w:r>
        <w:rPr>
          <w:rFonts w:ascii="Times New Roman" w:cs="Times New Roman" w:eastAsia="Times New Roman" w:hAnsi="Times New Roman"/>
          <w:b w:val="false"/>
          <w:bCs w:val="false"/>
          <w:sz w:val="26"/>
          <w:szCs w:val="26"/>
        </w:rPr>
        <w:t xml:space="preserve">Судовий збір: не сплачується (п. 3 ч. 1 ст. 5 Закону України «Про судовий збір»)</w:t>
      </w:r>
    </w:p>
    <w:p>
      <w:pPr>
        <w:keepNext/>
        <w:spacing w:after="120" w:before="200"/>
        <w:jc w:val="center"/>
      </w:pPr>
      <w:r>
        <w:rPr>
          <w:rFonts w:ascii="Times New Roman" w:cs="Times New Roman" w:eastAsia="Times New Roman" w:hAnsi="Times New Roman"/>
          <w:b/>
          <w:bCs/>
          <w:sz w:val="26"/>
          <w:szCs w:val="26"/>
        </w:rPr>
        <w:t xml:space="preserve">ПОЗОВНА ЗАЯВА</w:t>
      </w:r>
    </w:p>
    <w:p>
      <w:pPr>
        <w:keepNext/>
        <w:spacing w:after="120" w:before="200"/>
        <w:jc w:val="center"/>
      </w:pPr>
      <w:r>
        <w:rPr>
          <w:rFonts w:ascii="Times New Roman" w:cs="Times New Roman" w:eastAsia="Times New Roman" w:hAnsi="Times New Roman"/>
          <w:b/>
          <w:bCs/>
          <w:sz w:val="26"/>
          <w:szCs w:val="26"/>
        </w:rPr>
        <w:t xml:space="preserve">про стягнення неустойки (пені) за прострочення сплати аліментів</w:t>
      </w:r>
    </w:p>
    <w:p>
      <w:pPr>
        <w:keepNext/>
        <w:spacing w:after="120" w:before="200"/>
        <w:jc w:val="center"/>
      </w:pPr>
      <w:r>
        <w:rPr>
          <w:rFonts w:ascii="Times New Roman" w:cs="Times New Roman" w:eastAsia="Times New Roman" w:hAnsi="Times New Roman"/>
          <w:b/>
          <w:bCs/>
          <w:sz w:val="26"/>
          <w:szCs w:val="26"/>
        </w:rPr>
        <w:t xml:space="preserve">1. Обставини справи</w:t>
      </w:r>
    </w:p>
    <w:p>
      <w:pPr>
        <w:spacing w:after="120" w:line="276"/>
        <w:ind w:firstLine="709"/>
        <w:jc w:val="both"/>
      </w:pPr>
      <w:r>
        <w:rPr>
          <w:rFonts w:ascii="Times New Roman" w:cs="Times New Roman" w:eastAsia="Times New Roman" w:hAnsi="Times New Roman"/>
          <w:sz w:val="26"/>
          <w:szCs w:val="26"/>
        </w:rPr>
        <w:t xml:space="preserve">Рішенням Малиновського районного суду міста Одеси від 25 жовтня 2023 року у справі № 521/22003/23 (провадження № 2/521/5653/23) позов Лебедєвої Ірини Валеріївни до Лебедєва Олексія Олексійовича про стягнення аліментів задоволено. Із відповідача на користь позивачки присуджено аліменти на утримання дітей — Лебедєвої Софії Олексіївни, 05.06.2015 р.н., та Лебедєва Юрія Олексійовича, 20.02.2017 р.н. — у розмірі 1/2 частини з усіх видів заробітку (доходу), але не менше 50 % установленого законом прожиткового мінімуму на кожну дитину відповідного віку і не більше десяти прожиткових мінімумів на кожну дитину, щомісячно, починаючи з 20 вересня 2023 року до досягнення дітьми повноліття.</w:t>
      </w:r>
    </w:p>
    <w:p>
      <w:pPr>
        <w:spacing w:after="120" w:line="276"/>
        <w:ind w:firstLine="709"/>
        <w:jc w:val="both"/>
      </w:pPr>
      <w:r>
        <w:rPr>
          <w:rFonts w:ascii="Times New Roman" w:cs="Times New Roman" w:eastAsia="Times New Roman" w:hAnsi="Times New Roman"/>
          <w:sz w:val="26"/>
          <w:szCs w:val="26"/>
        </w:rPr>
        <w:t xml:space="preserve">У цьому рішенні також зафіксовано, що відповідач подав до суду заяву, якою визнав позовні вимоги та не заперечував проти їх задоволення. Отже, зміст аліментного обов’язку був йому відомий. Згідно з виконавчим документом та постановою про відкриття ВП № 80158188 рішення набрало законної сили 27 листопада 2023 року.</w:t>
      </w:r>
    </w:p>
    <w:p>
      <w:pPr>
        <w:spacing w:after="120" w:line="276"/>
        <w:ind w:firstLine="709"/>
        <w:jc w:val="both"/>
      </w:pPr>
      <w:r>
        <w:rPr>
          <w:rFonts w:ascii="Times New Roman" w:cs="Times New Roman" w:eastAsia="Times New Roman" w:hAnsi="Times New Roman"/>
          <w:sz w:val="26"/>
          <w:szCs w:val="26"/>
        </w:rPr>
        <w:t xml:space="preserve">18 грудня 2025 року Хаджибейським районним судом м. Одеси (раніше — Малиновський районний суд м. Одеси, у якому ухвалено рішення) видано виконавчий лист № 521/22003/23. Постановою старшого державного виконавця Київського відділу державної виконавчої служби у місті Одесі від 05 лютого 2026 року відкрито виконавче провадження № 80158188.</w:t>
      </w:r>
    </w:p>
    <w:p>
      <w:pPr>
        <w:spacing w:after="120" w:line="276"/>
        <w:ind w:firstLine="709"/>
        <w:jc w:val="both"/>
      </w:pPr>
      <w:r>
        <w:rPr>
          <w:rFonts w:ascii="Times New Roman" w:cs="Times New Roman" w:eastAsia="Times New Roman" w:hAnsi="Times New Roman"/>
          <w:sz w:val="26"/>
          <w:szCs w:val="26"/>
        </w:rPr>
        <w:t xml:space="preserve">Офіційним розрахунком державного виконавця у ВП № 80158188 станом на 01 вересня 2026 року визначено заборгованість відповідача зі сплати аліментів у загальному розмірі 1 180 057,45 грн. Розрахунок містить помісячні суми заборгованості за період із вересня 2023 року по серпень 2026 року; у графі фактично сплачених сум за наведені місяці зазначено 0,00 грн.</w:t>
      </w:r>
    </w:p>
    <w:p>
      <w:pPr>
        <w:spacing w:after="120" w:line="276"/>
        <w:ind w:firstLine="709"/>
        <w:jc w:val="both"/>
      </w:pPr>
      <w:r>
        <w:rPr>
          <w:rFonts w:ascii="Times New Roman" w:cs="Times New Roman" w:eastAsia="Times New Roman" w:hAnsi="Times New Roman"/>
          <w:sz w:val="26"/>
          <w:szCs w:val="26"/>
        </w:rPr>
        <w:t xml:space="preserve">Після 01 вересня 2026 року аліменти або погашення зазначеної заборгованості на користь позивачки не надходили. У доступних позивачці станом на 06 жовтня 2026 року матеріалах ВП № 80158188 в Автоматизованій системі виконавчого провадження відсутні постанови про застосування до відповідача заходів, передбачених частиною чотирнадцятою статті 71 Закону України «Про виконавче провадження».</w:t>
      </w:r>
    </w:p>
    <w:p>
      <w:pPr>
        <w:keepNext/>
        <w:spacing w:after="120" w:before="200"/>
        <w:jc w:val="center"/>
      </w:pPr>
      <w:r>
        <w:rPr>
          <w:rFonts w:ascii="Times New Roman" w:cs="Times New Roman" w:eastAsia="Times New Roman" w:hAnsi="Times New Roman"/>
          <w:b/>
          <w:bCs/>
          <w:sz w:val="26"/>
          <w:szCs w:val="26"/>
        </w:rPr>
        <w:t xml:space="preserve">2. Правові підстави для стягнення пені та вина платника аліментів</w:t>
      </w:r>
    </w:p>
    <w:p>
      <w:pPr>
        <w:spacing w:after="120" w:line="276"/>
        <w:ind w:firstLine="709"/>
        <w:jc w:val="both"/>
      </w:pPr>
      <w:r>
        <w:rPr>
          <w:rFonts w:ascii="Times New Roman" w:cs="Times New Roman" w:eastAsia="Times New Roman" w:hAnsi="Times New Roman"/>
          <w:sz w:val="26"/>
          <w:szCs w:val="26"/>
        </w:rPr>
        <w:t xml:space="preserve">Відповідно до частини першої статті 196 Сімейного кодексу України у разі виникнення заборгованості з вини особи, яка зобов’язана сплачувати аліменти за рішенням суду, одержувач аліментів має право на стягнення неустойки (пені) у розмірі одного відсотка суми несплачених аліментів за кожен день прострочення від дня прострочення до дня повного погашення або до дня ухвалення судом рішення про стягнення пені, але не більше 100 відсотків заборгованості.</w:t>
      </w:r>
    </w:p>
    <w:p>
      <w:pPr>
        <w:spacing w:after="120" w:line="276"/>
        <w:ind w:firstLine="709"/>
        <w:jc w:val="both"/>
      </w:pPr>
      <w:r>
        <w:rPr>
          <w:rFonts w:ascii="Times New Roman" w:cs="Times New Roman" w:eastAsia="Times New Roman" w:hAnsi="Times New Roman"/>
          <w:sz w:val="26"/>
          <w:szCs w:val="26"/>
        </w:rPr>
        <w:t xml:space="preserve">Об’єднана палата Касаційного цивільного суду у складі Верховного Суду у постанові від 14 грудня 2020 року у справі № 661/905/19 (провадження № 61-16670сво19) виходила з того, що відповідальність за статтею 196 СК України настає за наявності вини платника. Якщо платник доведе, що вжив усіх залежних від нього заходів для належного виконання зобов’язання, він є невинуватим у виникненні заборгованості; відповідно, саме платник має довести обставини, які виключають його вину.</w:t>
      </w:r>
    </w:p>
    <w:p>
      <w:pPr>
        <w:spacing w:after="120" w:line="276"/>
        <w:ind w:firstLine="709"/>
        <w:jc w:val="both"/>
      </w:pPr>
      <w:r>
        <w:rPr>
          <w:rFonts w:ascii="Times New Roman" w:cs="Times New Roman" w:eastAsia="Times New Roman" w:hAnsi="Times New Roman"/>
          <w:sz w:val="26"/>
          <w:szCs w:val="26"/>
        </w:rPr>
        <w:t xml:space="preserve">У цій справі наявна тривала непогашена заборгованість, підтверджена офіційним розрахунком державного виконавця. Відповідач знав про встановлений судом обов’язок, оскільки ще під час розгляду справи № 521/22003/23 визнав позов. Будь-яких платежів, які б погашали заборгованість, офіційний розрахунок ДВС не відображає. Обставини, що могли б свідчити про відсутність вини відповідача, позивачці не відомі; у разі посилання на них вони підлягають доведенню відповідачем.</w:t>
      </w:r>
    </w:p>
    <w:p>
      <w:pPr>
        <w:spacing w:after="120" w:line="276"/>
        <w:ind w:firstLine="709"/>
        <w:jc w:val="both"/>
      </w:pPr>
      <w:r>
        <w:rPr>
          <w:rFonts w:ascii="Times New Roman" w:cs="Times New Roman" w:eastAsia="Times New Roman" w:hAnsi="Times New Roman"/>
          <w:sz w:val="26"/>
          <w:szCs w:val="26"/>
        </w:rPr>
        <w:t xml:space="preserve">Додатково матеріали ВП № 80158188 свідчать, що відповідач мав фактичну можливість спрямувати кошти на погашення боргу. У заяві від 27.08.2026, поданій державному виконавцю та підписаній КЕП, відповідач повідомив про надходження на його банківський рахунок коштів у загальному розмірі 124 900,13 грн, у тому числі 70 717,45 грн, зарахованих 24.08.2026 у порядку примусового стягнення присудженої йому заборгованості із заробітної плати, та 54 182,68 грн, зарахованих 27.08.2026 за іншим виконавчим документом. Станом на дату подання позову ці кошти позивачці в рахунок аліментної заборгованості не надійшли. Ця обставина не є самостійною підставою відповідальності за статтею 196 СК України, але разом з іншими обставинами справи підтверджує, що відповідач не довів вжиття всіх залежних від нього заходів для виконання аліментного обов’язку; питання вини підлягає оцінці судом у сукупності доказів.</w:t>
      </w:r>
    </w:p>
    <w:p>
      <w:pPr>
        <w:keepNext/>
        <w:spacing w:after="120" w:before="200"/>
        <w:jc w:val="center"/>
      </w:pPr>
      <w:r>
        <w:rPr>
          <w:rFonts w:ascii="Times New Roman" w:cs="Times New Roman" w:eastAsia="Times New Roman" w:hAnsi="Times New Roman"/>
          <w:b/>
          <w:bCs/>
          <w:sz w:val="26"/>
          <w:szCs w:val="26"/>
        </w:rPr>
        <w:t xml:space="preserve">3. Розрахунок пені</w:t>
      </w:r>
    </w:p>
    <w:p>
      <w:pPr>
        <w:spacing w:after="120" w:line="276"/>
        <w:ind w:firstLine="709"/>
        <w:jc w:val="both"/>
      </w:pPr>
      <w:r>
        <w:rPr>
          <w:rFonts w:ascii="Times New Roman" w:cs="Times New Roman" w:eastAsia="Times New Roman" w:hAnsi="Times New Roman"/>
          <w:sz w:val="26"/>
          <w:szCs w:val="26"/>
        </w:rPr>
        <w:t xml:space="preserve">Велика Палата Верховного Суду у постанові від 03 квітня 2019 року у справі № 333/6020/16-ц (провадження № 14-616цс18) сформулювала порядок розрахунку пені: заборгованість за кожним щомісячним платежем множиться на кількість днів прострочення та на 1 відсоток; після цього суми пені за всіма простроченими платежами підсумовуються.</w:t>
      </w:r>
    </w:p>
    <w:p>
      <w:pPr>
        <w:spacing w:after="120" w:line="276"/>
        <w:ind w:firstLine="709"/>
        <w:jc w:val="both"/>
      </w:pPr>
      <w:r>
        <w:rPr>
          <w:rFonts w:ascii="Times New Roman" w:cs="Times New Roman" w:eastAsia="Times New Roman" w:hAnsi="Times New Roman"/>
          <w:sz w:val="26"/>
          <w:szCs w:val="26"/>
        </w:rPr>
        <w:t xml:space="preserve">Позивачка застосувала консервативний підхід на користь відповідача: щодо заборгованості за вересень і жовтень 2023 року пеня не нараховується за дні до набрання рішенням законної сили, а відлік розпочато з 28 листопада 2023 року — наступного дня після 27 листопада 2023 року. Для наступних місячних платежів пеня обчислена з першого дня місяця, наступного за місяцем, за який аліменти мали бути сплачені. Такий підхід зменшує математичний розмір пені та не покладає на відповідача відповідальність за період до набрання рішенням законної сили.</w:t>
      </w:r>
    </w:p>
    <w:p>
      <w:pPr>
        <w:spacing w:after="120" w:line="276"/>
        <w:ind w:firstLine="709"/>
        <w:jc w:val="both"/>
      </w:pPr>
      <w:r>
        <w:rPr>
          <w:rFonts w:ascii="Times New Roman" w:cs="Times New Roman" w:eastAsia="Times New Roman" w:hAnsi="Times New Roman"/>
          <w:sz w:val="26"/>
          <w:szCs w:val="26"/>
        </w:rPr>
        <w:t xml:space="preserve">Пеню обчислено станом на 06 жовтня 2026 року із включенням до розрахунку днів прострочення по 05 жовтня 2026 року включно. За детальним помісячним розрахунком математична сума пені становить 7 229 601,58 грн.</w:t>
      </w:r>
    </w:p>
    <w:p>
      <w:pPr>
        <w:spacing w:after="120" w:line="276"/>
        <w:ind w:firstLine="709"/>
        <w:jc w:val="both"/>
      </w:pPr>
      <w:r>
        <w:rPr>
          <w:rFonts w:ascii="Times New Roman" w:cs="Times New Roman" w:eastAsia="Times New Roman" w:hAnsi="Times New Roman"/>
          <w:sz w:val="26"/>
          <w:szCs w:val="26"/>
        </w:rPr>
        <w:t xml:space="preserve">Верховний Суд у постанові від 19 січня 2022 року у справі № 711/679/21 (провадження № 61-18434св21) роз’яснив, що якщо позов про стягнення пені охоплює декілька місяців, розмір пені за ці місяці не повинен перевищувати сукупний розмір заборгованості, на яку вона нараховується. Оскільки математично нарахована пеня значно перевищує 100 % сукупної заборгованості за заявлений період, позивачка заявляє до стягнення не 7 229 601,58 грн, а встановлену законом граничну суму — 1 180 057,45 грн.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tblHeader/>
        </w:trPr>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Показник</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Значення</w:t>
            </w:r>
          </w:p>
        </w:tc>
      </w:tr>
      <w:tr>
        <w:trPr>
          <w:cantSplit/>
        </w:trPr>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Період заборгованості, на який нарахована пеня</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вересень 2023 — серпень 2026</w:t>
            </w:r>
          </w:p>
        </w:tc>
      </w:tr>
      <w:tr>
        <w:trPr>
          <w:cantSplit/>
        </w:trPr>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Заборгованість за розрахунком ДВС станом на 01.09.2026</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1 180 057,45 грн</w:t>
            </w:r>
          </w:p>
        </w:tc>
      </w:tr>
      <w:tr>
        <w:trPr>
          <w:cantSplit/>
        </w:trPr>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Кінцева дата розрахунку пені</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05.10.2026 включно</w:t>
            </w:r>
          </w:p>
        </w:tc>
      </w:tr>
      <w:tr>
        <w:trPr>
          <w:cantSplit/>
        </w:trPr>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Математично нарахована пеня</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7 229 601,58 грн</w:t>
            </w:r>
          </w:p>
        </w:tc>
      </w:tr>
      <w:tr>
        <w:trPr>
          <w:cantSplit/>
        </w:trPr>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Відомості про заходи за ч. 14 ст. 71 Закону «Про виконавче провадження»</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У доступних матеріалах АСВП постанови відсутні</w:t>
            </w:r>
          </w:p>
        </w:tc>
      </w:tr>
      <w:tr>
        <w:trPr>
          <w:cantSplit/>
        </w:trPr>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Пеня, заявлена до стягнення з урахуванням межі 100 %</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1 180 057,45 грн</w:t>
            </w:r>
          </w:p>
        </w:tc>
      </w:tr>
    </w:tbl>
    <w:p>
      <w:pPr>
        <w:spacing w:after="120"/>
      </w:pPr>
    </w:p>
    <w:p>
      <w:pPr>
        <w:keepNext/>
        <w:spacing w:after="120" w:before="200"/>
        <w:jc w:val="center"/>
      </w:pPr>
      <w:r>
        <w:rPr>
          <w:rFonts w:ascii="Times New Roman" w:cs="Times New Roman" w:eastAsia="Times New Roman" w:hAnsi="Times New Roman"/>
          <w:b/>
          <w:bCs/>
          <w:sz w:val="26"/>
          <w:szCs w:val="26"/>
        </w:rPr>
        <w:t xml:space="preserve">4. Щодо заходів за ч. 14 ст. 71 та можливого зменшення пені</w:t>
      </w:r>
    </w:p>
    <w:p>
      <w:pPr>
        <w:spacing w:after="120" w:line="276"/>
        <w:ind w:firstLine="709"/>
        <w:jc w:val="both"/>
      </w:pPr>
      <w:r>
        <w:rPr>
          <w:rFonts w:ascii="Times New Roman" w:cs="Times New Roman" w:eastAsia="Times New Roman" w:hAnsi="Times New Roman"/>
          <w:sz w:val="26"/>
          <w:szCs w:val="26"/>
        </w:rPr>
        <w:t xml:space="preserve">Абзац другий частини першої статті 196 СК України передбачає зменшення максимальної межі пені на розмір заходів, застосованих до платника за частиною чотирнадцятою статті 71 Закону України «Про виконавче провадження». У доступних позивачці матеріалах ВП № 80158188 в АСВП постанови про застосування таких заходів відсутні. Отже, наявні на момент подання позову докази не дають підстав для зменшення максимальної межі пені з цієї причини.</w:t>
      </w:r>
    </w:p>
    <w:p>
      <w:pPr>
        <w:spacing w:after="120" w:line="276"/>
        <w:ind w:firstLine="709"/>
        <w:jc w:val="both"/>
      </w:pPr>
      <w:r>
        <w:rPr>
          <w:rFonts w:ascii="Times New Roman" w:cs="Times New Roman" w:eastAsia="Times New Roman" w:hAnsi="Times New Roman"/>
          <w:sz w:val="26"/>
          <w:szCs w:val="26"/>
        </w:rPr>
        <w:t xml:space="preserve">Частина друга статті 196 СК України надає суду право зменшити розмір пені з урахуванням матеріального та/або сімейного стану платника. Верховний Суд у постанові від 18 квітня 2025 року у справі № 932/541/23 зазначив, що спочатку визначається пеня з урахуванням установленої законом максимальної межі, а після цього вирішується питання про наявність підстав для її зменшення; обставини матеріального та/або сімейного стану, на які платник посилається як на підставу для зменшення, має довести саме платник аліментів. У цій справі відповідач визнав первісний позов про аліменти, за офіційним розрахунком ДВС за період вересень 2023 — серпень 2026 жодних сплачених сум не відображено, а у серпні 2026 року на його рахунок надійшли кошти у розмірі 124 900,13 грн. Відомих позивачці та підтверджених доказами підстав для зменшення пені на момент подання позову немає.</w:t>
      </w:r>
    </w:p>
    <w:p>
      <w:pPr>
        <w:keepNext/>
        <w:spacing w:after="120" w:before="200"/>
        <w:jc w:val="center"/>
      </w:pPr>
      <w:r>
        <w:rPr>
          <w:rFonts w:ascii="Times New Roman" w:cs="Times New Roman" w:eastAsia="Times New Roman" w:hAnsi="Times New Roman"/>
          <w:b/>
          <w:bCs/>
          <w:sz w:val="26"/>
          <w:szCs w:val="26"/>
        </w:rPr>
        <w:t xml:space="preserve">5. Позовна давність</w:t>
      </w:r>
    </w:p>
    <w:p>
      <w:pPr>
        <w:spacing w:after="120" w:line="276"/>
        <w:ind w:firstLine="709"/>
        <w:jc w:val="both"/>
      </w:pPr>
      <w:r>
        <w:rPr>
          <w:rFonts w:ascii="Times New Roman" w:cs="Times New Roman" w:eastAsia="Times New Roman" w:hAnsi="Times New Roman"/>
          <w:sz w:val="26"/>
          <w:szCs w:val="26"/>
        </w:rPr>
        <w:t xml:space="preserve">Відповідно до частини першої статті 20 СК України до вимог, що випливають із сімейних відносин, позовна давність не застосовується, крім випадків, прямо встановлених цим Кодексом. Для вимоги про стягнення пені за статтею 196 СК України такого винятку не встановлено. Такий підхід застосований Верховним Судом, зокрема, у постанові від 13 липня 2022 року у справі № 760/6863/19.</w:t>
      </w:r>
    </w:p>
    <w:p>
      <w:pPr>
        <w:keepNext/>
        <w:spacing w:after="120" w:before="200"/>
        <w:jc w:val="center"/>
      </w:pPr>
      <w:r>
        <w:rPr>
          <w:rFonts w:ascii="Times New Roman" w:cs="Times New Roman" w:eastAsia="Times New Roman" w:hAnsi="Times New Roman"/>
          <w:b/>
          <w:bCs/>
          <w:sz w:val="26"/>
          <w:szCs w:val="26"/>
        </w:rPr>
        <w:t xml:space="preserve">6. Підсудність та судовий збір</w:t>
      </w:r>
    </w:p>
    <w:p>
      <w:pPr>
        <w:spacing w:after="120" w:line="276"/>
        <w:ind w:firstLine="709"/>
        <w:jc w:val="both"/>
      </w:pPr>
      <w:r>
        <w:rPr>
          <w:rFonts w:ascii="Times New Roman" w:cs="Times New Roman" w:eastAsia="Times New Roman" w:hAnsi="Times New Roman"/>
          <w:sz w:val="26"/>
          <w:szCs w:val="26"/>
        </w:rPr>
        <w:t xml:space="preserve">Позов подається до Київського районного суду м. Одеси за зареєстрованим місцем проживання відповідача відповідно до статті 27 ЦПК України. Крім того, частина перша статті 28 ЦПК України передбачає можливість пред’явлення позову про стягнення неустойки (пені) за прострочення сплати аліментів також за зареєстрованим місцем проживання чи перебування позивача; у цій справі обидві підстави територіальної підсудності ведуть до Київського районного суду м. Одеси.</w:t>
      </w:r>
    </w:p>
    <w:p>
      <w:pPr>
        <w:spacing w:after="120" w:line="276"/>
        <w:ind w:firstLine="709"/>
        <w:jc w:val="both"/>
      </w:pPr>
      <w:r>
        <w:rPr>
          <w:rFonts w:ascii="Times New Roman" w:cs="Times New Roman" w:eastAsia="Times New Roman" w:hAnsi="Times New Roman"/>
          <w:sz w:val="26"/>
          <w:szCs w:val="26"/>
        </w:rPr>
        <w:t xml:space="preserve">Відповідно до пункту 3 частини першої статті 5 Закону України «Про судовий збір» позивачі у справах про стягнення неустойки (пені) за прострочення сплати аліментів звільняються від сплати судового збору під час розгляду справи в усіх судових інстанціях. Тому судовий збір за подання цієї позовної заяви позивачкою не сплачується.</w:t>
      </w:r>
    </w:p>
    <w:p>
      <w:pPr>
        <w:keepNext/>
        <w:spacing w:after="120" w:before="200"/>
        <w:jc w:val="center"/>
      </w:pPr>
      <w:r>
        <w:rPr>
          <w:rFonts w:ascii="Times New Roman" w:cs="Times New Roman" w:eastAsia="Times New Roman" w:hAnsi="Times New Roman"/>
          <w:b/>
          <w:bCs/>
          <w:sz w:val="26"/>
          <w:szCs w:val="26"/>
        </w:rPr>
        <w:t xml:space="preserve">7. Інші відомості, передбачені ЦПК України</w:t>
      </w:r>
    </w:p>
    <w:p>
      <w:pPr>
        <w:spacing w:after="120" w:line="276"/>
        <w:ind w:firstLine="709"/>
        <w:jc w:val="both"/>
      </w:pPr>
      <w:r>
        <w:rPr>
          <w:rFonts w:ascii="Times New Roman" w:cs="Times New Roman" w:eastAsia="Times New Roman" w:hAnsi="Times New Roman"/>
          <w:sz w:val="26"/>
          <w:szCs w:val="26"/>
        </w:rPr>
        <w:t xml:space="preserve">Обов’язковий досудовий порядок врегулювання спору законом не встановлений і не проводився. Заходи забезпечення доказів або забезпечення цього позову до його подання не вживалися.</w:t>
      </w:r>
    </w:p>
    <w:p>
      <w:pPr>
        <w:spacing w:after="120" w:line="276"/>
        <w:ind w:firstLine="709"/>
        <w:jc w:val="both"/>
      </w:pPr>
      <w:r>
        <w:rPr>
          <w:rFonts w:ascii="Times New Roman" w:cs="Times New Roman" w:eastAsia="Times New Roman" w:hAnsi="Times New Roman"/>
          <w:sz w:val="26"/>
          <w:szCs w:val="26"/>
        </w:rPr>
        <w:t xml:space="preserve">Оригінали письмових доказів або їх електронні оригінали перебувають у позивачки, у матеріалах справи № 521/22003/23 та/або у матеріалах ВП № 80158188 і можуть бути надані суду на його вимогу. Попередній розрахунок судових витрат позивачки — 0 грн. Іншого позову до цього самого відповідача з тим самим предметом та з тих самих підстав позивачкою не подано.</w:t>
      </w:r>
    </w:p>
    <w:p>
      <w:pPr>
        <w:keepNext/>
        <w:spacing w:after="120" w:before="200"/>
        <w:jc w:val="center"/>
      </w:pPr>
      <w:r>
        <w:rPr>
          <w:rFonts w:ascii="Times New Roman" w:cs="Times New Roman" w:eastAsia="Times New Roman" w:hAnsi="Times New Roman"/>
          <w:b/>
          <w:bCs/>
          <w:sz w:val="26"/>
          <w:szCs w:val="26"/>
        </w:rPr>
        <w:t xml:space="preserve">ПРОШУ СУД:</w:t>
      </w:r>
    </w:p>
    <w:p>
      <w:pPr>
        <w:spacing w:after="120" w:line="276"/>
        <w:ind w:firstLine="709"/>
        <w:jc w:val="both"/>
      </w:pPr>
      <w:r>
        <w:rPr>
          <w:rFonts w:ascii="Times New Roman" w:cs="Times New Roman" w:eastAsia="Times New Roman" w:hAnsi="Times New Roman"/>
          <w:sz w:val="26"/>
          <w:szCs w:val="26"/>
        </w:rPr>
        <w:t xml:space="preserve">1. Стягнути з Лебедєва Олексія Олексійовича (РНОКПП 2983416156) на користь Лебедєвої Ірини Валеріївни (РНОКПП 2878611246) неустойку (пеню) за прострочення сплати аліментів, нараховану на заборгованість за щомісячними платежами за період із вересня 2023 року по серпень 2026 року, у розмірі 1 180 057 (один мільйон сто вісімдесят тисяч п’ятдесят сім) гривень 45 копійок.</w:t>
      </w:r>
    </w:p>
    <w:p>
      <w:pPr>
        <w:spacing w:after="120" w:line="276"/>
        <w:ind w:firstLine="709"/>
        <w:jc w:val="both"/>
      </w:pPr>
      <w:r>
        <w:rPr>
          <w:rFonts w:ascii="Times New Roman" w:cs="Times New Roman" w:eastAsia="Times New Roman" w:hAnsi="Times New Roman"/>
          <w:sz w:val="26"/>
          <w:szCs w:val="26"/>
        </w:rPr>
        <w:t xml:space="preserve">2. Вирішити питання про розподіл судових витрат відповідно до статті 141 ЦПК України.</w:t>
      </w:r>
    </w:p>
    <w:p>
      <w:pPr>
        <w:keepNext/>
        <w:spacing w:after="120" w:line="276"/>
        <w:jc w:val="both"/>
      </w:pPr>
      <w:r>
        <w:rPr>
          <w:rFonts w:ascii="Times New Roman" w:cs="Times New Roman" w:eastAsia="Times New Roman" w:hAnsi="Times New Roman"/>
          <w:b/>
          <w:bCs/>
          <w:sz w:val="26"/>
          <w:szCs w:val="26"/>
        </w:rPr>
        <w:t xml:space="preserve">Додатки:</w:t>
      </w:r>
    </w:p>
    <w:p>
      <w:pPr>
        <w:spacing w:after="60" w:line="276"/>
        <w:jc w:val="both"/>
      </w:pPr>
      <w:r>
        <w:rPr>
          <w:rFonts w:ascii="Times New Roman" w:cs="Times New Roman" w:eastAsia="Times New Roman" w:hAnsi="Times New Roman"/>
          <w:sz w:val="26"/>
          <w:szCs w:val="26"/>
        </w:rPr>
        <w:t xml:space="preserve">1. Копія рішення Малиновського районного суду м. Одеси від 25.10.2023 у справі № 521/22003/23.</w:t>
      </w:r>
    </w:p>
    <w:p>
      <w:pPr>
        <w:spacing w:after="60" w:line="276"/>
        <w:jc w:val="both"/>
      </w:pPr>
      <w:r>
        <w:rPr>
          <w:rFonts w:ascii="Times New Roman" w:cs="Times New Roman" w:eastAsia="Times New Roman" w:hAnsi="Times New Roman"/>
          <w:sz w:val="26"/>
          <w:szCs w:val="26"/>
        </w:rPr>
        <w:t xml:space="preserve">2. Копія виконавчого листа № 521/22003/23, виданого 18.12.2025.</w:t>
      </w:r>
    </w:p>
    <w:p>
      <w:pPr>
        <w:spacing w:after="60" w:line="276"/>
        <w:jc w:val="both"/>
      </w:pPr>
      <w:r>
        <w:rPr>
          <w:rFonts w:ascii="Times New Roman" w:cs="Times New Roman" w:eastAsia="Times New Roman" w:hAnsi="Times New Roman"/>
          <w:sz w:val="26"/>
          <w:szCs w:val="26"/>
        </w:rPr>
        <w:t xml:space="preserve">3. Копія постанови про відкриття виконавчого провадження № 80158188 від 05.02.2026.</w:t>
      </w:r>
    </w:p>
    <w:p>
      <w:pPr>
        <w:spacing w:after="60" w:line="276"/>
        <w:jc w:val="both"/>
      </w:pPr>
      <w:r>
        <w:rPr>
          <w:rFonts w:ascii="Times New Roman" w:cs="Times New Roman" w:eastAsia="Times New Roman" w:hAnsi="Times New Roman"/>
          <w:sz w:val="26"/>
          <w:szCs w:val="26"/>
        </w:rPr>
        <w:t xml:space="preserve">4. Лист Київського відділу ДВС у місті Одесі від 01.09.2026 та офіційний розрахунок заборгованості зі сплати аліментів станом на 01.09.2026.</w:t>
      </w:r>
    </w:p>
    <w:p>
      <w:pPr>
        <w:spacing w:after="60" w:line="276"/>
        <w:jc w:val="both"/>
      </w:pPr>
      <w:r>
        <w:rPr>
          <w:rFonts w:ascii="Times New Roman" w:cs="Times New Roman" w:eastAsia="Times New Roman" w:hAnsi="Times New Roman"/>
          <w:sz w:val="26"/>
          <w:szCs w:val="26"/>
        </w:rPr>
        <w:t xml:space="preserve">5. Копія заяви відповідача від 27.08.2026, поданої державному виконавцю у ВП № 80158188 (підписана КЕП), та матеріали ВП, що підтверджують надходження коштів на його рахунок.</w:t>
      </w:r>
    </w:p>
    <w:p>
      <w:pPr>
        <w:spacing w:after="60" w:line="276"/>
        <w:jc w:val="both"/>
      </w:pPr>
      <w:r>
        <w:rPr>
          <w:rFonts w:ascii="Times New Roman" w:cs="Times New Roman" w:eastAsia="Times New Roman" w:hAnsi="Times New Roman"/>
          <w:sz w:val="26"/>
          <w:szCs w:val="26"/>
        </w:rPr>
        <w:t xml:space="preserve">6. Детальний помісячний розрахунок пені за статтею 196 СК України станом на 06.10.2026 (по 05.10.2026 включно), поданий у PDF із зафіксованими значеннями.</w:t>
      </w:r>
    </w:p>
    <w:p>
      <w:pPr>
        <w:spacing w:after="60" w:line="276"/>
        <w:jc w:val="both"/>
      </w:pPr>
      <w:r>
        <w:rPr>
          <w:rFonts w:ascii="Times New Roman" w:cs="Times New Roman" w:eastAsia="Times New Roman" w:hAnsi="Times New Roman"/>
          <w:sz w:val="26"/>
          <w:szCs w:val="26"/>
        </w:rPr>
        <w:t xml:space="preserve">7. Доказ надсилання відповідачу через ЄСІТС копії позовної заяви та документів, що додаються до неї (буде сформований під час подання через підсистему «Електронний суд»).</w:t>
      </w:r>
    </w:p>
    <w:p>
      <w:pPr>
        <w:spacing w:after="120" w:line="276"/>
        <w:jc w:val="both"/>
      </w:pPr>
      <w:r>
        <w:rPr>
          <w:rFonts w:ascii="Times New Roman" w:cs="Times New Roman" w:eastAsia="Times New Roman" w:hAnsi="Times New Roman"/>
          <w:sz w:val="26"/>
          <w:szCs w:val="26"/>
        </w:rPr>
        <w:t xml:space="preserve"/>
      </w:r>
    </w:p>
    <w:p>
      <w:pPr>
        <w:spacing w:after="120" w:line="276"/>
        <w:jc w:val="left"/>
      </w:pPr>
      <w:r>
        <w:rPr>
          <w:rFonts w:ascii="Times New Roman" w:cs="Times New Roman" w:eastAsia="Times New Roman" w:hAnsi="Times New Roman"/>
          <w:sz w:val="26"/>
          <w:szCs w:val="26"/>
        </w:rPr>
        <w:t xml:space="preserve">06 жовтня 2026 року                                         Позивачка: Лебедєва Ірина Валеріївна</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2026-10-06T10:10:43.234Z</dcterms:created>
  <dcterms:modified xsi:type="dcterms:W3CDTF">2026-10-06T10:10:43.241Z</dcterms:modified>
</cp:coreProperties>
</file>

<file path=docProps/custom.xml><?xml version="1.0" encoding="utf-8"?>
<Properties xmlns="http://schemas.openxmlformats.org/officeDocument/2006/custom-properties" xmlns:vt="http://schemas.openxmlformats.org/officeDocument/2006/docPropsVTypes"/>
</file>