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71C3A" w14:textId="0716CF8D" w:rsidR="0011218C" w:rsidRPr="003D69F6" w:rsidRDefault="0011218C" w:rsidP="00765468">
      <w:pPr>
        <w:pStyle w:val="a7"/>
        <w:jc w:val="center"/>
        <w:rPr>
          <w:rFonts w:ascii="Times New Roman" w:hAnsi="Times New Roman" w:cs="Times New Roman"/>
          <w:sz w:val="22"/>
          <w:szCs w:val="22"/>
        </w:rPr>
      </w:pPr>
      <w:r w:rsidRPr="003D69F6">
        <w:rPr>
          <w:rFonts w:ascii="Times New Roman" w:hAnsi="Times New Roman" w:cs="Times New Roman"/>
          <w:sz w:val="22"/>
          <w:szCs w:val="22"/>
        </w:rPr>
        <w:t>Проект мониторинга зоонозных вирусных инфекций</w:t>
      </w:r>
    </w:p>
    <w:p w14:paraId="5C17BD13" w14:textId="77777777" w:rsidR="00765468" w:rsidRPr="003D69F6" w:rsidRDefault="00765468" w:rsidP="00765468">
      <w:pPr>
        <w:pStyle w:val="a7"/>
        <w:rPr>
          <w:rFonts w:ascii="Times New Roman" w:hAnsi="Times New Roman" w:cs="Times New Roman"/>
          <w:sz w:val="22"/>
          <w:szCs w:val="22"/>
        </w:rPr>
      </w:pPr>
      <w:r w:rsidRPr="003D69F6">
        <w:rPr>
          <w:rFonts w:ascii="Times New Roman" w:hAnsi="Times New Roman" w:cs="Times New Roman"/>
          <w:sz w:val="22"/>
          <w:szCs w:val="22"/>
        </w:rPr>
        <w:t xml:space="preserve">Редактор: Климова Анна </w:t>
      </w:r>
    </w:p>
    <w:p w14:paraId="13397215" w14:textId="46C86381" w:rsidR="0011218C" w:rsidRPr="003D69F6" w:rsidRDefault="00765468" w:rsidP="0011218C">
      <w:pPr>
        <w:rPr>
          <w:rFonts w:ascii="Times New Roman" w:hAnsi="Times New Roman" w:cs="Times New Roman"/>
        </w:rPr>
      </w:pPr>
      <w:r w:rsidRPr="003D69F6">
        <w:rPr>
          <w:rFonts w:ascii="Times New Roman" w:hAnsi="Times New Roman" w:cs="Times New Roman"/>
        </w:rPr>
        <w:t>Дата и время последней редакции: 2</w:t>
      </w:r>
      <w:r w:rsidR="00BE77DF" w:rsidRPr="00BE77DF">
        <w:rPr>
          <w:rFonts w:ascii="Times New Roman" w:hAnsi="Times New Roman" w:cs="Times New Roman"/>
        </w:rPr>
        <w:t>1</w:t>
      </w:r>
      <w:r w:rsidRPr="003D69F6">
        <w:rPr>
          <w:rFonts w:ascii="Times New Roman" w:hAnsi="Times New Roman" w:cs="Times New Roman"/>
        </w:rPr>
        <w:t>.12.23</w:t>
      </w:r>
      <w:r w:rsidR="005D1CD1">
        <w:rPr>
          <w:rFonts w:ascii="Times New Roman" w:hAnsi="Times New Roman" w:cs="Times New Roman"/>
        </w:rPr>
        <w:t xml:space="preserve"> </w:t>
      </w:r>
      <w:r w:rsidR="00BE77DF" w:rsidRPr="00BE77DF">
        <w:rPr>
          <w:rFonts w:ascii="Times New Roman" w:hAnsi="Times New Roman" w:cs="Times New Roman"/>
        </w:rPr>
        <w:t>11</w:t>
      </w:r>
      <w:r w:rsidR="003726E7">
        <w:rPr>
          <w:rFonts w:ascii="Times New Roman" w:hAnsi="Times New Roman" w:cs="Times New Roman"/>
        </w:rPr>
        <w:t>:00</w:t>
      </w:r>
      <w:r w:rsidRPr="003D69F6">
        <w:rPr>
          <w:rFonts w:ascii="Times New Roman" w:hAnsi="Times New Roman" w:cs="Times New Roman"/>
        </w:rPr>
        <w:br/>
      </w:r>
      <w:r w:rsidR="0011218C" w:rsidRPr="003D69F6">
        <w:rPr>
          <w:rFonts w:ascii="Times New Roman" w:hAnsi="Times New Roman" w:cs="Times New Roman"/>
        </w:rPr>
        <w:br/>
        <w:t>ЦЕЛЬ: определить вероятность возможности межвидового перехода и пандемический потенциал</w:t>
      </w:r>
    </w:p>
    <w:p w14:paraId="00AB5A41" w14:textId="48B2184D" w:rsidR="0075186C" w:rsidRDefault="0011218C" w:rsidP="00C677F2">
      <w:pPr>
        <w:rPr>
          <w:rFonts w:ascii="Times New Roman" w:hAnsi="Times New Roman" w:cs="Times New Roman"/>
        </w:rPr>
      </w:pPr>
      <w:r w:rsidRPr="003D69F6">
        <w:rPr>
          <w:rStyle w:val="20"/>
          <w:rFonts w:ascii="Times New Roman" w:hAnsi="Times New Roman" w:cs="Times New Roman"/>
          <w:sz w:val="22"/>
          <w:szCs w:val="22"/>
        </w:rPr>
        <w:t>М</w:t>
      </w:r>
      <w:r w:rsidR="00C677F2" w:rsidRPr="003D69F6">
        <w:rPr>
          <w:rStyle w:val="20"/>
          <w:rFonts w:ascii="Times New Roman" w:hAnsi="Times New Roman" w:cs="Times New Roman"/>
          <w:sz w:val="22"/>
          <w:szCs w:val="22"/>
        </w:rPr>
        <w:t>етоды обработки информации</w:t>
      </w:r>
      <w:r w:rsidR="00C677F2" w:rsidRPr="003D69F6">
        <w:rPr>
          <w:rFonts w:ascii="Times New Roman" w:hAnsi="Times New Roman" w:cs="Times New Roman"/>
        </w:rPr>
        <w:t xml:space="preserve"> </w:t>
      </w:r>
      <w:r w:rsidRPr="003D69F6">
        <w:rPr>
          <w:rFonts w:ascii="Times New Roman" w:hAnsi="Times New Roman" w:cs="Times New Roman"/>
        </w:rPr>
        <w:br/>
      </w:r>
      <w:r w:rsidR="00655C76">
        <w:rPr>
          <w:rFonts w:ascii="Times New Roman" w:hAnsi="Times New Roman" w:cs="Times New Roman"/>
        </w:rPr>
        <w:t xml:space="preserve">Основной целью </w:t>
      </w:r>
      <w:r w:rsidR="0049282F">
        <w:rPr>
          <w:rFonts w:ascii="Times New Roman" w:hAnsi="Times New Roman" w:cs="Times New Roman"/>
        </w:rPr>
        <w:t xml:space="preserve">обработки полученной информации из приведенных источников является </w:t>
      </w:r>
      <w:r w:rsidR="00C677F2" w:rsidRPr="003D69F6">
        <w:rPr>
          <w:rFonts w:ascii="Times New Roman" w:hAnsi="Times New Roman" w:cs="Times New Roman"/>
        </w:rPr>
        <w:t>определение пандемического потенциала</w:t>
      </w:r>
      <w:r w:rsidR="0049282F">
        <w:rPr>
          <w:rFonts w:ascii="Times New Roman" w:hAnsi="Times New Roman" w:cs="Times New Roman"/>
        </w:rPr>
        <w:t xml:space="preserve"> инфекции</w:t>
      </w:r>
      <w:r w:rsidR="0075186C">
        <w:rPr>
          <w:rFonts w:ascii="Times New Roman" w:hAnsi="Times New Roman" w:cs="Times New Roman"/>
        </w:rPr>
        <w:t>. Сделать это можно, используя следующие методы:</w:t>
      </w:r>
    </w:p>
    <w:p w14:paraId="3640EF63" w14:textId="4FFC13D2" w:rsidR="0042632F" w:rsidRDefault="00E96D9B" w:rsidP="0042632F">
      <w:pPr>
        <w:pStyle w:val="a5"/>
        <w:numPr>
          <w:ilvl w:val="0"/>
          <w:numId w:val="6"/>
        </w:numPr>
        <w:rPr>
          <w:rFonts w:ascii="Times New Roman" w:hAnsi="Times New Roman" w:cs="Times New Roman"/>
        </w:rPr>
      </w:pPr>
      <w:r w:rsidRPr="00E96D9B">
        <w:rPr>
          <w:rFonts w:ascii="Times New Roman" w:hAnsi="Times New Roman" w:cs="Times New Roman"/>
        </w:rPr>
        <w:t>Анализ</w:t>
      </w:r>
      <w:r w:rsidR="0020381B">
        <w:rPr>
          <w:rFonts w:ascii="Times New Roman" w:hAnsi="Times New Roman" w:cs="Times New Roman"/>
        </w:rPr>
        <w:t xml:space="preserve"> генетических</w:t>
      </w:r>
      <w:r w:rsidRPr="00E96D9B">
        <w:rPr>
          <w:rFonts w:ascii="Times New Roman" w:hAnsi="Times New Roman" w:cs="Times New Roman"/>
        </w:rPr>
        <w:t xml:space="preserve"> последовательност</w:t>
      </w:r>
      <w:r w:rsidR="0020381B">
        <w:rPr>
          <w:rFonts w:ascii="Times New Roman" w:hAnsi="Times New Roman" w:cs="Times New Roman"/>
        </w:rPr>
        <w:t>ей</w:t>
      </w:r>
      <w:r w:rsidR="0020381B">
        <w:rPr>
          <w:rFonts w:ascii="Times New Roman" w:hAnsi="Times New Roman" w:cs="Times New Roman"/>
        </w:rPr>
        <w:br/>
      </w:r>
      <w:r>
        <w:rPr>
          <w:rFonts w:ascii="Times New Roman" w:hAnsi="Times New Roman" w:cs="Times New Roman"/>
        </w:rPr>
        <w:br/>
      </w:r>
      <w:r w:rsidR="0020381B">
        <w:rPr>
          <w:rFonts w:ascii="Times New Roman" w:hAnsi="Times New Roman" w:cs="Times New Roman"/>
        </w:rPr>
        <w:t>В процессе экспериментов образуется пул генетических последовательностей</w:t>
      </w:r>
      <w:r w:rsidR="005035C9">
        <w:rPr>
          <w:rFonts w:ascii="Times New Roman" w:hAnsi="Times New Roman" w:cs="Times New Roman"/>
        </w:rPr>
        <w:t xml:space="preserve">, которые, вместе с </w:t>
      </w:r>
      <w:r w:rsidRPr="00E96D9B">
        <w:rPr>
          <w:rFonts w:ascii="Times New Roman" w:hAnsi="Times New Roman" w:cs="Times New Roman"/>
        </w:rPr>
        <w:t>извлече</w:t>
      </w:r>
      <w:r w:rsidR="0020381B">
        <w:rPr>
          <w:rFonts w:ascii="Times New Roman" w:hAnsi="Times New Roman" w:cs="Times New Roman"/>
        </w:rPr>
        <w:t>нны</w:t>
      </w:r>
      <w:r w:rsidR="005035C9">
        <w:rPr>
          <w:rFonts w:ascii="Times New Roman" w:hAnsi="Times New Roman" w:cs="Times New Roman"/>
        </w:rPr>
        <w:t>ми</w:t>
      </w:r>
      <w:r w:rsidRPr="00E96D9B">
        <w:rPr>
          <w:rFonts w:ascii="Times New Roman" w:hAnsi="Times New Roman" w:cs="Times New Roman"/>
        </w:rPr>
        <w:t xml:space="preserve"> </w:t>
      </w:r>
      <w:r w:rsidR="005035C9">
        <w:rPr>
          <w:rFonts w:ascii="Times New Roman" w:hAnsi="Times New Roman" w:cs="Times New Roman"/>
        </w:rPr>
        <w:t xml:space="preserve">геномами </w:t>
      </w:r>
      <w:r w:rsidRPr="00E96D9B">
        <w:rPr>
          <w:rFonts w:ascii="Times New Roman" w:hAnsi="Times New Roman" w:cs="Times New Roman"/>
        </w:rPr>
        <w:t xml:space="preserve">из </w:t>
      </w:r>
      <w:proofErr w:type="spellStart"/>
      <w:r w:rsidRPr="00E96D9B">
        <w:rPr>
          <w:rFonts w:ascii="Times New Roman" w:hAnsi="Times New Roman" w:cs="Times New Roman"/>
        </w:rPr>
        <w:t>GenBank</w:t>
      </w:r>
      <w:proofErr w:type="spellEnd"/>
      <w:r w:rsidR="005035C9">
        <w:rPr>
          <w:rFonts w:ascii="Times New Roman" w:hAnsi="Times New Roman" w:cs="Times New Roman"/>
        </w:rPr>
        <w:t>, подвергнутся</w:t>
      </w:r>
      <w:r>
        <w:rPr>
          <w:rFonts w:ascii="Times New Roman" w:hAnsi="Times New Roman" w:cs="Times New Roman"/>
        </w:rPr>
        <w:t xml:space="preserve"> </w:t>
      </w:r>
      <w:r w:rsidR="005035C9">
        <w:rPr>
          <w:rFonts w:ascii="Times New Roman" w:hAnsi="Times New Roman" w:cs="Times New Roman"/>
        </w:rPr>
        <w:t>м</w:t>
      </w:r>
      <w:r w:rsidRPr="00E96D9B">
        <w:rPr>
          <w:rFonts w:ascii="Times New Roman" w:hAnsi="Times New Roman" w:cs="Times New Roman"/>
        </w:rPr>
        <w:t>ножественн</w:t>
      </w:r>
      <w:r w:rsidR="005035C9">
        <w:rPr>
          <w:rFonts w:ascii="Times New Roman" w:hAnsi="Times New Roman" w:cs="Times New Roman"/>
        </w:rPr>
        <w:t>ому</w:t>
      </w:r>
      <w:r w:rsidRPr="00E96D9B">
        <w:rPr>
          <w:rFonts w:ascii="Times New Roman" w:hAnsi="Times New Roman" w:cs="Times New Roman"/>
        </w:rPr>
        <w:t xml:space="preserve"> выравнивани</w:t>
      </w:r>
      <w:r w:rsidR="005035C9">
        <w:rPr>
          <w:rFonts w:ascii="Times New Roman" w:hAnsi="Times New Roman" w:cs="Times New Roman"/>
        </w:rPr>
        <w:t>ю</w:t>
      </w:r>
      <w:r w:rsidRPr="00E96D9B">
        <w:rPr>
          <w:rFonts w:ascii="Times New Roman" w:hAnsi="Times New Roman" w:cs="Times New Roman"/>
        </w:rPr>
        <w:t xml:space="preserve"> и филогенетическ</w:t>
      </w:r>
      <w:r w:rsidR="005035C9">
        <w:rPr>
          <w:rFonts w:ascii="Times New Roman" w:hAnsi="Times New Roman" w:cs="Times New Roman"/>
        </w:rPr>
        <w:t>ому</w:t>
      </w:r>
      <w:r w:rsidRPr="00E96D9B">
        <w:rPr>
          <w:rFonts w:ascii="Times New Roman" w:hAnsi="Times New Roman" w:cs="Times New Roman"/>
        </w:rPr>
        <w:t xml:space="preserve"> анализ</w:t>
      </w:r>
      <w:r w:rsidR="005035C9">
        <w:rPr>
          <w:rFonts w:ascii="Times New Roman" w:hAnsi="Times New Roman" w:cs="Times New Roman"/>
        </w:rPr>
        <w:t>у с оценкой р</w:t>
      </w:r>
      <w:r w:rsidRPr="00E96D9B">
        <w:rPr>
          <w:rFonts w:ascii="Times New Roman" w:hAnsi="Times New Roman" w:cs="Times New Roman"/>
        </w:rPr>
        <w:t>асстояни</w:t>
      </w:r>
      <w:r w:rsidR="005035C9">
        <w:rPr>
          <w:rFonts w:ascii="Times New Roman" w:hAnsi="Times New Roman" w:cs="Times New Roman"/>
        </w:rPr>
        <w:t>я между ними, выраженной в проценте гомологи.</w:t>
      </w:r>
      <w:r w:rsidR="00B27FCF" w:rsidRPr="00B27FCF">
        <w:rPr>
          <w:rFonts w:ascii="Times New Roman" w:hAnsi="Times New Roman" w:cs="Times New Roman"/>
        </w:rPr>
        <w:t xml:space="preserve"> Филогенетические исследования вирусов часто используются для понимания различных аспектов эволюции вируса </w:t>
      </w:r>
      <w:r w:rsidR="00B27FCF">
        <w:rPr>
          <w:rFonts w:ascii="Times New Roman" w:hAnsi="Times New Roman" w:cs="Times New Roman"/>
        </w:rPr>
        <w:t>и все чаще применяется в оценке</w:t>
      </w:r>
      <w:r w:rsidR="00B27FCF" w:rsidRPr="00B27FCF">
        <w:rPr>
          <w:rFonts w:ascii="Times New Roman" w:hAnsi="Times New Roman" w:cs="Times New Roman"/>
        </w:rPr>
        <w:t xml:space="preserve"> эволюции ключевых фенотипических признаков, таких как вирулентность</w:t>
      </w:r>
      <w:r w:rsidR="00B27FCF">
        <w:rPr>
          <w:rFonts w:ascii="Times New Roman" w:hAnsi="Times New Roman" w:cs="Times New Roman"/>
        </w:rPr>
        <w:t xml:space="preserve"> </w:t>
      </w:r>
      <w:r w:rsidR="00B27FCF">
        <w:rPr>
          <w:rFonts w:ascii="Times New Roman" w:hAnsi="Times New Roman" w:cs="Times New Roman"/>
        </w:rPr>
        <w:fldChar w:fldCharType="begin"/>
      </w:r>
      <w:r w:rsidR="00BE77DF">
        <w:rPr>
          <w:rFonts w:ascii="Times New Roman" w:hAnsi="Times New Roman" w:cs="Times New Roman"/>
        </w:rPr>
        <w:instrText xml:space="preserve"> ADDIN ZOTERO_ITEM CSL_CITATION {"citationID":"sLSyV9KK","properties":{"formattedCitation":"[2]","plainCitation":"[2]","noteIndex":0},"citationItems":[{"id":451,"uris":["http://zotero.org/users/10731980/items/2JZ9J8KK"],"itemData":{"id":451,"type":"article-journal","abstract":"How virulence evolves after a virus jumps to a new host species is central to disease emergence. Our current understanding of virulence evolution is based on insights drawn from two perspectives that have developed largely independently: long-standing evolutionary theory based on limited real data examples that often lack a genomic basis, and experimental studies of virulence-determining mutations using cell culture or animal models. A more comprehensive understanding of virulence mutations and their evolution can be achieved by bridging the gap between these two research pathways through the phylogenomic analysis of virus genome sequence data as a guide to experimental study.","container-title":"Nature Reviews Genetics","DOI":"10.1038/s41576-018-0055-5","ISSN":"1471-0064","issue":"12","journalAbbreviation":"Nat Rev Genet","language":"en","license":"2018 Springer Nature Limited","note":"number: 12\npublisher: Nature Publishing Group","page":"756-769","source":"www.nature.com","title":"The phylogenomics of evolving virus virulence","volume":"19","author":[{"family":"Geoghegan","given":"Jemma L."},{"family":"Holmes","given":"Edward C."}],"issued":{"date-parts":[["2018",12]]}}}],"schema":"https://github.com/citation-style-language/schema/raw/master/csl-citation.json"} </w:instrText>
      </w:r>
      <w:r w:rsidR="00B27FCF">
        <w:rPr>
          <w:rFonts w:ascii="Times New Roman" w:hAnsi="Times New Roman" w:cs="Times New Roman"/>
        </w:rPr>
        <w:fldChar w:fldCharType="separate"/>
      </w:r>
      <w:r w:rsidR="00BE77DF" w:rsidRPr="00BE77DF">
        <w:rPr>
          <w:rFonts w:ascii="Times New Roman" w:hAnsi="Times New Roman" w:cs="Times New Roman"/>
        </w:rPr>
        <w:t>[2]</w:t>
      </w:r>
      <w:r w:rsidR="00B27FCF">
        <w:rPr>
          <w:rFonts w:ascii="Times New Roman" w:hAnsi="Times New Roman" w:cs="Times New Roman"/>
        </w:rPr>
        <w:fldChar w:fldCharType="end"/>
      </w:r>
      <w:r w:rsidR="00B27FCF">
        <w:rPr>
          <w:rFonts w:ascii="Times New Roman" w:hAnsi="Times New Roman" w:cs="Times New Roman"/>
        </w:rPr>
        <w:t>.</w:t>
      </w:r>
      <w:r w:rsidR="0042632F">
        <w:rPr>
          <w:rFonts w:ascii="Times New Roman" w:hAnsi="Times New Roman" w:cs="Times New Roman"/>
        </w:rPr>
        <w:br/>
      </w:r>
    </w:p>
    <w:p w14:paraId="742C808E" w14:textId="259B5FC6" w:rsidR="0042632F" w:rsidRPr="0042632F" w:rsidRDefault="0042632F" w:rsidP="0042632F">
      <w:pPr>
        <w:pStyle w:val="a5"/>
        <w:numPr>
          <w:ilvl w:val="0"/>
          <w:numId w:val="6"/>
        </w:numPr>
        <w:rPr>
          <w:rFonts w:ascii="Times New Roman" w:hAnsi="Times New Roman" w:cs="Times New Roman"/>
        </w:rPr>
      </w:pPr>
      <w:r>
        <w:rPr>
          <w:rFonts w:ascii="Times New Roman" w:hAnsi="Times New Roman" w:cs="Times New Roman"/>
        </w:rPr>
        <w:t>И</w:t>
      </w:r>
      <w:r w:rsidRPr="003D69F6">
        <w:rPr>
          <w:rFonts w:ascii="Times New Roman" w:hAnsi="Times New Roman" w:cs="Times New Roman"/>
        </w:rPr>
        <w:t>скусственные нейросети</w:t>
      </w:r>
      <w:r>
        <w:rPr>
          <w:rFonts w:ascii="Times New Roman" w:hAnsi="Times New Roman" w:cs="Times New Roman"/>
        </w:rPr>
        <w:br/>
      </w:r>
      <w:r>
        <w:rPr>
          <w:rFonts w:ascii="Times New Roman" w:hAnsi="Times New Roman" w:cs="Times New Roman"/>
        </w:rPr>
        <w:br/>
      </w:r>
      <w:r w:rsidRPr="00AE38A2">
        <w:rPr>
          <w:rFonts w:ascii="Times New Roman" w:hAnsi="Times New Roman" w:cs="Times New Roman"/>
        </w:rPr>
        <w:t>Существующие модели риска инфицирования человека основаны на вирусной фенотипической информации, которая неизвестна для вновь обнаруженных вирусов (например, разнообразие видов, которые вирус может инфицировать) или которая недостаточно различается для определения риска на уровне вида вируса или штамма (например, репликация в цитоплазме), что ограничивает их прогностическую ценность до того, как рассматриваемый вирус будет охарактеризован</w:t>
      </w:r>
      <w:r>
        <w:rPr>
          <w:rFonts w:ascii="Times New Roman" w:hAnsi="Times New Roman" w:cs="Times New Roman"/>
        </w:rPr>
        <w:t xml:space="preserve"> </w:t>
      </w:r>
      <w:r>
        <w:rPr>
          <w:rFonts w:ascii="Times New Roman" w:hAnsi="Times New Roman" w:cs="Times New Roman"/>
        </w:rPr>
        <w:fldChar w:fldCharType="begin"/>
      </w:r>
      <w:r w:rsidR="00BE77DF">
        <w:rPr>
          <w:rFonts w:ascii="Times New Roman" w:hAnsi="Times New Roman" w:cs="Times New Roman"/>
        </w:rPr>
        <w:instrText xml:space="preserve"> ADDIN ZOTERO_ITEM CSL_CITATION {"citationID":"DXQSNF70","properties":{"formattedCitation":"[7; 6; 3]","plainCitation":"[7; 6; 3]","noteIndex":0},"citationItems":[{"id":455,"uris":["http://zotero.org/users/10731980/items/PLGBMK6K"],"itemData":{"id":455,"type":"article-journal","container-title":"The Journal of infectious diseases","ISSN":"1537-6613","issue":"4","journalAbbreviation":"The Journal of infectious diseases","note":"publisher: The University of Chicago Press","page":"565-568","title":"Ability to replicate in the cytoplasm predicts zoonotic transmission of livestock viruses","volume":"199","author":[{"family":"Pulliam","given":"Juliet RC"},{"family":"Dushoff","given":"Jonathan"}],"issued":{"date-parts":[["2009"]]}}},{"id":456,"uris":["http://zotero.org/users/10731980/items/G2WZ59NK"],"itemData":{"id":456,"type":"article-journal","container-title":"Nature","ISSN":"0028-0836","issue":"7660","journalAbbreviation":"Nature","note":"publisher: Nature Publishing Group UK London","page":"646-650","title":"Host and viral traits predict zoonotic spillover from mammals","volume":"546","author":[{"family":"Olival","given":"Kevin J"},{"family":"Hosseini","given":"Parviez R"},{"family":"Zambrana-Torrelio","given":"Carlos"},{"family":"Ross","given":"Noam"},{"family":"Bogich","given":"Tiffany L"},{"family":"Daszak","given":"Peter"}],"issued":{"date-parts":[["2017"]]}}},{"id":457,"uris":["http://zotero.org/users/10731980/items/XFR7PSC3"],"itemData":{"id":457,"type":"article-journal","container-title":"Proceedings of the National Academy of Sciences","ISSN":"0027-8424","issue":"15","journalAbbreviation":"Proceedings of the National Academy of Sciences","note":"publisher: National Acad Sciences","page":"e2002324118","title":"Ranking the risk of animal-to-human spillover for newly discovered viruses","volume":"118","author":[{"family":"Grange","given":"Zoë L"},{"family":"Goldstein","given":"Tracey"},{"family":"Johnson","given":"Christine K"},{"family":"Anthony","given":"Simon"},{"family":"Gilardi","given":"Kirsten"},{"family":"Daszak","given":"Peter"},{"family":"Olival","given":"Kevin J"},{"family":"O’Rourke","given":"Tammie"},{"family":"Murray","given":"Suzan"},{"family":"Olson","given":"Sarah H"}],"issued":{"date-parts":[["2021"]]}}}],"schema":"https://github.com/citation-style-language/schema/raw/master/csl-citation.json"} </w:instrText>
      </w:r>
      <w:r>
        <w:rPr>
          <w:rFonts w:ascii="Times New Roman" w:hAnsi="Times New Roman" w:cs="Times New Roman"/>
        </w:rPr>
        <w:fldChar w:fldCharType="separate"/>
      </w:r>
      <w:r w:rsidR="00BE77DF" w:rsidRPr="00BE77DF">
        <w:rPr>
          <w:rFonts w:ascii="Times New Roman" w:hAnsi="Times New Roman" w:cs="Times New Roman"/>
        </w:rPr>
        <w:t>[7; 6; 3]</w:t>
      </w:r>
      <w:r>
        <w:rPr>
          <w:rFonts w:ascii="Times New Roman" w:hAnsi="Times New Roman" w:cs="Times New Roman"/>
        </w:rPr>
        <w:fldChar w:fldCharType="end"/>
      </w:r>
      <w:r w:rsidRPr="00AE38A2">
        <w:rPr>
          <w:rFonts w:ascii="Times New Roman" w:hAnsi="Times New Roman" w:cs="Times New Roman"/>
        </w:rPr>
        <w:t xml:space="preserve">. Поскольку в настоящее время большинство вирусов обнаруживается с помощью нецелевого геномного секвенирования, часто включающего множество одновременных открытий при ограниченных фенотипических данных, идеальным подходом было бы количественное определение относительного риска заражения человека при соответствующем воздействии только на основе данных о последовательности. </w:t>
      </w:r>
    </w:p>
    <w:p w14:paraId="669257B9" w14:textId="0B5641D1" w:rsidR="00E96D9B" w:rsidRPr="0042632F" w:rsidRDefault="0042632F" w:rsidP="0042632F">
      <w:pPr>
        <w:pStyle w:val="a5"/>
        <w:rPr>
          <w:rFonts w:ascii="Times New Roman" w:hAnsi="Times New Roman" w:cs="Times New Roman"/>
        </w:rPr>
      </w:pPr>
      <w:r>
        <w:rPr>
          <w:rFonts w:ascii="Times New Roman" w:hAnsi="Times New Roman" w:cs="Times New Roman"/>
        </w:rPr>
        <w:t>Геномн</w:t>
      </w:r>
      <w:r w:rsidR="00BE77DF">
        <w:rPr>
          <w:rFonts w:ascii="Times New Roman" w:hAnsi="Times New Roman" w:cs="Times New Roman"/>
        </w:rPr>
        <w:t>ые</w:t>
      </w:r>
      <w:r>
        <w:rPr>
          <w:rFonts w:ascii="Times New Roman" w:hAnsi="Times New Roman" w:cs="Times New Roman"/>
        </w:rPr>
        <w:t xml:space="preserve"> модел</w:t>
      </w:r>
      <w:r w:rsidR="00BE77DF">
        <w:rPr>
          <w:rFonts w:ascii="Times New Roman" w:hAnsi="Times New Roman" w:cs="Times New Roman"/>
        </w:rPr>
        <w:t>и</w:t>
      </w:r>
      <w:r>
        <w:rPr>
          <w:rFonts w:ascii="Times New Roman" w:hAnsi="Times New Roman" w:cs="Times New Roman"/>
        </w:rPr>
        <w:t xml:space="preserve">, выстраивающая прогноз о потенциальной способности заражать человека на основе данных о </w:t>
      </w:r>
      <w:r w:rsidRPr="00166A5C">
        <w:rPr>
          <w:rFonts w:ascii="Times New Roman" w:hAnsi="Times New Roman" w:cs="Times New Roman"/>
        </w:rPr>
        <w:t>филогенетическ</w:t>
      </w:r>
      <w:r>
        <w:rPr>
          <w:rFonts w:ascii="Times New Roman" w:hAnsi="Times New Roman" w:cs="Times New Roman"/>
        </w:rPr>
        <w:t>ой</w:t>
      </w:r>
      <w:r w:rsidRPr="00166A5C">
        <w:rPr>
          <w:rFonts w:ascii="Times New Roman" w:hAnsi="Times New Roman" w:cs="Times New Roman"/>
        </w:rPr>
        <w:t xml:space="preserve"> близост</w:t>
      </w:r>
      <w:r>
        <w:rPr>
          <w:rFonts w:ascii="Times New Roman" w:hAnsi="Times New Roman" w:cs="Times New Roman"/>
        </w:rPr>
        <w:t>и</w:t>
      </w:r>
      <w:r w:rsidRPr="00166A5C">
        <w:rPr>
          <w:rFonts w:ascii="Times New Roman" w:hAnsi="Times New Roman" w:cs="Times New Roman"/>
        </w:rPr>
        <w:t xml:space="preserve"> </w:t>
      </w:r>
      <w:r>
        <w:rPr>
          <w:rFonts w:ascii="Times New Roman" w:hAnsi="Times New Roman" w:cs="Times New Roman"/>
        </w:rPr>
        <w:t xml:space="preserve">вирусов и </w:t>
      </w:r>
      <w:r w:rsidRPr="00166A5C">
        <w:rPr>
          <w:rFonts w:ascii="Times New Roman" w:hAnsi="Times New Roman" w:cs="Times New Roman"/>
        </w:rPr>
        <w:t>составу генома (</w:t>
      </w:r>
      <w:r>
        <w:rPr>
          <w:rFonts w:ascii="Times New Roman" w:hAnsi="Times New Roman" w:cs="Times New Roman"/>
        </w:rPr>
        <w:t>с</w:t>
      </w:r>
      <w:r w:rsidRPr="00166A5C">
        <w:rPr>
          <w:rFonts w:ascii="Times New Roman" w:hAnsi="Times New Roman" w:cs="Times New Roman"/>
        </w:rPr>
        <w:t xml:space="preserve">мещениям </w:t>
      </w:r>
      <w:r>
        <w:rPr>
          <w:rFonts w:ascii="Times New Roman" w:hAnsi="Times New Roman" w:cs="Times New Roman"/>
        </w:rPr>
        <w:t>рамки считывания</w:t>
      </w:r>
      <w:r w:rsidRPr="00166A5C">
        <w:rPr>
          <w:rFonts w:ascii="Times New Roman" w:hAnsi="Times New Roman" w:cs="Times New Roman"/>
        </w:rPr>
        <w:t>, аминокислотны</w:t>
      </w:r>
      <w:r>
        <w:rPr>
          <w:rFonts w:ascii="Times New Roman" w:hAnsi="Times New Roman" w:cs="Times New Roman"/>
        </w:rPr>
        <w:t>е замены</w:t>
      </w:r>
      <w:r w:rsidRPr="00166A5C">
        <w:rPr>
          <w:rFonts w:ascii="Times New Roman" w:hAnsi="Times New Roman" w:cs="Times New Roman"/>
        </w:rPr>
        <w:t xml:space="preserve"> и </w:t>
      </w:r>
      <w:proofErr w:type="spellStart"/>
      <w:r w:rsidRPr="00166A5C">
        <w:rPr>
          <w:rFonts w:ascii="Times New Roman" w:hAnsi="Times New Roman" w:cs="Times New Roman"/>
        </w:rPr>
        <w:t>динуклеотидны</w:t>
      </w:r>
      <w:r>
        <w:rPr>
          <w:rFonts w:ascii="Times New Roman" w:hAnsi="Times New Roman" w:cs="Times New Roman"/>
        </w:rPr>
        <w:t>е</w:t>
      </w:r>
      <w:proofErr w:type="spellEnd"/>
      <w:r w:rsidRPr="00166A5C">
        <w:rPr>
          <w:rFonts w:ascii="Times New Roman" w:hAnsi="Times New Roman" w:cs="Times New Roman"/>
        </w:rPr>
        <w:t xml:space="preserve"> </w:t>
      </w:r>
      <w:r>
        <w:rPr>
          <w:rFonts w:ascii="Times New Roman" w:hAnsi="Times New Roman" w:cs="Times New Roman"/>
        </w:rPr>
        <w:t>замены</w:t>
      </w:r>
      <w:r w:rsidRPr="00166A5C">
        <w:rPr>
          <w:rFonts w:ascii="Times New Roman" w:hAnsi="Times New Roman" w:cs="Times New Roman"/>
        </w:rPr>
        <w:t>), рассчитанны</w:t>
      </w:r>
      <w:r>
        <w:rPr>
          <w:rFonts w:ascii="Times New Roman" w:hAnsi="Times New Roman" w:cs="Times New Roman"/>
        </w:rPr>
        <w:t>х</w:t>
      </w:r>
      <w:r w:rsidRPr="00166A5C">
        <w:rPr>
          <w:rFonts w:ascii="Times New Roman" w:hAnsi="Times New Roman" w:cs="Times New Roman"/>
        </w:rPr>
        <w:t xml:space="preserve"> либо непосредственно по вирусным геномам</w:t>
      </w:r>
      <w:r>
        <w:rPr>
          <w:rFonts w:ascii="Times New Roman" w:hAnsi="Times New Roman" w:cs="Times New Roman"/>
        </w:rPr>
        <w:t xml:space="preserve">, </w:t>
      </w:r>
      <w:r w:rsidRPr="00166A5C">
        <w:rPr>
          <w:rFonts w:ascii="Times New Roman" w:hAnsi="Times New Roman" w:cs="Times New Roman"/>
        </w:rPr>
        <w:t xml:space="preserve">либо на основе сходства состава вирусного генома с составом 3 различных наборов транскриптов генов человека </w:t>
      </w:r>
      <w:r>
        <w:rPr>
          <w:rFonts w:ascii="Times New Roman" w:hAnsi="Times New Roman" w:cs="Times New Roman"/>
        </w:rPr>
        <w:t xml:space="preserve">показала свою эффективность в </w:t>
      </w:r>
      <w:r w:rsidRPr="00166A5C">
        <w:rPr>
          <w:rFonts w:ascii="Times New Roman" w:hAnsi="Times New Roman" w:cs="Times New Roman"/>
        </w:rPr>
        <w:t>ретроспективн</w:t>
      </w:r>
      <w:r>
        <w:rPr>
          <w:rFonts w:ascii="Times New Roman" w:hAnsi="Times New Roman" w:cs="Times New Roman"/>
        </w:rPr>
        <w:t xml:space="preserve">ых </w:t>
      </w:r>
      <w:r w:rsidRPr="00166A5C">
        <w:rPr>
          <w:rFonts w:ascii="Times New Roman" w:hAnsi="Times New Roman" w:cs="Times New Roman"/>
        </w:rPr>
        <w:t>предсказа</w:t>
      </w:r>
      <w:r>
        <w:rPr>
          <w:rFonts w:ascii="Times New Roman" w:hAnsi="Times New Roman" w:cs="Times New Roman"/>
        </w:rPr>
        <w:t xml:space="preserve">ниях, что позволяет предполагать ее успех и в </w:t>
      </w:r>
      <w:r w:rsidRPr="00166A5C">
        <w:rPr>
          <w:rFonts w:ascii="Times New Roman" w:hAnsi="Times New Roman" w:cs="Times New Roman"/>
        </w:rPr>
        <w:t>перспекти</w:t>
      </w:r>
      <w:r>
        <w:rPr>
          <w:rFonts w:ascii="Times New Roman" w:hAnsi="Times New Roman" w:cs="Times New Roman"/>
        </w:rPr>
        <w:t xml:space="preserve">ве </w:t>
      </w:r>
      <w:r w:rsidRPr="00AE38A2">
        <w:rPr>
          <w:rFonts w:ascii="Times New Roman" w:hAnsi="Times New Roman" w:cs="Times New Roman"/>
        </w:rPr>
        <w:fldChar w:fldCharType="begin"/>
      </w:r>
      <w:r w:rsidR="00BE77DF">
        <w:rPr>
          <w:rFonts w:ascii="Times New Roman" w:hAnsi="Times New Roman" w:cs="Times New Roman"/>
        </w:rPr>
        <w:instrText xml:space="preserve"> ADDIN ZOTERO_ITEM CSL_CITATION {"citationID":"R8ess0Fg","properties":{"formattedCitation":"[5; 1]","plainCitation":"[5; 1]","noteIndex":0},"citationItems":[{"id":404,"uris":["http://zotero.org/users/10731980/items/L5NACP7Y"],"itemData":{"id":404,"type":"article-journal","abstract":"Determining which animal viruses may be capable of infecting humans is currently intractable at the time of their discovery, precluding prioritization of high-risk viruses for early investigation and outbreak preparedness. Given the increasing use of genomics in virus discovery and the otherwise sparse knowledge of the biology of newly discovered viruses, we developed machine learning models that identify candidate zoonoses solely using signatures of host range encoded in viral genomes. Within a dataset of 861 viral species with known zoonotic status, our approach outperformed models based on the phylogenetic relatedness of viruses to known human-infecting viruses (area under the receiver operating characteristic curve [AUC] = 0.773), distinguishing high-risk viruses within families that contain a minority of human-infecting species and identifying putatively undetected or so far unrealized zoonoses. Analyses of the underpinnings of model predictions suggested the existence of generalizable features of viral genomes that are independent of virus taxonomic relationships and that may preadapt viruses to infect humans. Our model reduced a second set of 645 animal-associated viruses that were excluded from training to 272 high and 41 very high-risk candidate zoonoses and showed significantly elevated predicted zoonotic risk in viruses from nonhuman primates, but not other mammalian or avian host groups. A second application showed that our models could have identified Severe Acute Respiratory Syndrome Coronavirus 2 (SARS-CoV-2) as a relatively high-risk coronavirus strain and that this prediction required no prior knowledge of zoonotic Severe Acute Respiratory Syndrome (SARS)-related coronaviruses. Genome-based zoonotic risk assessment provides a rapid, low-cost approach to enable evidence-driven virus surveillance and increases the feasibility of downstream biological and ecological characterization of viruses., Surveillance of emerging viruses is one of the first steps to avoid the next pandemic. This study uses machine learning to identify many zoonotic viruses directly from their genomes. This allows rapid assessment of research priorities as soon as new viruses are discovered, focusing research and surveillance efforts on the viruses most likely to infect humans.","container-title":"PLoS Biology","DOI":"10.1371/journal.pbio.3001390","ISSN":"1544-9173","issue":"9","journalAbbreviation":"PLoS Biol","note":"PMID: 34582436\nPMCID: PMC8478193","page":"e3001390","source":"PubMed Central","title":"Identifying and prioritizing potential human-infecting viruses from their genome sequences","volume":"19","author":[{"family":"Mollentze","given":"Nardus"},{"family":"Babayan","given":"Simon A."},{"family":"Streicker","given":"Daniel G."}],"issued":{"date-parts":[["2021",9,28]]}}},{"id":458,"uris":["http://zotero.org/users/10731980/items/DG84INEZ"],"itemData":{"id":458,"type":"article-journal","abstract":"Predicting hosts and vectors\n            \n              During outbreaks of mysterious infections, events can rapidly become dangerous and confusing. A combination of increasing experience with outbreaks and genome-sequencing technology now means the pathogen can often be identified within days. But for some of the most frightening viral pathogens, the originating hosts and possible vectors often remain obscure. Babayan\n              et al.\n              took sequence data from more than 500 single-stranded RNA viruses (see the Perspective by Woolhouse) and used machine-learning algorithms to extract evolutionary signals imprinted in the virus sequence that offer information about its original hosts and if an arthropod vector, and what type, plays a part in the virus's natural ecology.\n            \n            \n              Science\n              , this issue p.\n              577\n              ; see also p.\n              524\n            \n          , \n            Machine learning algorithms detect coevolutionary biases in viral genomes that predict hosts.\n          , \n            Identifying the animal origins of RNA viruses requires years of field and laboratory studies that stall responses to emerging infectious diseases. Using large genomic and ecological datasets, we demonstrate that animal reservoirs and the existence and identity of arthropod vectors can be predicted directly from viral genome sequences via machine learning. We illustrate the ability of these models to predict the epidemiology of diverse viruses across most human-infective families of single-stranded RNA viruses, including 69 viruses with previously elusive or never-investigated reservoirs or vectors. Models such as these, which capitalize on the proliferation of low-cost genomic sequencing, can narrow the time lag between virus discovery and targeted research, surveillance, and management.","container-title":"Science","DOI":"10.1126/science.aap9072","ISSN":"0036-8075, 1095-9203","issue":"6414","journalAbbreviation":"Science","language":"en","page":"577-580","source":"DOI.org (Crossref)","title":"Predicting reservoir hosts and arthropod vectors from evolutionary signatures in RNA virus genomes","volume":"362","author":[{"family":"Babayan","given":"Simon A."},{"family":"Orton","given":"Richard J."},{"family":"Streicker","given":"Daniel G."}],"issued":{"date-parts":[["2018",11,2]]}}}],"schema":"https://github.com/citation-style-language/schema/raw/master/csl-citation.json"} </w:instrText>
      </w:r>
      <w:r w:rsidRPr="00AE38A2">
        <w:rPr>
          <w:rFonts w:ascii="Times New Roman" w:hAnsi="Times New Roman" w:cs="Times New Roman"/>
        </w:rPr>
        <w:fldChar w:fldCharType="separate"/>
      </w:r>
      <w:r w:rsidR="00BE77DF" w:rsidRPr="00BE77DF">
        <w:rPr>
          <w:rFonts w:ascii="Times New Roman" w:hAnsi="Times New Roman" w:cs="Times New Roman"/>
        </w:rPr>
        <w:t>[5; 1]</w:t>
      </w:r>
      <w:r w:rsidRPr="00AE38A2">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br/>
      </w:r>
      <w:r>
        <w:t>С</w:t>
      </w:r>
      <w:r w:rsidRPr="00411F22">
        <w:t xml:space="preserve"> точки зрения оценки вирусного риска модели, основанные исключительно на последовательностях генома, могут быть применены гораздо раньше для выявления многих потенциальных зоонозов сразу после обнаружения вируса и секвенирования генома, когда данные о большинстве других факторов риска все еще неизвестны. </w:t>
      </w:r>
      <w:r>
        <w:br/>
      </w:r>
      <w:r w:rsidRPr="0042632F">
        <w:rPr>
          <w:rFonts w:ascii="Times New Roman" w:hAnsi="Times New Roman" w:cs="Times New Roman"/>
        </w:rPr>
        <w:t xml:space="preserve">Тем не менее, даже после применения прогностических моделей значительному количеству вирусов, возможно, потребуется пройти подтверждающее тестирование (например, эксперименты на </w:t>
      </w:r>
      <w:proofErr w:type="spellStart"/>
      <w:r w:rsidRPr="0042632F">
        <w:rPr>
          <w:rFonts w:ascii="Times New Roman" w:hAnsi="Times New Roman" w:cs="Times New Roman"/>
        </w:rPr>
        <w:t>инфекционность</w:t>
      </w:r>
      <w:proofErr w:type="spellEnd"/>
      <w:r w:rsidRPr="0042632F">
        <w:rPr>
          <w:rFonts w:ascii="Times New Roman" w:hAnsi="Times New Roman" w:cs="Times New Roman"/>
        </w:rPr>
        <w:t xml:space="preserve"> клеточных линий человеческого происхождения), прежде чем вкладывать значительные средства в дальнейшие исследования.</w:t>
      </w:r>
      <w:r>
        <w:t xml:space="preserve"> </w:t>
      </w:r>
      <w:r w:rsidRPr="00411F22">
        <w:t xml:space="preserve">В </w:t>
      </w:r>
      <w:r>
        <w:t>дальнейшем</w:t>
      </w:r>
      <w:r w:rsidRPr="00411F22">
        <w:t>, ранжирование на основе генома может быть объединено с данными о дополнительных известных факторах риска по мере их поступления</w:t>
      </w:r>
      <w:r w:rsidRPr="0042632F">
        <w:t xml:space="preserve"> </w:t>
      </w:r>
      <w:r>
        <w:fldChar w:fldCharType="begin"/>
      </w:r>
      <w:r w:rsidR="00BE77DF">
        <w:instrText xml:space="preserve"> ADDIN ZOTERO_ITEM CSL_CITATION {"citationID":"AxyHcb5j","properties":{"formattedCitation":"[6; 3]","plainCitation":"[6; 3]","noteIndex":0},"citationItems":[{"id":456,"uris":["http://zotero.org/users/10731980/items/G2WZ59NK"],"itemData":{"id":456,"type":"article-journal","container-title":"Nature","ISSN":"0028-0836","issue":"7660","journalAbbreviation":"Nature","note":"publisher: Nature Publishing Group UK London","page":"646-650","title":"Host and viral traits predict zoonotic spillover from mammals","volume":"546","author":[{"family":"Olival","given":"Kevin J"},{"family":"Hosseini","given":"Parviez R"},{"family":"Zambrana-Torrelio","given":"Carlos"},{"family":"Ross","given":"Noam"},{"family":"Bogich","given":"Tiffany L"},{"family":"Daszak","given":"Peter"}],"issued":{"date-parts":[["2017"]]}}},{"id":457,"uris":["http://zotero.org/users/10731980/items/XFR7PSC3"],"itemData":{"id":457,"type":"article-journal","container-title":"Proceedings of the National Academy of Sciences","ISSN":"0027-8424","issue":"15","journalAbbreviation":"Proceedings of the National Academy of Sciences","note":"publisher: National Acad Sciences","page":"e2002324118","title":"Ranking the risk of animal-to-human spillover for newly discovered viruses","volume":"118","author":[{"family":"Grange","given":"Zoë L"},{"family":"Goldstein","given":"Tracey"},{"family":"Johnson","given":"Christine K"},{"family":"Anthony","given":"Simon"},{"family":"Gilardi","given":"Kirsten"},{"family":"Daszak","given":"Peter"},{"family":"Olival","given":"Kevin J"},{"family":"O’Rourke","given":"Tammie"},{"family":"Murray","given":"Suzan"},{"family":"Olson","given":"Sarah H"}],"issued":{"date-parts":[["2021"]]}}}],"schema":"https://github.com/citation-style-language/schema/raw/master/csl-citation.json"} </w:instrText>
      </w:r>
      <w:r>
        <w:fldChar w:fldCharType="separate"/>
      </w:r>
      <w:r w:rsidR="00BE77DF" w:rsidRPr="00BE77DF">
        <w:rPr>
          <w:rFonts w:ascii="Calibri" w:hAnsi="Calibri" w:cs="Calibri"/>
        </w:rPr>
        <w:t>[6; 3]</w:t>
      </w:r>
      <w:r>
        <w:fldChar w:fldCharType="end"/>
      </w:r>
      <w:r w:rsidRPr="00411F22">
        <w:t>.</w:t>
      </w:r>
      <w:r w:rsidR="0020381B" w:rsidRPr="0042632F">
        <w:rPr>
          <w:rFonts w:ascii="Times New Roman" w:hAnsi="Times New Roman" w:cs="Times New Roman"/>
        </w:rPr>
        <w:br/>
      </w:r>
    </w:p>
    <w:p w14:paraId="69E3195A" w14:textId="7726BBD3" w:rsidR="0075186C" w:rsidRPr="009906A2" w:rsidRDefault="00C813E2" w:rsidP="009906A2">
      <w:pPr>
        <w:pStyle w:val="a5"/>
        <w:numPr>
          <w:ilvl w:val="0"/>
          <w:numId w:val="6"/>
        </w:numPr>
        <w:rPr>
          <w:rFonts w:ascii="Times New Roman" w:hAnsi="Times New Roman" w:cs="Times New Roman"/>
        </w:rPr>
      </w:pPr>
      <w:r>
        <w:rPr>
          <w:rFonts w:ascii="Times New Roman" w:hAnsi="Times New Roman" w:cs="Times New Roman"/>
        </w:rPr>
        <w:t>М</w:t>
      </w:r>
      <w:r w:rsidR="0075186C" w:rsidRPr="003D69F6">
        <w:rPr>
          <w:rFonts w:ascii="Times New Roman" w:hAnsi="Times New Roman" w:cs="Times New Roman"/>
        </w:rPr>
        <w:t xml:space="preserve">олекулярный </w:t>
      </w:r>
      <w:proofErr w:type="spellStart"/>
      <w:r w:rsidR="0075186C" w:rsidRPr="003D69F6">
        <w:rPr>
          <w:rFonts w:ascii="Times New Roman" w:hAnsi="Times New Roman" w:cs="Times New Roman"/>
        </w:rPr>
        <w:t>докинг</w:t>
      </w:r>
      <w:proofErr w:type="spellEnd"/>
      <w:r>
        <w:rPr>
          <w:rFonts w:ascii="Times New Roman" w:hAnsi="Times New Roman" w:cs="Times New Roman"/>
        </w:rPr>
        <w:t xml:space="preserve"> с целью определения </w:t>
      </w:r>
      <w:proofErr w:type="spellStart"/>
      <w:r>
        <w:rPr>
          <w:rFonts w:ascii="Times New Roman" w:hAnsi="Times New Roman" w:cs="Times New Roman"/>
        </w:rPr>
        <w:t>тропности</w:t>
      </w:r>
      <w:proofErr w:type="spellEnd"/>
      <w:r>
        <w:rPr>
          <w:rFonts w:ascii="Times New Roman" w:hAnsi="Times New Roman" w:cs="Times New Roman"/>
        </w:rPr>
        <w:t xml:space="preserve"> вируса к рецепторам клеток человека </w:t>
      </w:r>
      <w:r>
        <w:rPr>
          <w:rFonts w:ascii="Times New Roman" w:hAnsi="Times New Roman" w:cs="Times New Roman"/>
        </w:rPr>
        <w:br/>
      </w:r>
      <w:r w:rsidR="009906A2">
        <w:rPr>
          <w:rFonts w:ascii="Times New Roman" w:hAnsi="Times New Roman" w:cs="Times New Roman"/>
        </w:rPr>
        <w:lastRenderedPageBreak/>
        <w:br/>
        <w:t xml:space="preserve">Молекулярный </w:t>
      </w:r>
      <w:proofErr w:type="spellStart"/>
      <w:r w:rsidR="009906A2">
        <w:rPr>
          <w:rFonts w:ascii="Times New Roman" w:hAnsi="Times New Roman" w:cs="Times New Roman"/>
        </w:rPr>
        <w:t>докинг</w:t>
      </w:r>
      <w:proofErr w:type="spellEnd"/>
      <w:r w:rsidR="009906A2">
        <w:rPr>
          <w:rFonts w:ascii="Times New Roman" w:hAnsi="Times New Roman" w:cs="Times New Roman"/>
        </w:rPr>
        <w:t xml:space="preserve"> - </w:t>
      </w:r>
      <w:r w:rsidR="009906A2" w:rsidRPr="009906A2">
        <w:rPr>
          <w:rFonts w:ascii="Times New Roman" w:hAnsi="Times New Roman" w:cs="Times New Roman"/>
        </w:rPr>
        <w:t xml:space="preserve">метод молекулярного моделирования, позволяющий предсказать наиболее выгодную для образования устойчивого комплекса ориентацию и конформацию одной </w:t>
      </w:r>
      <w:proofErr w:type="spellStart"/>
      <w:r w:rsidR="009906A2" w:rsidRPr="009906A2">
        <w:rPr>
          <w:rFonts w:ascii="Times New Roman" w:hAnsi="Times New Roman" w:cs="Times New Roman"/>
        </w:rPr>
        <w:t>лиганда</w:t>
      </w:r>
      <w:proofErr w:type="spellEnd"/>
      <w:r w:rsidR="009906A2" w:rsidRPr="009906A2">
        <w:rPr>
          <w:rFonts w:ascii="Times New Roman" w:hAnsi="Times New Roman" w:cs="Times New Roman"/>
        </w:rPr>
        <w:t xml:space="preserve"> в сайте связывания рецептора</w:t>
      </w:r>
      <w:r w:rsidR="009906A2">
        <w:rPr>
          <w:rFonts w:ascii="Times New Roman" w:hAnsi="Times New Roman" w:cs="Times New Roman"/>
        </w:rPr>
        <w:t xml:space="preserve"> </w:t>
      </w:r>
      <w:r w:rsidR="009906A2">
        <w:rPr>
          <w:rFonts w:ascii="Times New Roman" w:hAnsi="Times New Roman" w:cs="Times New Roman"/>
        </w:rPr>
        <w:fldChar w:fldCharType="begin"/>
      </w:r>
      <w:r w:rsidR="00BE77DF">
        <w:rPr>
          <w:rFonts w:ascii="Times New Roman" w:hAnsi="Times New Roman" w:cs="Times New Roman"/>
        </w:rPr>
        <w:instrText xml:space="preserve"> ADDIN ZOTERO_ITEM CSL_CITATION {"citationID":"O1TWYwNR","properties":{"formattedCitation":"[4]","plainCitation":"[4]","noteIndex":0},"citationItems":[{"id":446,"uris":["http://zotero.org/users/10731980/items/DN6YPRUY"],"itemData":{"id":446,"type":"article-journal","abstract":"With the rapidly increasing amount of molecular biological data available, the computer-based analysis of molecular interactions becomes more and more feasible. Methods for computer-aided molecular docking have to include a reasonably accurate model of energy and must be able to deal with the combinatorial complexity incurred by the molecular flexibility of the docking partners. In both respects, recent years have seen substantial progress.","container-title":"Current Opinion in Structural Biology","DOI":"10.1016/S0959-440X(96)80061-3","ISSN":"0959-440X","issue":"3","journalAbbreviation":"Current Opinion in Structural Biology","page":"402-406","source":"ScienceDirect","title":"Computational methods for biomolecular docking","volume":"6","author":[{"family":"Lengauer","given":"Thomas"},{"family":"Rarey","given":"Matthias"}],"issued":{"date-parts":[["1996",6,1]]}}}],"schema":"https://github.com/citation-style-language/schema/raw/master/csl-citation.json"} </w:instrText>
      </w:r>
      <w:r w:rsidR="009906A2">
        <w:rPr>
          <w:rFonts w:ascii="Times New Roman" w:hAnsi="Times New Roman" w:cs="Times New Roman"/>
        </w:rPr>
        <w:fldChar w:fldCharType="separate"/>
      </w:r>
      <w:r w:rsidR="00BE77DF" w:rsidRPr="00BE77DF">
        <w:rPr>
          <w:rFonts w:ascii="Times New Roman" w:hAnsi="Times New Roman" w:cs="Times New Roman"/>
        </w:rPr>
        <w:t>[4]</w:t>
      </w:r>
      <w:r w:rsidR="009906A2">
        <w:rPr>
          <w:rFonts w:ascii="Times New Roman" w:hAnsi="Times New Roman" w:cs="Times New Roman"/>
        </w:rPr>
        <w:fldChar w:fldCharType="end"/>
      </w:r>
      <w:r w:rsidR="009906A2">
        <w:rPr>
          <w:rFonts w:ascii="Times New Roman" w:hAnsi="Times New Roman" w:cs="Times New Roman"/>
        </w:rPr>
        <w:t xml:space="preserve">. С его помощью </w:t>
      </w:r>
      <w:r w:rsidR="00AF2FF5">
        <w:rPr>
          <w:rFonts w:ascii="Times New Roman" w:hAnsi="Times New Roman" w:cs="Times New Roman"/>
        </w:rPr>
        <w:t xml:space="preserve">возможно определить степень связывания вирусного эпитопа с рецепторами и структурами, принадлежащими разным видам или тканям. Таким образом предполагается </w:t>
      </w:r>
      <w:proofErr w:type="spellStart"/>
      <w:r w:rsidR="00AF2FF5">
        <w:rPr>
          <w:rFonts w:ascii="Times New Roman" w:hAnsi="Times New Roman" w:cs="Times New Roman"/>
        </w:rPr>
        <w:t>тропность</w:t>
      </w:r>
      <w:proofErr w:type="spellEnd"/>
      <w:r w:rsidR="00AF2FF5">
        <w:rPr>
          <w:rFonts w:ascii="Times New Roman" w:hAnsi="Times New Roman" w:cs="Times New Roman"/>
        </w:rPr>
        <w:t xml:space="preserve"> вирусной частицы и восприимчивость к нему различных хозяев.</w:t>
      </w:r>
      <w:r w:rsidR="00AF2FF5">
        <w:rPr>
          <w:rFonts w:ascii="Times New Roman" w:hAnsi="Times New Roman" w:cs="Times New Roman"/>
        </w:rPr>
        <w:br/>
        <w:t xml:space="preserve">Подобные эксперименты проводились на примере </w:t>
      </w:r>
      <w:r w:rsidR="00AF2FF5">
        <w:rPr>
          <w:rFonts w:ascii="Times New Roman" w:hAnsi="Times New Roman" w:cs="Times New Roman"/>
          <w:lang w:val="en-US"/>
        </w:rPr>
        <w:t>SARS</w:t>
      </w:r>
      <w:r w:rsidR="00AF2FF5" w:rsidRPr="00AF2FF5">
        <w:rPr>
          <w:rFonts w:ascii="Times New Roman" w:hAnsi="Times New Roman" w:cs="Times New Roman"/>
        </w:rPr>
        <w:t>-</w:t>
      </w:r>
      <w:proofErr w:type="spellStart"/>
      <w:r w:rsidR="00AF2FF5">
        <w:rPr>
          <w:rFonts w:ascii="Times New Roman" w:hAnsi="Times New Roman" w:cs="Times New Roman"/>
          <w:lang w:val="en-US"/>
        </w:rPr>
        <w:t>Cov</w:t>
      </w:r>
      <w:proofErr w:type="spellEnd"/>
      <w:r w:rsidR="00AF2FF5" w:rsidRPr="00AF2FF5">
        <w:rPr>
          <w:rFonts w:ascii="Times New Roman" w:hAnsi="Times New Roman" w:cs="Times New Roman"/>
        </w:rPr>
        <w:t xml:space="preserve">-2 </w:t>
      </w:r>
      <w:r w:rsidR="00AF2FF5">
        <w:rPr>
          <w:rFonts w:ascii="Times New Roman" w:hAnsi="Times New Roman" w:cs="Times New Roman"/>
        </w:rPr>
        <w:fldChar w:fldCharType="begin"/>
      </w:r>
      <w:r w:rsidR="00BE77DF">
        <w:rPr>
          <w:rFonts w:ascii="Times New Roman" w:hAnsi="Times New Roman" w:cs="Times New Roman"/>
        </w:rPr>
        <w:instrText xml:space="preserve"> ADDIN ZOTERO_ITEM CSL_CITATION {"citationID":"vATuzo98","properties":{"formattedCitation":"[8]","plainCitation":"[8]","noteIndex":0},"citationItems":[{"id":448,"uris":["http://zotero.org/users/10731980/items/KGSMZWDI"],"itemData":{"id":448,"type":"article-journal","abstract":"Recent reports have shown that small and big felines could be infected by SARS-CoV-2, while other animals, like swines and mice, are apparently not susceptible to this infection. These findings raise the question of the role of cell factors associated with early stages of the viral infection in host selectivity. The cellular receptor for SARS-CoV-2 is the Angiotensin Converting Enzyme (ACE2). Transmembrane protease serine 2 (TMPRSS2) has been shown to prime the viral spike for its interaction with its receptor. GRP78 has also been proposed as a possible co-receptor. In this study, we used several bioinformatics approaches to bring clues in the interaction of ACE2, TMPRSS2, and GRP78 with SARS-CoV-2. We selected several mammalian hosts that could play a key role in viral spread by acting as secondary hosts (cats, dogs, pigs, mice, and ferrets) and evaluated their predicted permissiveness by in silico analysis. Results showed that ionic pairs (salt bridges, N–O pair, and long-range interactions) produced between ACE2 and the viral spike has an essential function in the host interaction. On the other hand, TMPRSS2 and GRP78 are proteins with high homology in all the evaluated hosts. Thus, these proteins do not seem to play a role in host selectivity, suggesting that other factors may play a role in the non-permissivity in some of these hosts. These proteins represent however interesting cell targets that could be explored in order to control the virus replication in humans and in the intermediary hosts.","container-title":"Virus Research","DOI":"10.1016/j.virusres.2020.198154","ISSN":"0168-1702","journalAbbreviation":"Virus Research","page":"198154","source":"ScienceDirect","title":"SARS-CoV-2 host tropism: An in silico analysis of the main cellular factors","title-short":"SARS-CoV-2 host tropism","volume":"289","author":[{"family":"Rangel","given":"H. R."},{"family":"Ortega","given":"J. T."},{"family":"Maksoud","given":"S."},{"family":"Pujol","given":"F. H."},{"family":"Serrano","given":"M. L."}],"issued":{"date-parts":[["2020",11,1]]}}}],"schema":"https://github.com/citation-style-language/schema/raw/master/csl-citation.json"} </w:instrText>
      </w:r>
      <w:r w:rsidR="00AF2FF5">
        <w:rPr>
          <w:rFonts w:ascii="Times New Roman" w:hAnsi="Times New Roman" w:cs="Times New Roman"/>
        </w:rPr>
        <w:fldChar w:fldCharType="separate"/>
      </w:r>
      <w:r w:rsidR="00BE77DF" w:rsidRPr="00BE77DF">
        <w:rPr>
          <w:rFonts w:ascii="Times New Roman" w:hAnsi="Times New Roman" w:cs="Times New Roman"/>
        </w:rPr>
        <w:t>[8]</w:t>
      </w:r>
      <w:r w:rsidR="00AF2FF5">
        <w:rPr>
          <w:rFonts w:ascii="Times New Roman" w:hAnsi="Times New Roman" w:cs="Times New Roman"/>
        </w:rPr>
        <w:fldChar w:fldCharType="end"/>
      </w:r>
      <w:r w:rsidR="00AF2FF5">
        <w:rPr>
          <w:rFonts w:ascii="Times New Roman" w:hAnsi="Times New Roman" w:cs="Times New Roman"/>
        </w:rPr>
        <w:t xml:space="preserve">, а их </w:t>
      </w:r>
      <w:r w:rsidR="00E96D9B" w:rsidRPr="009906A2">
        <w:rPr>
          <w:rFonts w:ascii="Times New Roman" w:hAnsi="Times New Roman" w:cs="Times New Roman"/>
        </w:rPr>
        <w:t xml:space="preserve">результаты </w:t>
      </w:r>
      <w:r w:rsidR="00AF2FF5">
        <w:rPr>
          <w:rFonts w:ascii="Times New Roman" w:hAnsi="Times New Roman" w:cs="Times New Roman"/>
        </w:rPr>
        <w:t>о</w:t>
      </w:r>
      <w:r w:rsidR="00E96D9B" w:rsidRPr="009906A2">
        <w:rPr>
          <w:rFonts w:ascii="Times New Roman" w:hAnsi="Times New Roman" w:cs="Times New Roman"/>
        </w:rPr>
        <w:t>бъясни</w:t>
      </w:r>
      <w:r w:rsidR="00AF2FF5">
        <w:rPr>
          <w:rFonts w:ascii="Times New Roman" w:hAnsi="Times New Roman" w:cs="Times New Roman"/>
        </w:rPr>
        <w:t>ли</w:t>
      </w:r>
      <w:r w:rsidR="00E96D9B" w:rsidRPr="009906A2">
        <w:rPr>
          <w:rFonts w:ascii="Times New Roman" w:hAnsi="Times New Roman" w:cs="Times New Roman"/>
        </w:rPr>
        <w:t xml:space="preserve"> случаи заражения</w:t>
      </w:r>
      <w:r w:rsidR="00AF2FF5">
        <w:rPr>
          <w:rFonts w:ascii="Times New Roman" w:hAnsi="Times New Roman" w:cs="Times New Roman"/>
        </w:rPr>
        <w:t xml:space="preserve"> </w:t>
      </w:r>
      <w:r w:rsidR="00E96D9B" w:rsidRPr="009906A2">
        <w:rPr>
          <w:rFonts w:ascii="Times New Roman" w:hAnsi="Times New Roman" w:cs="Times New Roman"/>
        </w:rPr>
        <w:t xml:space="preserve">домашних животных и </w:t>
      </w:r>
      <w:r w:rsidR="00AF2FF5">
        <w:rPr>
          <w:rFonts w:ascii="Times New Roman" w:hAnsi="Times New Roman" w:cs="Times New Roman"/>
        </w:rPr>
        <w:t>определили</w:t>
      </w:r>
      <w:r w:rsidR="00E96D9B" w:rsidRPr="009906A2">
        <w:rPr>
          <w:rFonts w:ascii="Times New Roman" w:hAnsi="Times New Roman" w:cs="Times New Roman"/>
        </w:rPr>
        <w:t xml:space="preserve"> возможные терапевтические мишени</w:t>
      </w:r>
      <w:r w:rsidR="00AF2FF5">
        <w:rPr>
          <w:rFonts w:ascii="Times New Roman" w:hAnsi="Times New Roman" w:cs="Times New Roman"/>
        </w:rPr>
        <w:t xml:space="preserve">, которые, в свою очередь, </w:t>
      </w:r>
      <w:r w:rsidR="00E96D9B" w:rsidRPr="009906A2">
        <w:rPr>
          <w:rFonts w:ascii="Times New Roman" w:hAnsi="Times New Roman" w:cs="Times New Roman"/>
        </w:rPr>
        <w:t>помогли бы контролировать распространение пандемии среди промежуточных хозяев.</w:t>
      </w:r>
      <w:r>
        <w:rPr>
          <w:rFonts w:ascii="Times New Roman" w:hAnsi="Times New Roman" w:cs="Times New Roman"/>
        </w:rPr>
        <w:br/>
      </w:r>
    </w:p>
    <w:p w14:paraId="7CF9CD34" w14:textId="16FD6F21" w:rsidR="00D96CC8" w:rsidRPr="00BE77DF" w:rsidRDefault="00751F3D" w:rsidP="00BE77DF">
      <w:pPr>
        <w:pStyle w:val="a5"/>
        <w:numPr>
          <w:ilvl w:val="0"/>
          <w:numId w:val="6"/>
        </w:numPr>
        <w:rPr>
          <w:rFonts w:ascii="Times New Roman" w:hAnsi="Times New Roman" w:cs="Times New Roman"/>
        </w:rPr>
      </w:pPr>
      <w:r>
        <w:rPr>
          <w:rFonts w:ascii="Times New Roman" w:hAnsi="Times New Roman" w:cs="Times New Roman"/>
        </w:rPr>
        <w:t>В</w:t>
      </w:r>
      <w:r w:rsidR="0075186C" w:rsidRPr="0075186C">
        <w:rPr>
          <w:rFonts w:ascii="Times New Roman" w:hAnsi="Times New Roman" w:cs="Times New Roman"/>
        </w:rPr>
        <w:t>ирусологические</w:t>
      </w:r>
      <w:r>
        <w:rPr>
          <w:rFonts w:ascii="Times New Roman" w:hAnsi="Times New Roman" w:cs="Times New Roman"/>
        </w:rPr>
        <w:t xml:space="preserve"> методы</w:t>
      </w:r>
      <w:r w:rsidR="0075186C" w:rsidRPr="0075186C">
        <w:rPr>
          <w:rFonts w:ascii="Times New Roman" w:hAnsi="Times New Roman" w:cs="Times New Roman"/>
        </w:rPr>
        <w:t>: эксперименты на клеточных культурах и живых моделях</w:t>
      </w:r>
      <w:r w:rsidR="00E71649">
        <w:rPr>
          <w:rFonts w:ascii="Times New Roman" w:hAnsi="Times New Roman" w:cs="Times New Roman"/>
        </w:rPr>
        <w:br/>
      </w:r>
      <w:r w:rsidR="00E71649">
        <w:rPr>
          <w:rFonts w:ascii="Times New Roman" w:hAnsi="Times New Roman" w:cs="Times New Roman"/>
        </w:rPr>
        <w:br/>
      </w:r>
      <w:r w:rsidR="00B27FCF">
        <w:rPr>
          <w:rFonts w:ascii="Times New Roman" w:hAnsi="Times New Roman" w:cs="Times New Roman"/>
        </w:rPr>
        <w:t>Экспериментальные методы</w:t>
      </w:r>
      <w:r w:rsidR="00B27FCF" w:rsidRPr="00B27FCF">
        <w:rPr>
          <w:rFonts w:ascii="Times New Roman" w:hAnsi="Times New Roman" w:cs="Times New Roman"/>
        </w:rPr>
        <w:t xml:space="preserve"> </w:t>
      </w:r>
      <w:r w:rsidR="00B27FCF">
        <w:rPr>
          <w:rFonts w:ascii="Times New Roman" w:hAnsi="Times New Roman" w:cs="Times New Roman"/>
          <w:lang w:val="en-US"/>
        </w:rPr>
        <w:t>in</w:t>
      </w:r>
      <w:r w:rsidR="00B27FCF" w:rsidRPr="00B27FCF">
        <w:rPr>
          <w:rFonts w:ascii="Times New Roman" w:hAnsi="Times New Roman" w:cs="Times New Roman"/>
        </w:rPr>
        <w:t xml:space="preserve"> </w:t>
      </w:r>
      <w:r w:rsidR="00B27FCF">
        <w:rPr>
          <w:rFonts w:ascii="Times New Roman" w:hAnsi="Times New Roman" w:cs="Times New Roman"/>
          <w:lang w:val="en-US"/>
        </w:rPr>
        <w:t>vitro</w:t>
      </w:r>
      <w:r w:rsidR="00B27FCF">
        <w:rPr>
          <w:rFonts w:ascii="Times New Roman" w:hAnsi="Times New Roman" w:cs="Times New Roman"/>
        </w:rPr>
        <w:t xml:space="preserve"> и</w:t>
      </w:r>
      <w:r w:rsidR="00B27FCF" w:rsidRPr="00B27FCF">
        <w:rPr>
          <w:rFonts w:ascii="Times New Roman" w:hAnsi="Times New Roman" w:cs="Times New Roman"/>
        </w:rPr>
        <w:t xml:space="preserve"> </w:t>
      </w:r>
      <w:r w:rsidR="00B27FCF">
        <w:rPr>
          <w:rFonts w:ascii="Times New Roman" w:hAnsi="Times New Roman" w:cs="Times New Roman"/>
          <w:lang w:val="en-US"/>
        </w:rPr>
        <w:t>in</w:t>
      </w:r>
      <w:r w:rsidR="00B27FCF" w:rsidRPr="00B27FCF">
        <w:rPr>
          <w:rFonts w:ascii="Times New Roman" w:hAnsi="Times New Roman" w:cs="Times New Roman"/>
        </w:rPr>
        <w:t xml:space="preserve"> </w:t>
      </w:r>
      <w:r w:rsidR="00B27FCF">
        <w:rPr>
          <w:rFonts w:ascii="Times New Roman" w:hAnsi="Times New Roman" w:cs="Times New Roman"/>
          <w:lang w:val="en-US"/>
        </w:rPr>
        <w:t>vivo</w:t>
      </w:r>
      <w:r w:rsidR="00B27FCF">
        <w:rPr>
          <w:rFonts w:ascii="Times New Roman" w:hAnsi="Times New Roman" w:cs="Times New Roman"/>
        </w:rPr>
        <w:t xml:space="preserve"> позволяют оценить параметры из жизненного цикла вируса, такие как летальность, способ течения, длительность инкубационного периода, устойчивость во внешней среде. В дальнейшем эти данные могут применены для оценки пандемического потенциала инфекционного заболевания.</w:t>
      </w:r>
      <w:r w:rsidR="00B27FCF">
        <w:rPr>
          <w:rFonts w:ascii="Times New Roman" w:hAnsi="Times New Roman" w:cs="Times New Roman"/>
        </w:rPr>
        <w:br/>
        <w:t xml:space="preserve">К тому же исследования на клеточных культурах и живых моделях является этапом подтверждения исследований </w:t>
      </w:r>
      <w:r w:rsidR="00B27FCF">
        <w:rPr>
          <w:rFonts w:ascii="Times New Roman" w:hAnsi="Times New Roman" w:cs="Times New Roman"/>
          <w:lang w:val="en-US"/>
        </w:rPr>
        <w:t>in</w:t>
      </w:r>
      <w:r w:rsidR="00B27FCF" w:rsidRPr="00B27FCF">
        <w:rPr>
          <w:rFonts w:ascii="Times New Roman" w:hAnsi="Times New Roman" w:cs="Times New Roman"/>
        </w:rPr>
        <w:t xml:space="preserve"> </w:t>
      </w:r>
      <w:r w:rsidR="00B27FCF">
        <w:rPr>
          <w:rFonts w:ascii="Times New Roman" w:hAnsi="Times New Roman" w:cs="Times New Roman"/>
          <w:lang w:val="en-US"/>
        </w:rPr>
        <w:t>silico</w:t>
      </w:r>
      <w:r w:rsidR="007B3759">
        <w:rPr>
          <w:rFonts w:ascii="Times New Roman" w:hAnsi="Times New Roman" w:cs="Times New Roman"/>
        </w:rPr>
        <w:t xml:space="preserve"> </w:t>
      </w:r>
      <w:r w:rsidR="007B3759">
        <w:rPr>
          <w:rFonts w:ascii="Times New Roman" w:hAnsi="Times New Roman" w:cs="Times New Roman"/>
        </w:rPr>
        <w:fldChar w:fldCharType="begin"/>
      </w:r>
      <w:r w:rsidR="00BE77DF">
        <w:rPr>
          <w:rFonts w:ascii="Times New Roman" w:hAnsi="Times New Roman" w:cs="Times New Roman"/>
        </w:rPr>
        <w:instrText xml:space="preserve"> ADDIN ZOTERO_ITEM CSL_CITATION {"citationID":"Pd7Dic1n","properties":{"formattedCitation":"[2]","plainCitation":"[2]","noteIndex":0},"citationItems":[{"id":451,"uris":["http://zotero.org/users/10731980/items/2JZ9J8KK"],"itemData":{"id":451,"type":"article-journal","abstract":"How virulence evolves after a virus jumps to a new host species is central to disease emergence. Our current understanding of virulence evolution is based on insights drawn from two perspectives that have developed largely independently: long-standing evolutionary theory based on limited real data examples that often lack a genomic basis, and experimental studies of virulence-determining mutations using cell culture or animal models. A more comprehensive understanding of virulence mutations and their evolution can be achieved by bridging the gap between these two research pathways through the phylogenomic analysis of virus genome sequence data as a guide to experimental study.","container-title":"Nature Reviews Genetics","DOI":"10.1038/s41576-018-0055-5","ISSN":"1471-0064","issue":"12","journalAbbreviation":"Nat Rev Genet","language":"en","license":"2018 Springer Nature Limited","note":"number: 12\npublisher: Nature Publishing Group","page":"756-769","source":"www.nature.com","title":"The phylogenomics of evolving virus virulence","volume":"19","author":[{"family":"Geoghegan","given":"Jemma L."},{"family":"Holmes","given":"Edward C."}],"issued":{"date-parts":[["2018",12]]}}}],"schema":"https://github.com/citation-style-language/schema/raw/master/csl-citation.json"} </w:instrText>
      </w:r>
      <w:r w:rsidR="007B3759">
        <w:rPr>
          <w:rFonts w:ascii="Times New Roman" w:hAnsi="Times New Roman" w:cs="Times New Roman"/>
        </w:rPr>
        <w:fldChar w:fldCharType="separate"/>
      </w:r>
      <w:r w:rsidR="00BE77DF" w:rsidRPr="00BE77DF">
        <w:rPr>
          <w:rFonts w:ascii="Times New Roman" w:hAnsi="Times New Roman" w:cs="Times New Roman"/>
        </w:rPr>
        <w:t>[2]</w:t>
      </w:r>
      <w:r w:rsidR="007B3759">
        <w:rPr>
          <w:rFonts w:ascii="Times New Roman" w:hAnsi="Times New Roman" w:cs="Times New Roman"/>
        </w:rPr>
        <w:fldChar w:fldCharType="end"/>
      </w:r>
      <w:r w:rsidR="00B27FCF">
        <w:rPr>
          <w:rFonts w:ascii="Times New Roman" w:hAnsi="Times New Roman" w:cs="Times New Roman"/>
        </w:rPr>
        <w:t>.</w:t>
      </w:r>
    </w:p>
    <w:p w14:paraId="6EC1B633" w14:textId="394E896E" w:rsidR="00C677F2" w:rsidRPr="00D96CC8" w:rsidRDefault="00C677F2" w:rsidP="0011218C">
      <w:pPr>
        <w:pStyle w:val="1"/>
        <w:rPr>
          <w:rFonts w:ascii="Times New Roman" w:hAnsi="Times New Roman" w:cs="Times New Roman"/>
          <w:sz w:val="22"/>
          <w:szCs w:val="22"/>
        </w:rPr>
      </w:pPr>
      <w:r w:rsidRPr="003D69F6">
        <w:rPr>
          <w:rFonts w:ascii="Times New Roman" w:hAnsi="Times New Roman" w:cs="Times New Roman"/>
          <w:sz w:val="22"/>
          <w:szCs w:val="22"/>
        </w:rPr>
        <w:t>результат</w:t>
      </w:r>
      <w:r w:rsidRPr="00D96CC8">
        <w:rPr>
          <w:rFonts w:ascii="Times New Roman" w:hAnsi="Times New Roman" w:cs="Times New Roman"/>
          <w:sz w:val="22"/>
          <w:szCs w:val="22"/>
        </w:rPr>
        <w:t xml:space="preserve">, </w:t>
      </w:r>
      <w:r w:rsidRPr="003D69F6">
        <w:rPr>
          <w:rFonts w:ascii="Times New Roman" w:hAnsi="Times New Roman" w:cs="Times New Roman"/>
          <w:sz w:val="22"/>
          <w:szCs w:val="22"/>
        </w:rPr>
        <w:t>отчет</w:t>
      </w:r>
      <w:r w:rsidRPr="00D96CC8">
        <w:rPr>
          <w:rFonts w:ascii="Times New Roman" w:hAnsi="Times New Roman" w:cs="Times New Roman"/>
          <w:sz w:val="22"/>
          <w:szCs w:val="22"/>
        </w:rPr>
        <w:t xml:space="preserve"> </w:t>
      </w:r>
      <w:r w:rsidRPr="003D69F6">
        <w:rPr>
          <w:rFonts w:ascii="Times New Roman" w:hAnsi="Times New Roman" w:cs="Times New Roman"/>
          <w:sz w:val="22"/>
          <w:szCs w:val="22"/>
        </w:rPr>
        <w:t>об</w:t>
      </w:r>
      <w:r w:rsidRPr="00D96CC8">
        <w:rPr>
          <w:rFonts w:ascii="Times New Roman" w:hAnsi="Times New Roman" w:cs="Times New Roman"/>
          <w:sz w:val="22"/>
          <w:szCs w:val="22"/>
        </w:rPr>
        <w:t xml:space="preserve"> </w:t>
      </w:r>
      <w:r w:rsidRPr="003D69F6">
        <w:rPr>
          <w:rFonts w:ascii="Times New Roman" w:hAnsi="Times New Roman" w:cs="Times New Roman"/>
          <w:sz w:val="22"/>
          <w:szCs w:val="22"/>
        </w:rPr>
        <w:t>информации</w:t>
      </w:r>
    </w:p>
    <w:p w14:paraId="299B7A96" w14:textId="77777777" w:rsidR="00505EF4" w:rsidRPr="00AE38A2" w:rsidRDefault="00505EF4">
      <w:pPr>
        <w:rPr>
          <w:rFonts w:ascii="Times New Roman" w:hAnsi="Times New Roman" w:cs="Times New Roman"/>
        </w:rPr>
      </w:pPr>
      <w:r w:rsidRPr="00AE38A2">
        <w:rPr>
          <w:rFonts w:ascii="Times New Roman" w:hAnsi="Times New Roman" w:cs="Times New Roman"/>
        </w:rPr>
        <w:br w:type="page"/>
      </w:r>
    </w:p>
    <w:p w14:paraId="55F76829" w14:textId="3F0EC25E" w:rsidR="00505EF4" w:rsidRPr="00AE38A2" w:rsidRDefault="00505EF4" w:rsidP="00505EF4">
      <w:pPr>
        <w:pStyle w:val="1"/>
        <w:rPr>
          <w:rFonts w:ascii="Times New Roman" w:hAnsi="Times New Roman" w:cs="Times New Roman"/>
          <w:sz w:val="22"/>
          <w:szCs w:val="22"/>
        </w:rPr>
      </w:pPr>
      <w:r w:rsidRPr="003D69F6">
        <w:rPr>
          <w:rFonts w:ascii="Times New Roman" w:hAnsi="Times New Roman" w:cs="Times New Roman"/>
          <w:sz w:val="22"/>
          <w:szCs w:val="22"/>
        </w:rPr>
        <w:lastRenderedPageBreak/>
        <w:t>Источники</w:t>
      </w:r>
      <w:r w:rsidRPr="00AE38A2">
        <w:rPr>
          <w:rFonts w:ascii="Times New Roman" w:hAnsi="Times New Roman" w:cs="Times New Roman"/>
          <w:sz w:val="22"/>
          <w:szCs w:val="22"/>
        </w:rPr>
        <w:t xml:space="preserve"> </w:t>
      </w:r>
      <w:r w:rsidRPr="003D69F6">
        <w:rPr>
          <w:rFonts w:ascii="Times New Roman" w:hAnsi="Times New Roman" w:cs="Times New Roman"/>
          <w:sz w:val="22"/>
          <w:szCs w:val="22"/>
        </w:rPr>
        <w:t>информации</w:t>
      </w:r>
      <w:r w:rsidRPr="00AE38A2">
        <w:rPr>
          <w:rFonts w:ascii="Times New Roman" w:hAnsi="Times New Roman" w:cs="Times New Roman"/>
          <w:sz w:val="22"/>
          <w:szCs w:val="22"/>
        </w:rPr>
        <w:t>:</w:t>
      </w:r>
    </w:p>
    <w:p w14:paraId="7B31A251" w14:textId="77777777" w:rsidR="00BE77DF" w:rsidRPr="00BE77DF" w:rsidRDefault="00505EF4" w:rsidP="00BE77DF">
      <w:pPr>
        <w:pStyle w:val="a6"/>
        <w:rPr>
          <w:rFonts w:ascii="Times New Roman" w:hAnsi="Times New Roman" w:cs="Times New Roman"/>
          <w:lang w:val="en-US"/>
        </w:rPr>
      </w:pPr>
      <w:r w:rsidRPr="003D69F6">
        <w:fldChar w:fldCharType="begin"/>
      </w:r>
      <w:r w:rsidR="00FA1FC8" w:rsidRPr="00F1027D">
        <w:rPr>
          <w:lang w:val="en-US"/>
        </w:rPr>
        <w:instrText xml:space="preserve"> </w:instrText>
      </w:r>
      <w:r w:rsidR="00FA1FC8">
        <w:rPr>
          <w:lang w:val="en-US"/>
        </w:rPr>
        <w:instrText>ADDIN</w:instrText>
      </w:r>
      <w:r w:rsidR="00FA1FC8" w:rsidRPr="00F1027D">
        <w:rPr>
          <w:lang w:val="en-US"/>
        </w:rPr>
        <w:instrText xml:space="preserve"> </w:instrText>
      </w:r>
      <w:r w:rsidR="00FA1FC8">
        <w:rPr>
          <w:lang w:val="en-US"/>
        </w:rPr>
        <w:instrText>ZOTERO</w:instrText>
      </w:r>
      <w:r w:rsidR="00FA1FC8" w:rsidRPr="00F1027D">
        <w:rPr>
          <w:lang w:val="en-US"/>
        </w:rPr>
        <w:instrText>_</w:instrText>
      </w:r>
      <w:r w:rsidR="00FA1FC8">
        <w:rPr>
          <w:lang w:val="en-US"/>
        </w:rPr>
        <w:instrText>BIBL</w:instrText>
      </w:r>
      <w:r w:rsidR="00FA1FC8" w:rsidRPr="00F1027D">
        <w:rPr>
          <w:lang w:val="en-US"/>
        </w:rPr>
        <w:instrText xml:space="preserve"> {"</w:instrText>
      </w:r>
      <w:r w:rsidR="00FA1FC8">
        <w:rPr>
          <w:lang w:val="en-US"/>
        </w:rPr>
        <w:instrText>uncited</w:instrText>
      </w:r>
      <w:r w:rsidR="00FA1FC8" w:rsidRPr="00F1027D">
        <w:rPr>
          <w:lang w:val="en-US"/>
        </w:rPr>
        <w:instrText>":[],"</w:instrText>
      </w:r>
      <w:r w:rsidR="00FA1FC8">
        <w:rPr>
          <w:lang w:val="en-US"/>
        </w:rPr>
        <w:instrText>omitted</w:instrText>
      </w:r>
      <w:r w:rsidR="00FA1FC8" w:rsidRPr="00F1027D">
        <w:rPr>
          <w:lang w:val="en-US"/>
        </w:rPr>
        <w:instrText>":[],"</w:instrText>
      </w:r>
      <w:r w:rsidR="00FA1FC8">
        <w:rPr>
          <w:lang w:val="en-US"/>
        </w:rPr>
        <w:instrText>custom</w:instrText>
      </w:r>
      <w:r w:rsidR="00FA1FC8" w:rsidRPr="00F1027D">
        <w:rPr>
          <w:lang w:val="en-US"/>
        </w:rPr>
        <w:instrText xml:space="preserve">":[]} </w:instrText>
      </w:r>
      <w:r w:rsidR="00FA1FC8">
        <w:rPr>
          <w:lang w:val="en-US"/>
        </w:rPr>
        <w:instrText>CSL</w:instrText>
      </w:r>
      <w:r w:rsidR="00FA1FC8" w:rsidRPr="00F1027D">
        <w:rPr>
          <w:lang w:val="en-US"/>
        </w:rPr>
        <w:instrText>_</w:instrText>
      </w:r>
      <w:r w:rsidR="00FA1FC8">
        <w:rPr>
          <w:lang w:val="en-US"/>
        </w:rPr>
        <w:instrText>BIBLIOGRAPHY</w:instrText>
      </w:r>
      <w:r w:rsidR="00FA1FC8" w:rsidRPr="00F1027D">
        <w:rPr>
          <w:lang w:val="en-US"/>
        </w:rPr>
        <w:instrText xml:space="preserve"> </w:instrText>
      </w:r>
      <w:r w:rsidRPr="003D69F6">
        <w:fldChar w:fldCharType="separate"/>
      </w:r>
      <w:r w:rsidR="00BE77DF" w:rsidRPr="00BE77DF">
        <w:rPr>
          <w:rFonts w:ascii="Times New Roman" w:hAnsi="Times New Roman" w:cs="Times New Roman"/>
          <w:lang w:val="en-US"/>
        </w:rPr>
        <w:t xml:space="preserve">1. Babayan, S. A. Predicting reservoir hosts and arthropod vectors from evolutionary signatures in RNA virus genomes / S.A. Babayan, R.J. Orton, D.G. </w:t>
      </w:r>
      <w:proofErr w:type="spellStart"/>
      <w:r w:rsidR="00BE77DF" w:rsidRPr="00BE77DF">
        <w:rPr>
          <w:rFonts w:ascii="Times New Roman" w:hAnsi="Times New Roman" w:cs="Times New Roman"/>
          <w:lang w:val="en-US"/>
        </w:rPr>
        <w:t>Streicker</w:t>
      </w:r>
      <w:proofErr w:type="spellEnd"/>
      <w:r w:rsidR="00BE77DF" w:rsidRPr="00BE77DF">
        <w:rPr>
          <w:rFonts w:ascii="Times New Roman" w:hAnsi="Times New Roman" w:cs="Times New Roman"/>
          <w:lang w:val="en-US"/>
        </w:rPr>
        <w:t xml:space="preserve"> – </w:t>
      </w:r>
      <w:proofErr w:type="gramStart"/>
      <w:r w:rsidR="00BE77DF" w:rsidRPr="00BE77DF">
        <w:rPr>
          <w:rFonts w:ascii="Times New Roman" w:hAnsi="Times New Roman" w:cs="Times New Roman"/>
          <w:lang w:val="en-US"/>
        </w:rPr>
        <w:t>Text :</w:t>
      </w:r>
      <w:proofErr w:type="gramEnd"/>
      <w:r w:rsidR="00BE77DF" w:rsidRPr="00BE77DF">
        <w:rPr>
          <w:rFonts w:ascii="Times New Roman" w:hAnsi="Times New Roman" w:cs="Times New Roman"/>
          <w:lang w:val="en-US"/>
        </w:rPr>
        <w:t xml:space="preserve"> direct // Science. 2018. Vol. 362. № 6414. – P. 577-580.</w:t>
      </w:r>
    </w:p>
    <w:p w14:paraId="3A2D0785" w14:textId="77777777" w:rsidR="00BE77DF" w:rsidRPr="00BE77DF" w:rsidRDefault="00BE77DF" w:rsidP="00BE77DF">
      <w:pPr>
        <w:pStyle w:val="a6"/>
        <w:rPr>
          <w:rFonts w:ascii="Times New Roman" w:hAnsi="Times New Roman" w:cs="Times New Roman"/>
          <w:lang w:val="en-US"/>
        </w:rPr>
      </w:pPr>
      <w:r w:rsidRPr="00BE77DF">
        <w:rPr>
          <w:rFonts w:ascii="Times New Roman" w:hAnsi="Times New Roman" w:cs="Times New Roman"/>
          <w:lang w:val="en-US"/>
        </w:rPr>
        <w:t xml:space="preserve">2. Geoghegan, J. L. The </w:t>
      </w:r>
      <w:proofErr w:type="spellStart"/>
      <w:r w:rsidRPr="00BE77DF">
        <w:rPr>
          <w:rFonts w:ascii="Times New Roman" w:hAnsi="Times New Roman" w:cs="Times New Roman"/>
          <w:lang w:val="en-US"/>
        </w:rPr>
        <w:t>phylogenomics</w:t>
      </w:r>
      <w:proofErr w:type="spellEnd"/>
      <w:r w:rsidRPr="00BE77DF">
        <w:rPr>
          <w:rFonts w:ascii="Times New Roman" w:hAnsi="Times New Roman" w:cs="Times New Roman"/>
          <w:lang w:val="en-US"/>
        </w:rPr>
        <w:t xml:space="preserve"> of evolving virus virulence / J.L. Geoghegan, E.C. Holmes – </w:t>
      </w:r>
      <w:proofErr w:type="gramStart"/>
      <w:r w:rsidRPr="00BE77DF">
        <w:rPr>
          <w:rFonts w:ascii="Times New Roman" w:hAnsi="Times New Roman" w:cs="Times New Roman"/>
          <w:lang w:val="en-US"/>
        </w:rPr>
        <w:t>Text :</w:t>
      </w:r>
      <w:proofErr w:type="gramEnd"/>
      <w:r w:rsidRPr="00BE77DF">
        <w:rPr>
          <w:rFonts w:ascii="Times New Roman" w:hAnsi="Times New Roman" w:cs="Times New Roman"/>
          <w:lang w:val="en-US"/>
        </w:rPr>
        <w:t xml:space="preserve"> direct // Nature Reviews Genetics. 2018. Vol. 19. № 12. – P. 756-769.</w:t>
      </w:r>
    </w:p>
    <w:p w14:paraId="6C864A29" w14:textId="77777777" w:rsidR="00BE77DF" w:rsidRPr="00BE77DF" w:rsidRDefault="00BE77DF" w:rsidP="00BE77DF">
      <w:pPr>
        <w:pStyle w:val="a6"/>
        <w:rPr>
          <w:rFonts w:ascii="Times New Roman" w:hAnsi="Times New Roman" w:cs="Times New Roman"/>
          <w:lang w:val="en-US"/>
        </w:rPr>
      </w:pPr>
      <w:r w:rsidRPr="00BE77DF">
        <w:rPr>
          <w:rFonts w:ascii="Times New Roman" w:hAnsi="Times New Roman" w:cs="Times New Roman"/>
          <w:lang w:val="en-US"/>
        </w:rPr>
        <w:t xml:space="preserve">3. Grange, Z. L. Ranking the risk of animal-to-human spillover for newly discovered viruses // Proceedings of the National Academy of Sciences. 2021. </w:t>
      </w:r>
      <w:r w:rsidRPr="00BE77DF">
        <w:rPr>
          <w:rFonts w:ascii="Times New Roman" w:hAnsi="Times New Roman" w:cs="Times New Roman"/>
        </w:rPr>
        <w:t>Т</w:t>
      </w:r>
      <w:r w:rsidRPr="00BE77DF">
        <w:rPr>
          <w:rFonts w:ascii="Times New Roman" w:hAnsi="Times New Roman" w:cs="Times New Roman"/>
          <w:lang w:val="en-US"/>
        </w:rPr>
        <w:t xml:space="preserve">. 118. № 15. – </w:t>
      </w:r>
      <w:r w:rsidRPr="00BE77DF">
        <w:rPr>
          <w:rFonts w:ascii="Times New Roman" w:hAnsi="Times New Roman" w:cs="Times New Roman"/>
        </w:rPr>
        <w:t>С</w:t>
      </w:r>
      <w:r w:rsidRPr="00BE77DF">
        <w:rPr>
          <w:rFonts w:ascii="Times New Roman" w:hAnsi="Times New Roman" w:cs="Times New Roman"/>
          <w:lang w:val="en-US"/>
        </w:rPr>
        <w:t>. e2002324118.</w:t>
      </w:r>
    </w:p>
    <w:p w14:paraId="76D806B8" w14:textId="77777777" w:rsidR="00BE77DF" w:rsidRPr="00BE77DF" w:rsidRDefault="00BE77DF" w:rsidP="00BE77DF">
      <w:pPr>
        <w:pStyle w:val="a6"/>
        <w:rPr>
          <w:rFonts w:ascii="Times New Roman" w:hAnsi="Times New Roman" w:cs="Times New Roman"/>
          <w:lang w:val="en-US"/>
        </w:rPr>
      </w:pPr>
      <w:r w:rsidRPr="00BE77DF">
        <w:rPr>
          <w:rFonts w:ascii="Times New Roman" w:hAnsi="Times New Roman" w:cs="Times New Roman"/>
          <w:lang w:val="en-US"/>
        </w:rPr>
        <w:t xml:space="preserve">4. Lengauer, T. Computational methods for biomolecular docking / T. Lengauer, M. Rarey – </w:t>
      </w:r>
      <w:proofErr w:type="gramStart"/>
      <w:r w:rsidRPr="00BE77DF">
        <w:rPr>
          <w:rFonts w:ascii="Times New Roman" w:hAnsi="Times New Roman" w:cs="Times New Roman"/>
        </w:rPr>
        <w:t>Текст</w:t>
      </w:r>
      <w:r w:rsidRPr="00BE77DF">
        <w:rPr>
          <w:rFonts w:ascii="Times New Roman" w:hAnsi="Times New Roman" w:cs="Times New Roman"/>
          <w:lang w:val="en-US"/>
        </w:rPr>
        <w:t> :</w:t>
      </w:r>
      <w:proofErr w:type="gramEnd"/>
      <w:r w:rsidRPr="00BE77DF">
        <w:rPr>
          <w:rFonts w:ascii="Times New Roman" w:hAnsi="Times New Roman" w:cs="Times New Roman"/>
          <w:lang w:val="en-US"/>
        </w:rPr>
        <w:t xml:space="preserve"> </w:t>
      </w:r>
      <w:r w:rsidRPr="00BE77DF">
        <w:rPr>
          <w:rFonts w:ascii="Times New Roman" w:hAnsi="Times New Roman" w:cs="Times New Roman"/>
        </w:rPr>
        <w:t>непосредственный</w:t>
      </w:r>
      <w:r w:rsidRPr="00BE77DF">
        <w:rPr>
          <w:rFonts w:ascii="Times New Roman" w:hAnsi="Times New Roman" w:cs="Times New Roman"/>
          <w:lang w:val="en-US"/>
        </w:rPr>
        <w:t xml:space="preserve">. // Current Opinion in Structural Biology. 1996. </w:t>
      </w:r>
      <w:r w:rsidRPr="00BE77DF">
        <w:rPr>
          <w:rFonts w:ascii="Times New Roman" w:hAnsi="Times New Roman" w:cs="Times New Roman"/>
        </w:rPr>
        <w:t>Т</w:t>
      </w:r>
      <w:r w:rsidRPr="00BE77DF">
        <w:rPr>
          <w:rFonts w:ascii="Times New Roman" w:hAnsi="Times New Roman" w:cs="Times New Roman"/>
          <w:lang w:val="en-US"/>
        </w:rPr>
        <w:t xml:space="preserve">. 6. № 3. – </w:t>
      </w:r>
      <w:r w:rsidRPr="00BE77DF">
        <w:rPr>
          <w:rFonts w:ascii="Times New Roman" w:hAnsi="Times New Roman" w:cs="Times New Roman"/>
        </w:rPr>
        <w:t>С</w:t>
      </w:r>
      <w:r w:rsidRPr="00BE77DF">
        <w:rPr>
          <w:rFonts w:ascii="Times New Roman" w:hAnsi="Times New Roman" w:cs="Times New Roman"/>
          <w:lang w:val="en-US"/>
        </w:rPr>
        <w:t>. 402-406.</w:t>
      </w:r>
    </w:p>
    <w:p w14:paraId="5886BC8D" w14:textId="77777777" w:rsidR="00BE77DF" w:rsidRPr="00BE77DF" w:rsidRDefault="00BE77DF" w:rsidP="00BE77DF">
      <w:pPr>
        <w:pStyle w:val="a6"/>
        <w:rPr>
          <w:rFonts w:ascii="Times New Roman" w:hAnsi="Times New Roman" w:cs="Times New Roman"/>
          <w:lang w:val="en-US"/>
        </w:rPr>
      </w:pPr>
      <w:r w:rsidRPr="00BE77DF">
        <w:rPr>
          <w:rFonts w:ascii="Times New Roman" w:hAnsi="Times New Roman" w:cs="Times New Roman"/>
          <w:lang w:val="en-US"/>
        </w:rPr>
        <w:t xml:space="preserve">5. </w:t>
      </w:r>
      <w:proofErr w:type="spellStart"/>
      <w:r w:rsidRPr="00BE77DF">
        <w:rPr>
          <w:rFonts w:ascii="Times New Roman" w:hAnsi="Times New Roman" w:cs="Times New Roman"/>
          <w:lang w:val="en-US"/>
        </w:rPr>
        <w:t>Mollentze</w:t>
      </w:r>
      <w:proofErr w:type="spellEnd"/>
      <w:r w:rsidRPr="00BE77DF">
        <w:rPr>
          <w:rFonts w:ascii="Times New Roman" w:hAnsi="Times New Roman" w:cs="Times New Roman"/>
          <w:lang w:val="en-US"/>
        </w:rPr>
        <w:t xml:space="preserve">, N. Identifying and prioritizing potential human-infecting viruses from their genome sequences / N. </w:t>
      </w:r>
      <w:proofErr w:type="spellStart"/>
      <w:r w:rsidRPr="00BE77DF">
        <w:rPr>
          <w:rFonts w:ascii="Times New Roman" w:hAnsi="Times New Roman" w:cs="Times New Roman"/>
          <w:lang w:val="en-US"/>
        </w:rPr>
        <w:t>Mollentze</w:t>
      </w:r>
      <w:proofErr w:type="spellEnd"/>
      <w:r w:rsidRPr="00BE77DF">
        <w:rPr>
          <w:rFonts w:ascii="Times New Roman" w:hAnsi="Times New Roman" w:cs="Times New Roman"/>
          <w:lang w:val="en-US"/>
        </w:rPr>
        <w:t xml:space="preserve">, S.A. Babayan, D.G. </w:t>
      </w:r>
      <w:proofErr w:type="spellStart"/>
      <w:r w:rsidRPr="00BE77DF">
        <w:rPr>
          <w:rFonts w:ascii="Times New Roman" w:hAnsi="Times New Roman" w:cs="Times New Roman"/>
          <w:lang w:val="en-US"/>
        </w:rPr>
        <w:t>Streicker</w:t>
      </w:r>
      <w:proofErr w:type="spellEnd"/>
      <w:r w:rsidRPr="00BE77DF">
        <w:rPr>
          <w:rFonts w:ascii="Times New Roman" w:hAnsi="Times New Roman" w:cs="Times New Roman"/>
          <w:lang w:val="en-US"/>
        </w:rPr>
        <w:t xml:space="preserve"> – </w:t>
      </w:r>
      <w:proofErr w:type="gramStart"/>
      <w:r w:rsidRPr="00BE77DF">
        <w:rPr>
          <w:rFonts w:ascii="Times New Roman" w:hAnsi="Times New Roman" w:cs="Times New Roman"/>
        </w:rPr>
        <w:t>Текст</w:t>
      </w:r>
      <w:r w:rsidRPr="00BE77DF">
        <w:rPr>
          <w:rFonts w:ascii="Times New Roman" w:hAnsi="Times New Roman" w:cs="Times New Roman"/>
          <w:lang w:val="en-US"/>
        </w:rPr>
        <w:t> :</w:t>
      </w:r>
      <w:proofErr w:type="gramEnd"/>
      <w:r w:rsidRPr="00BE77DF">
        <w:rPr>
          <w:rFonts w:ascii="Times New Roman" w:hAnsi="Times New Roman" w:cs="Times New Roman"/>
          <w:lang w:val="en-US"/>
        </w:rPr>
        <w:t xml:space="preserve"> </w:t>
      </w:r>
      <w:r w:rsidRPr="00BE77DF">
        <w:rPr>
          <w:rFonts w:ascii="Times New Roman" w:hAnsi="Times New Roman" w:cs="Times New Roman"/>
        </w:rPr>
        <w:t>непосредственный</w:t>
      </w:r>
      <w:r w:rsidRPr="00BE77DF">
        <w:rPr>
          <w:rFonts w:ascii="Times New Roman" w:hAnsi="Times New Roman" w:cs="Times New Roman"/>
          <w:lang w:val="en-US"/>
        </w:rPr>
        <w:t xml:space="preserve">. // </w:t>
      </w:r>
      <w:proofErr w:type="spellStart"/>
      <w:r w:rsidRPr="00BE77DF">
        <w:rPr>
          <w:rFonts w:ascii="Times New Roman" w:hAnsi="Times New Roman" w:cs="Times New Roman"/>
          <w:lang w:val="en-US"/>
        </w:rPr>
        <w:t>PLoS</w:t>
      </w:r>
      <w:proofErr w:type="spellEnd"/>
      <w:r w:rsidRPr="00BE77DF">
        <w:rPr>
          <w:rFonts w:ascii="Times New Roman" w:hAnsi="Times New Roman" w:cs="Times New Roman"/>
          <w:lang w:val="en-US"/>
        </w:rPr>
        <w:t xml:space="preserve"> Biology. 2021. </w:t>
      </w:r>
      <w:r w:rsidRPr="00BE77DF">
        <w:rPr>
          <w:rFonts w:ascii="Times New Roman" w:hAnsi="Times New Roman" w:cs="Times New Roman"/>
        </w:rPr>
        <w:t>Т</w:t>
      </w:r>
      <w:r w:rsidRPr="00BE77DF">
        <w:rPr>
          <w:rFonts w:ascii="Times New Roman" w:hAnsi="Times New Roman" w:cs="Times New Roman"/>
          <w:lang w:val="en-US"/>
        </w:rPr>
        <w:t xml:space="preserve">. 19. № 9. – </w:t>
      </w:r>
      <w:r w:rsidRPr="00BE77DF">
        <w:rPr>
          <w:rFonts w:ascii="Times New Roman" w:hAnsi="Times New Roman" w:cs="Times New Roman"/>
        </w:rPr>
        <w:t>С</w:t>
      </w:r>
      <w:r w:rsidRPr="00BE77DF">
        <w:rPr>
          <w:rFonts w:ascii="Times New Roman" w:hAnsi="Times New Roman" w:cs="Times New Roman"/>
          <w:lang w:val="en-US"/>
        </w:rPr>
        <w:t>. e3001390.</w:t>
      </w:r>
    </w:p>
    <w:p w14:paraId="43FC42DE" w14:textId="77777777" w:rsidR="00BE77DF" w:rsidRPr="00BE77DF" w:rsidRDefault="00BE77DF" w:rsidP="00BE77DF">
      <w:pPr>
        <w:pStyle w:val="a6"/>
        <w:rPr>
          <w:rFonts w:ascii="Times New Roman" w:hAnsi="Times New Roman" w:cs="Times New Roman"/>
          <w:lang w:val="en-US"/>
        </w:rPr>
      </w:pPr>
      <w:r w:rsidRPr="00BE77DF">
        <w:rPr>
          <w:rFonts w:ascii="Times New Roman" w:hAnsi="Times New Roman" w:cs="Times New Roman"/>
          <w:lang w:val="en-US"/>
        </w:rPr>
        <w:t xml:space="preserve">6. </w:t>
      </w:r>
      <w:proofErr w:type="spellStart"/>
      <w:r w:rsidRPr="00BE77DF">
        <w:rPr>
          <w:rFonts w:ascii="Times New Roman" w:hAnsi="Times New Roman" w:cs="Times New Roman"/>
          <w:lang w:val="en-US"/>
        </w:rPr>
        <w:t>Olival</w:t>
      </w:r>
      <w:proofErr w:type="spellEnd"/>
      <w:r w:rsidRPr="00BE77DF">
        <w:rPr>
          <w:rFonts w:ascii="Times New Roman" w:hAnsi="Times New Roman" w:cs="Times New Roman"/>
          <w:lang w:val="en-US"/>
        </w:rPr>
        <w:t xml:space="preserve">, K. J. Host and viral traits predict zoonotic spillover from mammals // Nature. 2017. </w:t>
      </w:r>
      <w:r w:rsidRPr="00BE77DF">
        <w:rPr>
          <w:rFonts w:ascii="Times New Roman" w:hAnsi="Times New Roman" w:cs="Times New Roman"/>
        </w:rPr>
        <w:t>Т</w:t>
      </w:r>
      <w:r w:rsidRPr="00BE77DF">
        <w:rPr>
          <w:rFonts w:ascii="Times New Roman" w:hAnsi="Times New Roman" w:cs="Times New Roman"/>
          <w:lang w:val="en-US"/>
        </w:rPr>
        <w:t xml:space="preserve">. 546. № 7660. – </w:t>
      </w:r>
      <w:r w:rsidRPr="00BE77DF">
        <w:rPr>
          <w:rFonts w:ascii="Times New Roman" w:hAnsi="Times New Roman" w:cs="Times New Roman"/>
        </w:rPr>
        <w:t>С</w:t>
      </w:r>
      <w:r w:rsidRPr="00BE77DF">
        <w:rPr>
          <w:rFonts w:ascii="Times New Roman" w:hAnsi="Times New Roman" w:cs="Times New Roman"/>
          <w:lang w:val="en-US"/>
        </w:rPr>
        <w:t>. 646-650.</w:t>
      </w:r>
    </w:p>
    <w:p w14:paraId="3F9E09BA" w14:textId="77777777" w:rsidR="00BE77DF" w:rsidRPr="00BE77DF" w:rsidRDefault="00BE77DF" w:rsidP="00BE77DF">
      <w:pPr>
        <w:pStyle w:val="a6"/>
        <w:rPr>
          <w:rFonts w:ascii="Times New Roman" w:hAnsi="Times New Roman" w:cs="Times New Roman"/>
          <w:lang w:val="en-US"/>
        </w:rPr>
      </w:pPr>
      <w:r w:rsidRPr="00BE77DF">
        <w:rPr>
          <w:rFonts w:ascii="Times New Roman" w:hAnsi="Times New Roman" w:cs="Times New Roman"/>
          <w:lang w:val="en-US"/>
        </w:rPr>
        <w:t xml:space="preserve">7. Pulliam, J. R. Ability to replicate in the cytoplasm predicts zoonotic transmission of livestock viruses / J.R. Pulliam, J. </w:t>
      </w:r>
      <w:proofErr w:type="spellStart"/>
      <w:r w:rsidRPr="00BE77DF">
        <w:rPr>
          <w:rFonts w:ascii="Times New Roman" w:hAnsi="Times New Roman" w:cs="Times New Roman"/>
          <w:lang w:val="en-US"/>
        </w:rPr>
        <w:t>Dushoff</w:t>
      </w:r>
      <w:proofErr w:type="spellEnd"/>
      <w:r w:rsidRPr="00BE77DF">
        <w:rPr>
          <w:rFonts w:ascii="Times New Roman" w:hAnsi="Times New Roman" w:cs="Times New Roman"/>
          <w:lang w:val="en-US"/>
        </w:rPr>
        <w:t xml:space="preserve"> – </w:t>
      </w:r>
      <w:proofErr w:type="gramStart"/>
      <w:r w:rsidRPr="00BE77DF">
        <w:rPr>
          <w:rFonts w:ascii="Times New Roman" w:hAnsi="Times New Roman" w:cs="Times New Roman"/>
        </w:rPr>
        <w:t>Текст</w:t>
      </w:r>
      <w:r w:rsidRPr="00BE77DF">
        <w:rPr>
          <w:rFonts w:ascii="Times New Roman" w:hAnsi="Times New Roman" w:cs="Times New Roman"/>
          <w:lang w:val="en-US"/>
        </w:rPr>
        <w:t> :</w:t>
      </w:r>
      <w:proofErr w:type="gramEnd"/>
      <w:r w:rsidRPr="00BE77DF">
        <w:rPr>
          <w:rFonts w:ascii="Times New Roman" w:hAnsi="Times New Roman" w:cs="Times New Roman"/>
          <w:lang w:val="en-US"/>
        </w:rPr>
        <w:t xml:space="preserve"> </w:t>
      </w:r>
      <w:r w:rsidRPr="00BE77DF">
        <w:rPr>
          <w:rFonts w:ascii="Times New Roman" w:hAnsi="Times New Roman" w:cs="Times New Roman"/>
        </w:rPr>
        <w:t>непосредственный</w:t>
      </w:r>
      <w:r w:rsidRPr="00BE77DF">
        <w:rPr>
          <w:rFonts w:ascii="Times New Roman" w:hAnsi="Times New Roman" w:cs="Times New Roman"/>
          <w:lang w:val="en-US"/>
        </w:rPr>
        <w:t xml:space="preserve">. // The Journal of infectious diseases. 2009. </w:t>
      </w:r>
      <w:r w:rsidRPr="00BE77DF">
        <w:rPr>
          <w:rFonts w:ascii="Times New Roman" w:hAnsi="Times New Roman" w:cs="Times New Roman"/>
        </w:rPr>
        <w:t>Т</w:t>
      </w:r>
      <w:r w:rsidRPr="00BE77DF">
        <w:rPr>
          <w:rFonts w:ascii="Times New Roman" w:hAnsi="Times New Roman" w:cs="Times New Roman"/>
          <w:lang w:val="en-US"/>
        </w:rPr>
        <w:t xml:space="preserve">. 199. № 4. – </w:t>
      </w:r>
      <w:r w:rsidRPr="00BE77DF">
        <w:rPr>
          <w:rFonts w:ascii="Times New Roman" w:hAnsi="Times New Roman" w:cs="Times New Roman"/>
        </w:rPr>
        <w:t>С</w:t>
      </w:r>
      <w:r w:rsidRPr="00BE77DF">
        <w:rPr>
          <w:rFonts w:ascii="Times New Roman" w:hAnsi="Times New Roman" w:cs="Times New Roman"/>
          <w:lang w:val="en-US"/>
        </w:rPr>
        <w:t>. 565-568.</w:t>
      </w:r>
    </w:p>
    <w:p w14:paraId="2CE7FE90" w14:textId="77777777" w:rsidR="00BE77DF" w:rsidRPr="00BE77DF" w:rsidRDefault="00BE77DF" w:rsidP="00BE77DF">
      <w:pPr>
        <w:pStyle w:val="a6"/>
        <w:rPr>
          <w:rFonts w:ascii="Times New Roman" w:hAnsi="Times New Roman" w:cs="Times New Roman"/>
        </w:rPr>
      </w:pPr>
      <w:r w:rsidRPr="00BE77DF">
        <w:rPr>
          <w:rFonts w:ascii="Times New Roman" w:hAnsi="Times New Roman" w:cs="Times New Roman"/>
          <w:lang w:val="en-US"/>
        </w:rPr>
        <w:t xml:space="preserve">8. Rangel, H. R. SARS-CoV-2 host tropism: An </w:t>
      </w:r>
      <w:proofErr w:type="gramStart"/>
      <w:r w:rsidRPr="00BE77DF">
        <w:rPr>
          <w:rFonts w:ascii="Times New Roman" w:hAnsi="Times New Roman" w:cs="Times New Roman"/>
          <w:lang w:val="en-US"/>
        </w:rPr>
        <w:t>in silico</w:t>
      </w:r>
      <w:proofErr w:type="gramEnd"/>
      <w:r w:rsidRPr="00BE77DF">
        <w:rPr>
          <w:rFonts w:ascii="Times New Roman" w:hAnsi="Times New Roman" w:cs="Times New Roman"/>
          <w:lang w:val="en-US"/>
        </w:rPr>
        <w:t xml:space="preserve"> analysis of the main cellular factors // Virus Research. </w:t>
      </w:r>
      <w:r w:rsidRPr="00BE77DF">
        <w:rPr>
          <w:rFonts w:ascii="Times New Roman" w:hAnsi="Times New Roman" w:cs="Times New Roman"/>
        </w:rPr>
        <w:t xml:space="preserve">2020. Т. 289. SARS-CoV-2 </w:t>
      </w:r>
      <w:proofErr w:type="spellStart"/>
      <w:r w:rsidRPr="00BE77DF">
        <w:rPr>
          <w:rFonts w:ascii="Times New Roman" w:hAnsi="Times New Roman" w:cs="Times New Roman"/>
        </w:rPr>
        <w:t>host</w:t>
      </w:r>
      <w:proofErr w:type="spellEnd"/>
      <w:r w:rsidRPr="00BE77DF">
        <w:rPr>
          <w:rFonts w:ascii="Times New Roman" w:hAnsi="Times New Roman" w:cs="Times New Roman"/>
        </w:rPr>
        <w:t xml:space="preserve"> </w:t>
      </w:r>
      <w:proofErr w:type="spellStart"/>
      <w:r w:rsidRPr="00BE77DF">
        <w:rPr>
          <w:rFonts w:ascii="Times New Roman" w:hAnsi="Times New Roman" w:cs="Times New Roman"/>
        </w:rPr>
        <w:t>tropism</w:t>
      </w:r>
      <w:proofErr w:type="spellEnd"/>
      <w:r w:rsidRPr="00BE77DF">
        <w:rPr>
          <w:rFonts w:ascii="Times New Roman" w:hAnsi="Times New Roman" w:cs="Times New Roman"/>
        </w:rPr>
        <w:t>. – С. 198154.</w:t>
      </w:r>
    </w:p>
    <w:p w14:paraId="57DEECBA" w14:textId="18B2A619" w:rsidR="00505EF4" w:rsidRPr="00AE38A2" w:rsidRDefault="00505EF4" w:rsidP="00C677F2">
      <w:pPr>
        <w:rPr>
          <w:rFonts w:ascii="Times New Roman" w:hAnsi="Times New Roman" w:cs="Times New Roman"/>
        </w:rPr>
      </w:pPr>
      <w:r w:rsidRPr="003D69F6">
        <w:rPr>
          <w:rFonts w:ascii="Times New Roman" w:hAnsi="Times New Roman" w:cs="Times New Roman"/>
        </w:rPr>
        <w:fldChar w:fldCharType="end"/>
      </w:r>
    </w:p>
    <w:p w14:paraId="7F307D02" w14:textId="77777777" w:rsidR="00C677F2" w:rsidRPr="00AE38A2" w:rsidRDefault="00C677F2" w:rsidP="001A777A">
      <w:pPr>
        <w:rPr>
          <w:rFonts w:ascii="Times New Roman" w:hAnsi="Times New Roman" w:cs="Times New Roman"/>
        </w:rPr>
      </w:pPr>
    </w:p>
    <w:sectPr w:rsidR="00C677F2" w:rsidRPr="00AE38A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92DB9"/>
    <w:multiLevelType w:val="hybridMultilevel"/>
    <w:tmpl w:val="9B62AD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420459D"/>
    <w:multiLevelType w:val="hybridMultilevel"/>
    <w:tmpl w:val="B86A5444"/>
    <w:lvl w:ilvl="0" w:tplc="C85E7198">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914482E"/>
    <w:multiLevelType w:val="hybridMultilevel"/>
    <w:tmpl w:val="7F8A4FEC"/>
    <w:lvl w:ilvl="0" w:tplc="C85E7198">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6077994"/>
    <w:multiLevelType w:val="hybridMultilevel"/>
    <w:tmpl w:val="3ADC7BA2"/>
    <w:lvl w:ilvl="0" w:tplc="C85E7198">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8C511F2"/>
    <w:multiLevelType w:val="hybridMultilevel"/>
    <w:tmpl w:val="53E85D9A"/>
    <w:lvl w:ilvl="0" w:tplc="C85E7198">
      <w:numFmt w:val="bullet"/>
      <w:lvlText w:val="•"/>
      <w:lvlJc w:val="left"/>
      <w:pPr>
        <w:ind w:left="720" w:hanging="360"/>
      </w:pPr>
      <w:rPr>
        <w:rFonts w:ascii="Calibri" w:eastAsiaTheme="minorHAnsi" w:hAnsi="Calibri" w:cs="Calibri"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5D4E4F44"/>
    <w:multiLevelType w:val="hybridMultilevel"/>
    <w:tmpl w:val="52B2E7C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571618532">
    <w:abstractNumId w:val="5"/>
  </w:num>
  <w:num w:numId="2" w16cid:durableId="1763212569">
    <w:abstractNumId w:val="0"/>
  </w:num>
  <w:num w:numId="3" w16cid:durableId="1899628192">
    <w:abstractNumId w:val="3"/>
  </w:num>
  <w:num w:numId="4" w16cid:durableId="81489193">
    <w:abstractNumId w:val="1"/>
  </w:num>
  <w:num w:numId="5" w16cid:durableId="446780045">
    <w:abstractNumId w:val="4"/>
  </w:num>
  <w:num w:numId="6" w16cid:durableId="6864475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046"/>
    <w:rsid w:val="00095A29"/>
    <w:rsid w:val="000E033F"/>
    <w:rsid w:val="0011218C"/>
    <w:rsid w:val="00166A5C"/>
    <w:rsid w:val="001A777A"/>
    <w:rsid w:val="001C7484"/>
    <w:rsid w:val="001E7CEB"/>
    <w:rsid w:val="0020381B"/>
    <w:rsid w:val="00354462"/>
    <w:rsid w:val="003726E7"/>
    <w:rsid w:val="003A5C7C"/>
    <w:rsid w:val="003C5CEB"/>
    <w:rsid w:val="003D69F6"/>
    <w:rsid w:val="003F6DE5"/>
    <w:rsid w:val="00411F22"/>
    <w:rsid w:val="00417A27"/>
    <w:rsid w:val="00424E0A"/>
    <w:rsid w:val="0042632F"/>
    <w:rsid w:val="00436067"/>
    <w:rsid w:val="0049282F"/>
    <w:rsid w:val="005035C9"/>
    <w:rsid w:val="00505EF4"/>
    <w:rsid w:val="00543D44"/>
    <w:rsid w:val="005C0156"/>
    <w:rsid w:val="005D1CD1"/>
    <w:rsid w:val="00655C76"/>
    <w:rsid w:val="006E70D6"/>
    <w:rsid w:val="0075186C"/>
    <w:rsid w:val="00751F3D"/>
    <w:rsid w:val="00765468"/>
    <w:rsid w:val="007B3759"/>
    <w:rsid w:val="007C04B9"/>
    <w:rsid w:val="0081557E"/>
    <w:rsid w:val="00846FF1"/>
    <w:rsid w:val="00854EAC"/>
    <w:rsid w:val="00881389"/>
    <w:rsid w:val="008F69C1"/>
    <w:rsid w:val="009906A2"/>
    <w:rsid w:val="00A639E9"/>
    <w:rsid w:val="00AB7301"/>
    <w:rsid w:val="00AE38A2"/>
    <w:rsid w:val="00AF09BF"/>
    <w:rsid w:val="00AF2FF5"/>
    <w:rsid w:val="00B27FCF"/>
    <w:rsid w:val="00BA6ECC"/>
    <w:rsid w:val="00BC411C"/>
    <w:rsid w:val="00BE77DF"/>
    <w:rsid w:val="00C677F2"/>
    <w:rsid w:val="00C813E2"/>
    <w:rsid w:val="00CC31A2"/>
    <w:rsid w:val="00CD0A51"/>
    <w:rsid w:val="00CD69EE"/>
    <w:rsid w:val="00D95339"/>
    <w:rsid w:val="00D96CC8"/>
    <w:rsid w:val="00E50FCB"/>
    <w:rsid w:val="00E71649"/>
    <w:rsid w:val="00E9627C"/>
    <w:rsid w:val="00E96D9B"/>
    <w:rsid w:val="00EB1046"/>
    <w:rsid w:val="00F1027D"/>
    <w:rsid w:val="00FA1FC8"/>
    <w:rsid w:val="00FE30D7"/>
    <w:rsid w:val="00FE32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433D8"/>
  <w15:chartTrackingRefBased/>
  <w15:docId w15:val="{E8002A68-F2C5-43FE-B506-7761B9F18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C677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C677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E96D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CD69EE"/>
    <w:rPr>
      <w:color w:val="0000FF"/>
      <w:u w:val="single"/>
    </w:rPr>
  </w:style>
  <w:style w:type="paragraph" w:styleId="a4">
    <w:name w:val="Normal (Web)"/>
    <w:basedOn w:val="a"/>
    <w:uiPriority w:val="99"/>
    <w:unhideWhenUsed/>
    <w:rsid w:val="00CD69EE"/>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paragraph" w:styleId="a5">
    <w:name w:val="List Paragraph"/>
    <w:basedOn w:val="a"/>
    <w:uiPriority w:val="34"/>
    <w:qFormat/>
    <w:rsid w:val="00846FF1"/>
    <w:pPr>
      <w:ind w:left="720"/>
      <w:contextualSpacing/>
    </w:pPr>
  </w:style>
  <w:style w:type="character" w:customStyle="1" w:styleId="10">
    <w:name w:val="Заголовок 1 Знак"/>
    <w:basedOn w:val="a0"/>
    <w:link w:val="1"/>
    <w:uiPriority w:val="9"/>
    <w:rsid w:val="00C677F2"/>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C677F2"/>
    <w:rPr>
      <w:rFonts w:asciiTheme="majorHAnsi" w:eastAsiaTheme="majorEastAsia" w:hAnsiTheme="majorHAnsi" w:cstheme="majorBidi"/>
      <w:color w:val="2F5496" w:themeColor="accent1" w:themeShade="BF"/>
      <w:sz w:val="26"/>
      <w:szCs w:val="26"/>
    </w:rPr>
  </w:style>
  <w:style w:type="paragraph" w:styleId="a6">
    <w:name w:val="Bibliography"/>
    <w:basedOn w:val="a"/>
    <w:next w:val="a"/>
    <w:uiPriority w:val="37"/>
    <w:unhideWhenUsed/>
    <w:rsid w:val="00505EF4"/>
    <w:pPr>
      <w:spacing w:after="240" w:line="240" w:lineRule="auto"/>
    </w:pPr>
  </w:style>
  <w:style w:type="paragraph" w:styleId="a7">
    <w:name w:val="Title"/>
    <w:basedOn w:val="a"/>
    <w:next w:val="a"/>
    <w:link w:val="a8"/>
    <w:uiPriority w:val="10"/>
    <w:qFormat/>
    <w:rsid w:val="001121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8">
    <w:name w:val="Заголовок Знак"/>
    <w:basedOn w:val="a0"/>
    <w:link w:val="a7"/>
    <w:uiPriority w:val="10"/>
    <w:rsid w:val="0011218C"/>
    <w:rPr>
      <w:rFonts w:asciiTheme="majorHAnsi" w:eastAsiaTheme="majorEastAsia" w:hAnsiTheme="majorHAnsi" w:cstheme="majorBidi"/>
      <w:spacing w:val="-10"/>
      <w:kern w:val="28"/>
      <w:sz w:val="56"/>
      <w:szCs w:val="56"/>
    </w:rPr>
  </w:style>
  <w:style w:type="character" w:customStyle="1" w:styleId="30">
    <w:name w:val="Заголовок 3 Знак"/>
    <w:basedOn w:val="a0"/>
    <w:link w:val="3"/>
    <w:uiPriority w:val="9"/>
    <w:semiHidden/>
    <w:rsid w:val="00E96D9B"/>
    <w:rPr>
      <w:rFonts w:asciiTheme="majorHAnsi" w:eastAsiaTheme="majorEastAsia" w:hAnsiTheme="majorHAnsi" w:cstheme="majorBidi"/>
      <w:color w:val="1F3763" w:themeColor="accent1" w:themeShade="7F"/>
      <w:sz w:val="24"/>
      <w:szCs w:val="24"/>
    </w:rPr>
  </w:style>
  <w:style w:type="character" w:styleId="a9">
    <w:name w:val="FollowedHyperlink"/>
    <w:basedOn w:val="a0"/>
    <w:uiPriority w:val="99"/>
    <w:semiHidden/>
    <w:unhideWhenUsed/>
    <w:rsid w:val="00AE38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01775">
      <w:bodyDiv w:val="1"/>
      <w:marLeft w:val="0"/>
      <w:marRight w:val="0"/>
      <w:marTop w:val="0"/>
      <w:marBottom w:val="0"/>
      <w:divBdr>
        <w:top w:val="none" w:sz="0" w:space="0" w:color="auto"/>
        <w:left w:val="none" w:sz="0" w:space="0" w:color="auto"/>
        <w:bottom w:val="none" w:sz="0" w:space="0" w:color="auto"/>
        <w:right w:val="none" w:sz="0" w:space="0" w:color="auto"/>
      </w:divBdr>
    </w:div>
    <w:div w:id="1100370515">
      <w:bodyDiv w:val="1"/>
      <w:marLeft w:val="0"/>
      <w:marRight w:val="0"/>
      <w:marTop w:val="0"/>
      <w:marBottom w:val="0"/>
      <w:divBdr>
        <w:top w:val="none" w:sz="0" w:space="0" w:color="auto"/>
        <w:left w:val="none" w:sz="0" w:space="0" w:color="auto"/>
        <w:bottom w:val="none" w:sz="0" w:space="0" w:color="auto"/>
        <w:right w:val="none" w:sz="0" w:space="0" w:color="auto"/>
      </w:divBdr>
    </w:div>
    <w:div w:id="1192038291">
      <w:bodyDiv w:val="1"/>
      <w:marLeft w:val="0"/>
      <w:marRight w:val="0"/>
      <w:marTop w:val="0"/>
      <w:marBottom w:val="0"/>
      <w:divBdr>
        <w:top w:val="none" w:sz="0" w:space="0" w:color="auto"/>
        <w:left w:val="none" w:sz="0" w:space="0" w:color="auto"/>
        <w:bottom w:val="none" w:sz="0" w:space="0" w:color="auto"/>
        <w:right w:val="none" w:sz="0" w:space="0" w:color="auto"/>
      </w:divBdr>
    </w:div>
    <w:div w:id="1587034887">
      <w:bodyDiv w:val="1"/>
      <w:marLeft w:val="0"/>
      <w:marRight w:val="0"/>
      <w:marTop w:val="0"/>
      <w:marBottom w:val="0"/>
      <w:divBdr>
        <w:top w:val="none" w:sz="0" w:space="0" w:color="auto"/>
        <w:left w:val="none" w:sz="0" w:space="0" w:color="auto"/>
        <w:bottom w:val="none" w:sz="0" w:space="0" w:color="auto"/>
        <w:right w:val="none" w:sz="0" w:space="0" w:color="auto"/>
      </w:divBdr>
    </w:div>
    <w:div w:id="1927809417">
      <w:bodyDiv w:val="1"/>
      <w:marLeft w:val="0"/>
      <w:marRight w:val="0"/>
      <w:marTop w:val="0"/>
      <w:marBottom w:val="0"/>
      <w:divBdr>
        <w:top w:val="none" w:sz="0" w:space="0" w:color="auto"/>
        <w:left w:val="none" w:sz="0" w:space="0" w:color="auto"/>
        <w:bottom w:val="none" w:sz="0" w:space="0" w:color="auto"/>
        <w:right w:val="none" w:sz="0" w:space="0" w:color="auto"/>
      </w:divBdr>
    </w:div>
    <w:div w:id="1999259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3396</Words>
  <Characters>19359</Characters>
  <Application>Microsoft Office Word</Application>
  <DocSecurity>0</DocSecurity>
  <Lines>161</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Klimova</dc:creator>
  <cp:keywords/>
  <dc:description/>
  <cp:lastModifiedBy>Anna Klimova</cp:lastModifiedBy>
  <cp:revision>2</cp:revision>
  <dcterms:created xsi:type="dcterms:W3CDTF">2023-12-21T05:38:00Z</dcterms:created>
  <dcterms:modified xsi:type="dcterms:W3CDTF">2023-12-21T05:38:00Z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id="wNTTf5zM"/&gt;&lt;style id="http://www.zotero.org/styles/russian-gost-r-70100-2018-sto-sgugit-numeric-citations-alphabetic-order" locale="ru-RU" hasBibliography="1" bibliographyStyleHasBeenSet="1"/&gt;&lt;pr</vt:lpwstr>
  </property>
  <property fmtid="{D5CDD505-2E9C-101B-9397-08002B2CF9AE}" pid="3" name="ZOTERO_PREF_2">
    <vt:lpwstr>efs&gt;&lt;pref name="fieldType" value="Field"/&gt;&lt;pref name="automaticJournalAbbreviations" value="true"/&gt;&lt;/prefs&gt;&lt;/data&gt;</vt:lpwstr>
  </property>
</Properties>
</file>