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3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103"/>
      </w:tblGrid>
      <w:tr w:rsidR="00113152" w14:paraId="40BFAD9D" w14:textId="77777777" w:rsidTr="00113152">
        <w:tc>
          <w:tcPr>
            <w:tcW w:w="5529" w:type="dxa"/>
          </w:tcPr>
          <w:p w14:paraId="5E79BC85" w14:textId="77777777" w:rsidR="00113152" w:rsidRDefault="00113152" w:rsidP="00C80526">
            <w:pPr>
              <w:spacing w:line="276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5103" w:type="dxa"/>
          </w:tcPr>
          <w:p w14:paraId="7F421E44" w14:textId="77777777" w:rsidR="00113152" w:rsidRPr="00113152" w:rsidRDefault="00113152" w:rsidP="00C80526">
            <w:pPr>
              <w:spacing w:line="276" w:lineRule="auto"/>
              <w:ind w:left="601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113152">
              <w:rPr>
                <w:rFonts w:eastAsia="Times New Roman" w:cs="Times New Roman"/>
                <w:sz w:val="23"/>
                <w:szCs w:val="23"/>
                <w:lang w:eastAsia="ru-RU"/>
              </w:rPr>
              <w:t>УТВЕРЖДЕНО</w:t>
            </w:r>
          </w:p>
          <w:p w14:paraId="269022BF" w14:textId="77777777" w:rsidR="00113152" w:rsidRDefault="00C80526" w:rsidP="00C80526">
            <w:pPr>
              <w:spacing w:line="276" w:lineRule="auto"/>
              <w:ind w:left="601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113152">
              <w:rPr>
                <w:rFonts w:eastAsia="Times New Roman" w:cs="Times New Roman"/>
                <w:sz w:val="23"/>
                <w:szCs w:val="23"/>
                <w:lang w:eastAsia="ru-RU"/>
              </w:rPr>
              <w:t>Руководител</w:t>
            </w: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ь</w:t>
            </w:r>
            <w:r w:rsidRPr="00113152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ЕНИИВИ ФБУН ГНЦ ВБ «Вектор» Роспотребнадзора</w:t>
            </w:r>
          </w:p>
          <w:p w14:paraId="0291BF99" w14:textId="77777777" w:rsidR="00C80526" w:rsidRPr="00113152" w:rsidRDefault="00C80526" w:rsidP="00C80526">
            <w:pPr>
              <w:spacing w:line="276" w:lineRule="auto"/>
              <w:ind w:left="601"/>
              <w:rPr>
                <w:rFonts w:eastAsia="Times New Roman" w:cs="Times New Roman"/>
                <w:sz w:val="23"/>
                <w:szCs w:val="23"/>
                <w:lang w:eastAsia="ru-RU"/>
              </w:rPr>
            </w:pPr>
          </w:p>
          <w:p w14:paraId="2C700BA1" w14:textId="77777777" w:rsidR="00113152" w:rsidRPr="00113152" w:rsidRDefault="00113152" w:rsidP="00C80526">
            <w:pPr>
              <w:spacing w:line="276" w:lineRule="auto"/>
              <w:ind w:left="601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113152">
              <w:rPr>
                <w:rFonts w:eastAsia="Times New Roman" w:cs="Times New Roman"/>
                <w:sz w:val="23"/>
                <w:szCs w:val="23"/>
                <w:lang w:eastAsia="ru-RU"/>
              </w:rPr>
              <w:t>_______________</w:t>
            </w:r>
            <w:r w:rsidR="00C80526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 А.В. Семенов</w:t>
            </w:r>
          </w:p>
          <w:p w14:paraId="617AD80F" w14:textId="77777777" w:rsidR="00113152" w:rsidRDefault="00D06777" w:rsidP="00FE61B6">
            <w:pPr>
              <w:spacing w:line="276" w:lineRule="auto"/>
              <w:ind w:left="601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sz w:val="23"/>
                <w:szCs w:val="23"/>
                <w:lang w:eastAsia="ru-RU"/>
              </w:rPr>
              <w:t>_____________202</w:t>
            </w:r>
            <w:r w:rsidR="00FE61B6">
              <w:rPr>
                <w:rFonts w:eastAsia="Times New Roman" w:cs="Times New Roman"/>
                <w:sz w:val="23"/>
                <w:szCs w:val="23"/>
                <w:lang w:eastAsia="ru-RU"/>
              </w:rPr>
              <w:t>3</w:t>
            </w:r>
            <w:r w:rsidR="00273FE5">
              <w:rPr>
                <w:rFonts w:eastAsia="Times New Roman" w:cs="Times New Roman"/>
                <w:sz w:val="23"/>
                <w:szCs w:val="23"/>
                <w:lang w:eastAsia="ru-RU"/>
              </w:rPr>
              <w:t xml:space="preserve"> </w:t>
            </w:r>
            <w:r w:rsidR="00113152" w:rsidRPr="00113152">
              <w:rPr>
                <w:rFonts w:eastAsia="Times New Roman" w:cs="Times New Roman"/>
                <w:sz w:val="23"/>
                <w:szCs w:val="23"/>
                <w:lang w:eastAsia="ru-RU"/>
              </w:rPr>
              <w:t>г.</w:t>
            </w:r>
          </w:p>
        </w:tc>
      </w:tr>
    </w:tbl>
    <w:p w14:paraId="147424AC" w14:textId="77777777" w:rsidR="008D1567" w:rsidRPr="008D1567" w:rsidRDefault="008D1567" w:rsidP="00BC369E">
      <w:pPr>
        <w:rPr>
          <w:lang w:eastAsia="ru-RU"/>
        </w:rPr>
      </w:pPr>
    </w:p>
    <w:p w14:paraId="46AF9CA5" w14:textId="77777777" w:rsidR="008D1567" w:rsidRDefault="008D1567" w:rsidP="00BC369E">
      <w:pPr>
        <w:jc w:val="center"/>
        <w:outlineLvl w:val="0"/>
        <w:rPr>
          <w:b/>
          <w:lang w:eastAsia="ru-RU"/>
        </w:rPr>
      </w:pPr>
      <w:r w:rsidRPr="00BC369E">
        <w:rPr>
          <w:b/>
          <w:lang w:eastAsia="ru-RU"/>
        </w:rPr>
        <w:t>КАЛЕНДАРНЫЙ ПЛАН ВЫПОЛНЕНИЯ НИР</w:t>
      </w:r>
      <w:r w:rsidR="00BC369E">
        <w:rPr>
          <w:b/>
          <w:lang w:eastAsia="ru-RU"/>
        </w:rPr>
        <w:br/>
      </w:r>
      <w:r w:rsidRPr="008D1567">
        <w:rPr>
          <w:b/>
          <w:lang w:eastAsia="ru-RU"/>
        </w:rPr>
        <w:t>В 202</w:t>
      </w:r>
      <w:r w:rsidR="00D06777">
        <w:rPr>
          <w:b/>
          <w:lang w:eastAsia="ru-RU"/>
        </w:rPr>
        <w:t>3</w:t>
      </w:r>
      <w:r w:rsidRPr="008D1567">
        <w:rPr>
          <w:b/>
          <w:lang w:eastAsia="ru-RU"/>
        </w:rPr>
        <w:t xml:space="preserve"> ГОДУ</w:t>
      </w:r>
    </w:p>
    <w:p w14:paraId="5A194EB1" w14:textId="77777777" w:rsidR="00C35632" w:rsidRPr="00C35632" w:rsidRDefault="006B3A1F" w:rsidP="00C35632">
      <w:pPr>
        <w:jc w:val="center"/>
        <w:rPr>
          <w:lang w:eastAsia="ru-RU"/>
        </w:rPr>
      </w:pPr>
      <w:r>
        <w:rPr>
          <w:lang w:eastAsia="ru-RU"/>
        </w:rPr>
        <w:t>«Риск-</w:t>
      </w:r>
      <w:r w:rsidRPr="00597183">
        <w:rPr>
          <w:lang w:eastAsia="ru-RU"/>
        </w:rPr>
        <w:t>ориентированный подход к профилактике ВИЧ-инфекции в отдельных группах населения</w:t>
      </w:r>
      <w:r>
        <w:rPr>
          <w:lang w:eastAsia="ru-RU"/>
        </w:rPr>
        <w:t>»</w:t>
      </w:r>
    </w:p>
    <w:p w14:paraId="17ECB398" w14:textId="77777777" w:rsidR="00C35632" w:rsidRPr="00A86D87" w:rsidRDefault="00C35632" w:rsidP="00BC369E">
      <w:pPr>
        <w:rPr>
          <w:lang w:eastAsia="ru-RU"/>
        </w:rPr>
      </w:pPr>
    </w:p>
    <w:tbl>
      <w:tblPr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30"/>
        <w:gridCol w:w="2306"/>
        <w:gridCol w:w="2346"/>
        <w:gridCol w:w="1379"/>
        <w:gridCol w:w="2258"/>
        <w:gridCol w:w="1813"/>
      </w:tblGrid>
      <w:tr w:rsidR="00C35632" w:rsidRPr="00A86D87" w14:paraId="411C1A58" w14:textId="77777777" w:rsidTr="009C21C4">
        <w:trPr>
          <w:trHeight w:val="900"/>
          <w:tblHeader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29925" w14:textId="77777777" w:rsidR="00C35632" w:rsidRPr="00A86D87" w:rsidRDefault="00C35632" w:rsidP="00C3563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№ п/п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12DB" w14:textId="77777777" w:rsidR="00C35632" w:rsidRPr="00A86D87" w:rsidRDefault="00C35632" w:rsidP="00C3563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Задачи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437D" w14:textId="77777777" w:rsidR="00C35632" w:rsidRPr="00A86D87" w:rsidRDefault="00C35632" w:rsidP="00C3563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Мероприятия с количественными показателями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C36A" w14:textId="77777777" w:rsidR="00C35632" w:rsidRPr="00A86D87" w:rsidRDefault="00C35632" w:rsidP="00C3563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Срок выполнения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C8B68" w14:textId="77777777" w:rsidR="00C35632" w:rsidRPr="00A86D87" w:rsidRDefault="00C35632" w:rsidP="00C3563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Результаты с целевыми показателями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DCB6" w14:textId="77777777" w:rsidR="00C35632" w:rsidRPr="00A86D87" w:rsidRDefault="00C35632" w:rsidP="00C35632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Исполнители (коэффициент участия)</w:t>
            </w:r>
          </w:p>
        </w:tc>
      </w:tr>
      <w:tr w:rsidR="00C35632" w:rsidRPr="00A86D87" w14:paraId="7ACE0B6F" w14:textId="77777777" w:rsidTr="009C21C4">
        <w:trPr>
          <w:trHeight w:val="300"/>
        </w:trPr>
        <w:tc>
          <w:tcPr>
            <w:tcW w:w="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B6ED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3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83C3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Изучить закономерности и тенденции развития эпидемического процесса распространения ВИЧ-инфекции в Уральском федеральном округе, в том числе среди групп риска. Определить критерии для отнесения отдельных категорий населения к группам риска заражения резистентными штаммами ВИЧ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066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1.1 Анализ заболеваемости ВИЧ-инфекцией в УФО в период с 1999 по 2021 гг.</w:t>
            </w:r>
          </w:p>
        </w:tc>
      </w:tr>
      <w:tr w:rsidR="00C35632" w:rsidRPr="00A86D87" w14:paraId="31F69262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8AB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B11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32BF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1.1.1 Формирование базы данных показателей проявления эпидемического процесса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B077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B0EF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База данных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906C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Яранцева О.Я. (0,5)</w:t>
            </w:r>
          </w:p>
        </w:tc>
      </w:tr>
      <w:tr w:rsidR="00C35632" w:rsidRPr="00A86D87" w14:paraId="308A660A" w14:textId="77777777" w:rsidTr="009C21C4">
        <w:trPr>
          <w:trHeight w:val="12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A7E0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10CB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170D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1.1.2 Статистический анализ структурированных данных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3CAD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апрель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8899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Статистические отчёты и описание результатов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2711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Яранцева О.Я. (0,5)</w:t>
            </w:r>
          </w:p>
        </w:tc>
      </w:tr>
      <w:tr w:rsidR="00C35632" w:rsidRPr="00A86D87" w14:paraId="58CF9CF5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54E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7EB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B8AF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1.1.3 Подготовка научной статьи "Заболеваемость и распространённость ВИЧ-инфекции в УФО в период с 1999 по 2021 год"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016C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май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5B3D8" w14:textId="77777777" w:rsidR="00C35632" w:rsidRPr="00A86D87" w:rsidRDefault="00C35632" w:rsidP="00C909E5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журнал "Эпидемиология и инфекционные болезни" (долг</w:t>
            </w:r>
            <w:r w:rsidR="00C909E5" w:rsidRPr="00C909E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r w:rsidR="00C909E5">
              <w:rPr>
                <w:rFonts w:eastAsia="Times New Roman" w:cs="Times New Roman"/>
                <w:color w:val="000000"/>
                <w:sz w:val="22"/>
                <w:lang w:eastAsia="ru-RU"/>
              </w:rPr>
              <w:t>РИНЦ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1351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Яранцева О.Я. (0,5)</w:t>
            </w:r>
          </w:p>
        </w:tc>
      </w:tr>
      <w:tr w:rsidR="00C35632" w:rsidRPr="00A86D87" w14:paraId="1A68AA46" w14:textId="77777777" w:rsidTr="009C21C4">
        <w:trPr>
          <w:trHeight w:val="3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53E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544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C30C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1.2 Генотипические особенности штаммов ВИЧ, циркулирующих на территории УФО.</w:t>
            </w:r>
          </w:p>
        </w:tc>
      </w:tr>
      <w:tr w:rsidR="00C35632" w:rsidRPr="00A86D87" w14:paraId="5F543D31" w14:textId="77777777" w:rsidTr="009C21C4">
        <w:trPr>
          <w:trHeight w:val="24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900B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C682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4A8E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78D3">
              <w:rPr>
                <w:rFonts w:eastAsia="Times New Roman" w:cs="Times New Roman"/>
                <w:color w:val="FF0000"/>
                <w:sz w:val="22"/>
                <w:lang w:eastAsia="ru-RU"/>
              </w:rPr>
              <w:t>1.2.1 Формирование структурированной базы данных мутаций полиморфизма, штаммов ВИЧ, циркулирующих в УФО и в РФ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0DF7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февраль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8C20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База данных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74CA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Гусев А.Г.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Климова А.А. (0,3)</w:t>
            </w:r>
          </w:p>
        </w:tc>
      </w:tr>
      <w:tr w:rsidR="00C35632" w:rsidRPr="00A86D87" w14:paraId="66E025E6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7D2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3BA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B7B3C" w14:textId="77777777" w:rsidR="00C35632" w:rsidRPr="004F78D3" w:rsidRDefault="00C35632" w:rsidP="00C35632">
            <w:pPr>
              <w:rPr>
                <w:rFonts w:eastAsia="Times New Roman" w:cs="Times New Roman"/>
                <w:color w:val="FF0000"/>
                <w:sz w:val="22"/>
                <w:lang w:eastAsia="ru-RU"/>
              </w:rPr>
            </w:pPr>
            <w:r w:rsidRPr="004F78D3">
              <w:rPr>
                <w:rFonts w:eastAsia="Times New Roman" w:cs="Times New Roman"/>
                <w:color w:val="FF0000"/>
                <w:sz w:val="22"/>
                <w:lang w:eastAsia="ru-RU"/>
              </w:rPr>
              <w:t>1.2.2 Статистическая обработка генотипических особенностей ВИЧ, филогенетический анализ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38E4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март-апрель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636B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Статистический отчёт, инфографика, описание результатов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D42F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(0,3),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Гусев А.Г. (0,3),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Климова А.А.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Ходаков О.А. (0,2)</w:t>
            </w:r>
          </w:p>
        </w:tc>
      </w:tr>
      <w:tr w:rsidR="00C35632" w:rsidRPr="00A86D87" w14:paraId="000AA96E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CCB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D1C8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BD416" w14:textId="77777777" w:rsidR="00C35632" w:rsidRPr="004F78D3" w:rsidRDefault="00C35632" w:rsidP="00C35632">
            <w:pPr>
              <w:rPr>
                <w:rFonts w:eastAsia="Times New Roman" w:cs="Times New Roman"/>
                <w:color w:val="FF0000"/>
                <w:sz w:val="22"/>
                <w:lang w:eastAsia="ru-RU"/>
              </w:rPr>
            </w:pPr>
            <w:r w:rsidRPr="004F78D3">
              <w:rPr>
                <w:rFonts w:eastAsia="Times New Roman" w:cs="Times New Roman"/>
                <w:color w:val="FF0000"/>
                <w:sz w:val="22"/>
                <w:lang w:eastAsia="ru-RU"/>
              </w:rPr>
              <w:t>1.2.3 Подготовка научной статьи "Генотипические особенности штаммов ВИЧ, циркулирующих на территории УФО."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42B8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май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BF14" w14:textId="77777777" w:rsidR="00C35632" w:rsidRPr="00C909E5" w:rsidRDefault="00C35632" w:rsidP="00055A36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научный журнал</w:t>
            </w:r>
            <w:r w:rsidR="00C909E5" w:rsidRPr="00C909E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055A36">
              <w:rPr>
                <w:rFonts w:eastAsia="Times New Roman" w:cs="Times New Roman"/>
                <w:color w:val="000000"/>
                <w:sz w:val="22"/>
                <w:lang w:eastAsia="ru-RU"/>
              </w:rPr>
              <w:t>«</w:t>
            </w:r>
            <w:r w:rsidR="00C909E5" w:rsidRPr="00C909E5">
              <w:rPr>
                <w:rFonts w:eastAsia="Times New Roman" w:cs="Times New Roman"/>
                <w:color w:val="000000"/>
                <w:sz w:val="22"/>
                <w:lang w:eastAsia="ru-RU"/>
              </w:rPr>
              <w:t>ВИЧ-инфекция и</w:t>
            </w:r>
            <w:r w:rsidR="00C909E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="00C909E5">
              <w:rPr>
                <w:rFonts w:eastAsia="Times New Roman" w:cs="Times New Roman"/>
                <w:color w:val="000000"/>
                <w:sz w:val="22"/>
                <w:lang w:eastAsia="ru-RU"/>
              </w:rPr>
              <w:t>иммуносупрессии</w:t>
            </w:r>
            <w:proofErr w:type="spellEnd"/>
            <w:r w:rsidR="00C909E5">
              <w:rPr>
                <w:rFonts w:eastAsia="Times New Roman" w:cs="Times New Roman"/>
                <w:color w:val="000000"/>
                <w:sz w:val="22"/>
                <w:lang w:eastAsia="ru-RU"/>
              </w:rPr>
              <w:t>» (</w:t>
            </w:r>
            <w:r w:rsidR="00C909E5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Scopus</w:t>
            </w:r>
            <w:r w:rsidR="00C909E5" w:rsidRPr="00C909E5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A299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Гусев А.Г. (0,3),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Климова А.А. (0,3),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Ходаков О.А. (0,2)</w:t>
            </w:r>
          </w:p>
        </w:tc>
      </w:tr>
      <w:tr w:rsidR="00C35632" w:rsidRPr="00A86D87" w14:paraId="50D40892" w14:textId="77777777" w:rsidTr="009C21C4">
        <w:trPr>
          <w:trHeight w:val="3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821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51E0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E7F3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1.3 Определение структуры тропизма штаммов ВИЧ, циркулирующих на территории Свердловской и Челябинской областей</w:t>
            </w:r>
          </w:p>
        </w:tc>
      </w:tr>
      <w:tr w:rsidR="00C35632" w:rsidRPr="00A86D87" w14:paraId="623084D7" w14:textId="77777777" w:rsidTr="009C21C4">
        <w:trPr>
          <w:trHeight w:val="24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B8D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9D8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BBE9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1.3.1 Подбор праймеров для амплификации и секвенирования фрагмента генома ВИЧ, кодирующего V3 петлю белка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env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ADD4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февраль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7B86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Заявка для заказа праймеров, отчёт о виртуальном тестировании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9DF1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(1,0)</w:t>
            </w:r>
          </w:p>
        </w:tc>
      </w:tr>
      <w:tr w:rsidR="00C35632" w:rsidRPr="00A86D87" w14:paraId="61D276B0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263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8CED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428D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1.3.2 Оптимизация амплификации с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праймерами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для V3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env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 с электрофоретической верификацией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F509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893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Протоколы тестирования с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электрофореграммами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322F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Четверкина Н.Е. (0,5)</w:t>
            </w:r>
          </w:p>
        </w:tc>
      </w:tr>
      <w:tr w:rsidR="00C35632" w:rsidRPr="00A86D87" w14:paraId="6109A9E1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26E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A4D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DB10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1.3.3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Севенирование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V3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env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ВИЧ-1, выделенных от пациентов в Свердловской и Челябинской области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D737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апрель-июнь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2B9B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50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сиквенсов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 месяц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AE757" w14:textId="77777777" w:rsidR="00C35632" w:rsidRPr="00A86D87" w:rsidRDefault="00C35632" w:rsidP="00CE0ACA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Билалова Н.В.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Четверкина Н.Е.</w:t>
            </w:r>
            <w:r w:rsidR="00CE0ACA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(0,2)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,</w:t>
            </w:r>
            <w:r w:rsidR="00CE0ACA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Ходаков О.А. (0,2)</w:t>
            </w:r>
          </w:p>
        </w:tc>
      </w:tr>
      <w:tr w:rsidR="00C35632" w:rsidRPr="00A86D87" w14:paraId="3B91A849" w14:textId="77777777" w:rsidTr="009C21C4">
        <w:trPr>
          <w:trHeight w:val="27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FC3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F3B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470E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1.3.4 Подготовка научной статьи "Структура тропизма штаммов ВИЧ, циркулирующих на территории Свердловской и Челябинской областей"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B2BB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июль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84234" w14:textId="77777777" w:rsidR="00C35632" w:rsidRPr="00861F1E" w:rsidRDefault="00C35632" w:rsidP="004663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научный журнал</w:t>
            </w:r>
            <w:r w:rsidR="00861F1E" w:rsidRPr="00861F1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4663D7">
              <w:rPr>
                <w:rFonts w:eastAsia="Times New Roman" w:cs="Times New Roman"/>
                <w:color w:val="000000"/>
                <w:sz w:val="22"/>
                <w:lang w:eastAsia="ru-RU"/>
              </w:rPr>
              <w:t>«</w:t>
            </w:r>
            <w:r w:rsidR="004663D7" w:rsidRPr="004663D7">
              <w:rPr>
                <w:rFonts w:eastAsia="Times New Roman" w:cs="Times New Roman"/>
                <w:color w:val="000000"/>
                <w:sz w:val="22"/>
                <w:lang w:eastAsia="ru-RU"/>
              </w:rPr>
              <w:t>Эпидемиология и инфекционные болезни. Актуальные вопросы</w:t>
            </w:r>
            <w:r w:rsidR="004663D7">
              <w:rPr>
                <w:rFonts w:eastAsia="Times New Roman" w:cs="Times New Roman"/>
                <w:color w:val="000000"/>
                <w:sz w:val="22"/>
                <w:lang w:eastAsia="ru-RU"/>
              </w:rPr>
              <w:t>» (РИНЦ)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0860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Четверкина Н.Е.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(0,3)</w:t>
            </w:r>
          </w:p>
        </w:tc>
      </w:tr>
      <w:tr w:rsidR="00C35632" w:rsidRPr="00A86D87" w14:paraId="75CF26BE" w14:textId="77777777" w:rsidTr="009C21C4">
        <w:trPr>
          <w:trHeight w:val="15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BCC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0A5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D829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1.3.5 Депонирование последовательностей V3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env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 в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GenBank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7FD0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август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1C58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Справка о депонировании (100 образцов)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3FF1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(0,3),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(0,7)</w:t>
            </w:r>
          </w:p>
        </w:tc>
      </w:tr>
      <w:tr w:rsidR="00C35632" w:rsidRPr="00A86D87" w14:paraId="005BC4CE" w14:textId="77777777" w:rsidTr="009C21C4">
        <w:trPr>
          <w:trHeight w:val="3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E491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72A8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6A2A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1.4 Оценка распространенности CCR5del32 среди ВИЧ-позитивных лиц </w:t>
            </w:r>
          </w:p>
        </w:tc>
      </w:tr>
      <w:tr w:rsidR="00C35632" w:rsidRPr="00A86D87" w14:paraId="7C2FC79F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D34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B065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FEF2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1.4.1 Подбор праймеров и зондов для выявления CCR5del32 в режиме реального времени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6B56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февраль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A5BD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Заявка для заказа праймеров, отчёт о виртуальном тестировании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2AAD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Ходаков О.А. (1,0)</w:t>
            </w:r>
          </w:p>
        </w:tc>
      </w:tr>
      <w:tr w:rsidR="00C35632" w:rsidRPr="00A86D87" w14:paraId="24799B9C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2BB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B657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1691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1.4.2 Оптимизация ПЦР реакции с подобранными праймерами и зондами для RT-PCR CCR5del32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7AC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84C4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Протоколы тестирования с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электрофореграммами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, диаграммами HRM и кривыми плавления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3492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Ходаков О.А.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Билалова Н.В. (0,5)</w:t>
            </w:r>
          </w:p>
        </w:tc>
      </w:tr>
      <w:tr w:rsidR="00C35632" w:rsidRPr="00A86D87" w14:paraId="44F15C0E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3659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E563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E1A1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1.4.3 Планирование выборочного исследования распространенности CCR5del32, подготовка заявки в ЛЭК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C320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84DE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Заявка в ЛЭК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1471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Ходаков О.А. (0,4),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Яранцева (0,3),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(0,3)</w:t>
            </w:r>
          </w:p>
        </w:tc>
      </w:tr>
      <w:tr w:rsidR="00C35632" w:rsidRPr="00A86D87" w14:paraId="782546D6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53F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3CEA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BA9E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1.4.4 Организация забора биологического материала для исследования на CCR5del32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280A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апрель-сентябрь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D555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300 проб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EBA1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Яранцева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48B8E2A7" w14:textId="77777777" w:rsidTr="009C21C4">
        <w:trPr>
          <w:trHeight w:val="15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7B1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D612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488B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1.4.5 Проведение исследований биологического материала на наличие CCR5del32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E41E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апрель-сентябрь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412B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Протоколы исследования (300 проб)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DD1D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Ходаков О.А.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Билалова Н.В.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Климова А.А.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Бажанова У.А.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 (0,2)</w:t>
            </w:r>
          </w:p>
        </w:tc>
      </w:tr>
      <w:tr w:rsidR="00C35632" w:rsidRPr="00A86D87" w14:paraId="62CA8E91" w14:textId="77777777" w:rsidTr="009C21C4">
        <w:trPr>
          <w:trHeight w:val="9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BF29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56C9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45E8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1.4.6 Анализ результатов исследования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B7AA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октябрь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CF3B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Инфографика, описание результатов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EA34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Ходаков О.А. (0,4),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Яранцева (0,3),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(0,3)</w:t>
            </w:r>
          </w:p>
        </w:tc>
      </w:tr>
      <w:tr w:rsidR="00C35632" w:rsidRPr="00A86D87" w14:paraId="5233D7D5" w14:textId="77777777" w:rsidTr="009C21C4">
        <w:trPr>
          <w:trHeight w:val="12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C3E3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BD99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82BC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1.4.7 Подготовка научной статьи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3958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ноябрь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B6282" w14:textId="77777777" w:rsidR="00C35632" w:rsidRPr="004663D7" w:rsidRDefault="00C35632" w:rsidP="004663D7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научный журнал</w:t>
            </w:r>
            <w:r w:rsidR="004663D7" w:rsidRPr="004663D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4663D7">
              <w:rPr>
                <w:rFonts w:eastAsia="Times New Roman" w:cs="Times New Roman"/>
                <w:color w:val="000000"/>
                <w:sz w:val="22"/>
                <w:lang w:eastAsia="ru-RU"/>
              </w:rPr>
              <w:t>«</w:t>
            </w:r>
            <w:r w:rsidR="004663D7" w:rsidRPr="004663D7">
              <w:rPr>
                <w:rFonts w:eastAsia="Times New Roman" w:cs="Times New Roman"/>
                <w:color w:val="000000"/>
                <w:sz w:val="22"/>
                <w:lang w:eastAsia="ru-RU"/>
              </w:rPr>
              <w:t>Медицинский</w:t>
            </w:r>
            <w:r w:rsidR="004663D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алфавит»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EFD9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Ходаков О.А. (0,4),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Яранцева (0,3),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(0,3)</w:t>
            </w:r>
          </w:p>
        </w:tc>
      </w:tr>
      <w:tr w:rsidR="00C35632" w:rsidRPr="00A86D87" w14:paraId="0A7D4EF7" w14:textId="77777777" w:rsidTr="009C21C4">
        <w:trPr>
          <w:trHeight w:val="300"/>
        </w:trPr>
        <w:tc>
          <w:tcPr>
            <w:tcW w:w="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BECE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3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B602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Применить риск-ориентированные подходы к организации молекулярно-генетического мониторинга за передаваемой/первичной резистентностью ВИЧ среди лиц с выявленными недавними случаями инфицирования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4D85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2.1 Изучение первичной резистентности ВИЧ в Свердловской и Челябинской областях</w:t>
            </w:r>
          </w:p>
        </w:tc>
      </w:tr>
      <w:tr w:rsidR="00C35632" w:rsidRPr="00A86D87" w14:paraId="7E5D2BD7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11C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5D40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47D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2.1.1 Планирование исследования на первичную резистентность, подготовка заявки в ЛЭК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4020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февраль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DBB7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Заявка в ЛЭК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E0C5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Яранцева О.Я.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04ABF722" w14:textId="77777777" w:rsidTr="009C21C4">
        <w:trPr>
          <w:trHeight w:val="24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D21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8C8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4D86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2.1.2 Организация забора биологического материала для исследования на первичную резистентность на клинических базах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FA3D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март-май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D4B9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200 проб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8D91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Яранцева О.Я.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6965E4CE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8F4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161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DAAF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2.1.3 Секвенирование фрагмента гена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pol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ВИЧ-1, кодирующего протеазу и ревертазу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4E4C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март-май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A7E38" w14:textId="77777777" w:rsidR="00C35632" w:rsidRPr="00E853AD" w:rsidRDefault="00C35632" w:rsidP="00C35632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853A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200 </w:t>
            </w:r>
            <w:proofErr w:type="spellStart"/>
            <w:r w:rsidR="00246813">
              <w:rPr>
                <w:rFonts w:eastAsia="Times New Roman" w:cs="Times New Roman"/>
                <w:color w:val="000000"/>
                <w:sz w:val="22"/>
                <w:lang w:eastAsia="ru-RU"/>
              </w:rPr>
              <w:t>посл</w:t>
            </w:r>
            <w:proofErr w:type="spellEnd"/>
            <w:r w:rsidR="00246813" w:rsidRPr="00E853A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.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pro</w:t>
            </w:r>
            <w:r w:rsidRPr="00E853A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+</w:t>
            </w:r>
            <w:r w:rsidRPr="00A86D87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rev</w:t>
            </w:r>
            <w:proofErr w:type="spellEnd"/>
            <w:r w:rsidRPr="00E853A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гена</w:t>
            </w:r>
            <w:r w:rsidRPr="00E853A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r w:rsidRPr="00A86D87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pol</w:t>
            </w:r>
            <w:r w:rsidRPr="00E853A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ВИЧ</w:t>
            </w:r>
            <w:r w:rsidRPr="00E853AD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D37B" w14:textId="77777777" w:rsidR="00C35632" w:rsidRPr="00A86D87" w:rsidRDefault="00C35632" w:rsidP="00CE0ACA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Билалова Н.В.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Четверкина Н.Е.</w:t>
            </w:r>
            <w:r w:rsidR="00CE0ACA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(0,2)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,</w:t>
            </w:r>
            <w:r w:rsidR="00CE0ACA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Ходаков О.А. (0,2)</w:t>
            </w:r>
          </w:p>
        </w:tc>
      </w:tr>
      <w:tr w:rsidR="00861F1E" w:rsidRPr="00A86D87" w14:paraId="1CF11A9C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ABD9" w14:textId="77777777" w:rsidR="00861F1E" w:rsidRPr="00A86D87" w:rsidRDefault="00861F1E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64B9" w14:textId="77777777" w:rsidR="00861F1E" w:rsidRPr="00A86D87" w:rsidRDefault="00861F1E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CCC38" w14:textId="77777777" w:rsidR="00861F1E" w:rsidRPr="00A86D87" w:rsidRDefault="00861F1E" w:rsidP="00861F1E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2.1.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4 </w:t>
            </w:r>
            <w:r w:rsidRPr="00861F1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Депонирование последовательностей 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pro</w:t>
            </w:r>
            <w:r w:rsidRPr="00861F1E">
              <w:rPr>
                <w:rFonts w:eastAsia="Times New Roman" w:cs="Times New Roman"/>
                <w:color w:val="000000"/>
                <w:sz w:val="22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rev</w:t>
            </w:r>
            <w:r w:rsidRPr="00861F1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гена 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pol</w:t>
            </w:r>
            <w:r w:rsidRPr="00861F1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 в GenBank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37755" w14:textId="77777777" w:rsidR="00861F1E" w:rsidRPr="00861F1E" w:rsidRDefault="00861F1E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5BC71" w14:textId="77777777" w:rsidR="00861F1E" w:rsidRPr="00861F1E" w:rsidRDefault="00861F1E" w:rsidP="00861F1E">
            <w:pPr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100 последовательностей (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submission number)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AF63F" w14:textId="77777777" w:rsidR="00861F1E" w:rsidRPr="00861F1E" w:rsidRDefault="00861F1E" w:rsidP="00861F1E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61F1E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(0,5),</w:t>
            </w:r>
          </w:p>
          <w:p w14:paraId="3F759565" w14:textId="77777777" w:rsidR="00861F1E" w:rsidRPr="00895332" w:rsidRDefault="00861F1E" w:rsidP="00861F1E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61F1E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(0,5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</w:p>
        </w:tc>
      </w:tr>
      <w:tr w:rsidR="00C35632" w:rsidRPr="00A86D87" w14:paraId="3006D387" w14:textId="77777777" w:rsidTr="009C21C4">
        <w:trPr>
          <w:trHeight w:val="9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A11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02E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CD758" w14:textId="77777777" w:rsidR="00C35632" w:rsidRPr="00A86D87" w:rsidRDefault="00C35632" w:rsidP="00861F1E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2.1.</w:t>
            </w:r>
            <w:r w:rsidR="00861F1E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Анализ результатов исследования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E536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июнь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2DA8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Инфографика, описание результатов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56E5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38C3D4D5" w14:textId="77777777" w:rsidTr="009C21C4">
        <w:trPr>
          <w:trHeight w:val="24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A64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C40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9CACF" w14:textId="77777777" w:rsidR="00C35632" w:rsidRPr="00307B30" w:rsidRDefault="00861F1E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2.1.6</w:t>
            </w:r>
            <w:r w:rsidR="00C35632"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Подготовка научной статьи "Первичная резистентность ВИЧ на территории Свердловской и Челябинской областей"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63C9F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июль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055EF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научный журнал</w:t>
            </w:r>
            <w:r w:rsidR="00861F1E"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="00307B30"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РИНЦ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D982D" w14:textId="77777777" w:rsidR="00C35632" w:rsidRPr="00A86D87" w:rsidRDefault="00CE0ACA" w:rsidP="00CE0ACA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Яранцева О.Я.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(0,2)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(0,2),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</w:r>
            <w:r w:rsidRPr="00CE0ACA">
              <w:rPr>
                <w:rFonts w:eastAsia="Times New Roman" w:cs="Times New Roman"/>
                <w:color w:val="000000"/>
                <w:sz w:val="22"/>
                <w:lang w:eastAsia="ru-RU"/>
              </w:rPr>
              <w:t>Ходаков О.А. (0,2)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</w:p>
        </w:tc>
      </w:tr>
      <w:tr w:rsidR="00C35632" w:rsidRPr="00A86D87" w14:paraId="79E8BEE9" w14:textId="77777777" w:rsidTr="009C21C4">
        <w:trPr>
          <w:trHeight w:val="87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8CB1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417C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1391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2.2 Исследование резистентности штаммов ВИЧ, выделенных из сухих пятен крови, полученной от новорожденных с вертикальным путём передачи.</w:t>
            </w:r>
          </w:p>
        </w:tc>
      </w:tr>
      <w:tr w:rsidR="00C35632" w:rsidRPr="00A86D87" w14:paraId="685B36C4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E56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BA7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952CC" w14:textId="77777777" w:rsidR="00C35632" w:rsidRPr="00A86D87" w:rsidRDefault="00C35632" w:rsidP="00246813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2.2.1 Планирование исследования </w:t>
            </w:r>
            <w:r w:rsidR="00246813">
              <w:rPr>
                <w:rFonts w:eastAsia="Times New Roman" w:cs="Times New Roman"/>
                <w:color w:val="000000"/>
                <w:sz w:val="22"/>
                <w:lang w:eastAsia="ru-RU"/>
              </w:rPr>
              <w:t>генома штаммов ВИЧ, выделенных от новорожденных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, подготовка заявки в ЛЭК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A3C7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E91D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Заявка в ЛЭК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E0BE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2AE38D04" w14:textId="77777777" w:rsidTr="009C21C4">
        <w:trPr>
          <w:trHeight w:val="2298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F0A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A67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6FA1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2.2.2 Организация забора биологического материала для исследования (новорожденные и их матери)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62C2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март-июль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903E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20 проб (10 пар)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6804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Яранцева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59226902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A3E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996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2DF2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2.2.3 Секвенирование фрагмента гена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pol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ВИЧ-1, кодирующего протеазу и ревертазу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7DA1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март-июль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6BF6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20 проб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8E55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Билалова Н.В.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Четверкина Н.Е., Климова А.А.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Ходаков О.А. (0,2)</w:t>
            </w:r>
          </w:p>
        </w:tc>
      </w:tr>
      <w:tr w:rsidR="00C35632" w:rsidRPr="00A86D87" w14:paraId="1C0688C6" w14:textId="77777777" w:rsidTr="009C21C4">
        <w:trPr>
          <w:trHeight w:val="1657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352F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35E8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EE1E6" w14:textId="0824A7A6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2.2.4 Подготовка научной статьи "Резистентность ВИЧ среди новорожденных"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D018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сентябрь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FA09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научный журнал</w:t>
            </w:r>
            <w:r w:rsidR="004663D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«ВИЧ-инфекция и </w:t>
            </w:r>
            <w:proofErr w:type="spellStart"/>
            <w:r w:rsidR="004663D7">
              <w:rPr>
                <w:rFonts w:eastAsia="Times New Roman" w:cs="Times New Roman"/>
                <w:color w:val="000000"/>
                <w:sz w:val="22"/>
                <w:lang w:eastAsia="ru-RU"/>
              </w:rPr>
              <w:t>иммуносупрессии</w:t>
            </w:r>
            <w:proofErr w:type="spellEnd"/>
            <w:r w:rsidR="004663D7">
              <w:rPr>
                <w:rFonts w:eastAsia="Times New Roman" w:cs="Times New Roman"/>
                <w:color w:val="000000"/>
                <w:sz w:val="22"/>
                <w:lang w:eastAsia="ru-RU"/>
              </w:rPr>
              <w:t>»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145F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786C2F48" w14:textId="77777777" w:rsidTr="009C21C4">
        <w:trPr>
          <w:trHeight w:val="3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9DE8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EA7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FB5C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2.3 Определение АРВП в биологических жидкостях</w:t>
            </w:r>
          </w:p>
        </w:tc>
      </w:tr>
      <w:tr w:rsidR="00C35632" w:rsidRPr="00A86D87" w14:paraId="5A795AFB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E7A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C97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5494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2.3.1 Подбор реагентов для экстракции АРВП (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ламивудин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лопинавир,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эфавиренц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) из плазмы крови на ТСХ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9C0A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апрель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08A8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Протокол экстракции, снимки с ТСХ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032C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Кандышев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С.М. (0,8),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(0,2)</w:t>
            </w:r>
          </w:p>
        </w:tc>
      </w:tr>
      <w:tr w:rsidR="00C35632" w:rsidRPr="00A86D87" w14:paraId="584D5F60" w14:textId="77777777" w:rsidTr="009C21C4">
        <w:trPr>
          <w:trHeight w:val="24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422B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527B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171EB" w14:textId="5959E2E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2.3.2 Подготовка выпускной квалификационной работы "Качественно</w:t>
            </w:r>
            <w:r w:rsidR="00C64358">
              <w:rPr>
                <w:rFonts w:eastAsia="Times New Roman" w:cs="Times New Roman"/>
                <w:color w:val="000000"/>
                <w:sz w:val="22"/>
                <w:lang w:eastAsia="ru-RU"/>
              </w:rPr>
              <w:t>е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определени</w:t>
            </w:r>
            <w:r w:rsidR="00C64358">
              <w:rPr>
                <w:rFonts w:eastAsia="Times New Roman" w:cs="Times New Roman"/>
                <w:color w:val="000000"/>
                <w:sz w:val="22"/>
                <w:lang w:eastAsia="ru-RU"/>
              </w:rPr>
              <w:t>е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АРВП в биологических жидкостях"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C276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май-июнь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15F8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Дипломная работа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C39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Кандышев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С.М. (1,0)</w:t>
            </w:r>
          </w:p>
        </w:tc>
      </w:tr>
      <w:tr w:rsidR="00C35632" w:rsidRPr="00A86D87" w14:paraId="069D041E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CDA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E491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71E39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2.3.3 Подготовка научной статьи "Определение </w:t>
            </w:r>
            <w:proofErr w:type="spellStart"/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ламивудина</w:t>
            </w:r>
            <w:proofErr w:type="spellEnd"/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 плазме крови методом ТСХ"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F37E4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июль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FEEBC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научный журнал</w:t>
            </w:r>
            <w:r w:rsidR="00307B30"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РИНЦ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67206" w14:textId="77777777" w:rsidR="00C35632" w:rsidRDefault="00246813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Кандышев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С.М. (0,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(0,2)</w:t>
            </w:r>
          </w:p>
          <w:p w14:paraId="5DA10DD8" w14:textId="77777777" w:rsidR="00246813" w:rsidRPr="00A86D87" w:rsidRDefault="00246813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(0,2)</w:t>
            </w:r>
          </w:p>
        </w:tc>
      </w:tr>
      <w:tr w:rsidR="00C35632" w:rsidRPr="00A86D87" w14:paraId="3A25E596" w14:textId="77777777" w:rsidTr="009C21C4">
        <w:trPr>
          <w:trHeight w:val="45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3B4E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297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34D09" w14:textId="77777777" w:rsidR="00C35632" w:rsidRPr="00A86D87" w:rsidRDefault="00C35632" w:rsidP="006965B4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2.3.4 ГЖХ-МС (газово-жидкостная хроматография с масс-спектрометрией)</w:t>
            </w:r>
            <w:r w:rsidR="006965B4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образцов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, выделенных из лекарственных форм, для формирования базы данных по физико-химическим свойствам препаратов и характеристических ионов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F42C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март-апрель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2F8A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Хроматограммы, таблицы, отчёт с интерпретацией результатов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A2FB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Кандышев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С.М. (0,8),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(0,2)</w:t>
            </w:r>
          </w:p>
        </w:tc>
      </w:tr>
      <w:tr w:rsidR="00C35632" w:rsidRPr="00A86D87" w14:paraId="53314F2E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57E5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8B9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085C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2.3.5 ГЖХ-МС (газово-жидкостная хроматография с масс-спектрометрией)</w:t>
            </w:r>
            <w:r w:rsidR="006965B4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образцов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, выделенных из плазмы крови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91B6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май-сентябрь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1EC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Хроматограммы, таблицы, отчёт с интерпретацией результатов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2826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Кандышев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С.М. (0,8),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(0,2)</w:t>
            </w:r>
          </w:p>
        </w:tc>
      </w:tr>
      <w:tr w:rsidR="00C35632" w:rsidRPr="00A86D87" w14:paraId="5FF2DA43" w14:textId="77777777" w:rsidTr="009C21C4">
        <w:trPr>
          <w:trHeight w:val="39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7868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0DBB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89EF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2.3.6 ВЭЖХ образцов АРВП (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ламивудин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лопинавир, ритонавир,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эфавиренц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), выделенных из лекарственных форм, для формирования базы данных по физико-химическим свойствам препаратов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7542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34D2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Хроматограммы, таблицы, отчёт с интерпретацией результатов ВЭЖХ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CE5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Кандышев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С.М. (1,0)</w:t>
            </w:r>
          </w:p>
        </w:tc>
      </w:tr>
      <w:tr w:rsidR="00C35632" w:rsidRPr="00A86D87" w14:paraId="7C699C53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C237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87D7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323A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2.3.7 ВЭЖХ образцов АРВП (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ламивудин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лопинавир, ритонавир,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эфавиренц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), выделенных из плазмы крови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B256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апрель-октябрь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64CD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Хроматограммы, таблицы, отчёт с интерпретацией результатов ВЭЖХ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F847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Кандышев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С.М. (1,0)</w:t>
            </w:r>
          </w:p>
        </w:tc>
      </w:tr>
      <w:tr w:rsidR="00C35632" w:rsidRPr="00A86D87" w14:paraId="360E080B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F06D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D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548C7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2.3.8 Подготовка научной статьи "Определение АРВП в биологических жидкостях хроматографическими методами"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5D70D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октябрь-декабрь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808FC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научный журнал</w:t>
            </w:r>
            <w:r w:rsidR="00307B30"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РИНЦ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D576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Кандышев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С.М. (0,6),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Мартынов М.А.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</w:t>
            </w:r>
            <w:r w:rsidR="00246813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М.В.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(0,2)</w:t>
            </w:r>
          </w:p>
        </w:tc>
      </w:tr>
      <w:tr w:rsidR="00C35632" w:rsidRPr="00A86D87" w14:paraId="7CF2EC53" w14:textId="77777777" w:rsidTr="009C21C4">
        <w:trPr>
          <w:trHeight w:val="300"/>
        </w:trPr>
        <w:tc>
          <w:tcPr>
            <w:tcW w:w="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7714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17E1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Разработать научно-обоснованную систему профилактических и противоэпидемических мероприятий, направленных на снижение заболеваемости ВИЧ-инфекцией в выявленных группах риска и уменьшению 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риска распространения рекомбинантных штаммов ВИЧ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0301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 xml:space="preserve">3.1 Разработка системы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внутрилабораторного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контроля качества секвенирования </w:t>
            </w:r>
          </w:p>
        </w:tc>
      </w:tr>
      <w:tr w:rsidR="00C35632" w:rsidRPr="00A86D87" w14:paraId="37C9154B" w14:textId="77777777" w:rsidTr="009C21C4">
        <w:trPr>
          <w:trHeight w:val="2733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2EE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2C6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17F7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3.1.1 Формирование базы данных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электрофореграмм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, показателей их качества, возможных факторов, влияющих на результат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4422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март-май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B0CB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База данных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4937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65C7FB9C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29D6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A3B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E131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3.1.2 Статистическая обработка с целью выявления факторов, повлиявших на качество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электрофореграмм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E7BE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май-сентябрь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4D32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Математические модели, инфографика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5E89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1375949A" w14:textId="77777777" w:rsidTr="009C21C4">
        <w:trPr>
          <w:trHeight w:val="3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6FF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CD2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DAE5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3.1. Доработка методических рекомендаций "Профилактика ВИЧ-инфекции в учреждениях, осуществляющих наказание в виде лишения свободы"</w:t>
            </w:r>
          </w:p>
        </w:tc>
      </w:tr>
      <w:tr w:rsidR="00C35632" w:rsidRPr="00A86D87" w14:paraId="6076A506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2816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513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5352" w14:textId="2ACEB682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3.1.4 Внесение изменений в соответствии с замеч</w:t>
            </w:r>
            <w:r w:rsidR="00C64358">
              <w:rPr>
                <w:rFonts w:eastAsia="Times New Roman" w:cs="Times New Roman"/>
                <w:color w:val="000000"/>
                <w:sz w:val="22"/>
                <w:lang w:eastAsia="ru-RU"/>
              </w:rPr>
              <w:t>а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ниями специалистов ФБУН ЦНИИЭ Роспотребнадзора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8598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FDA9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Проект МР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11245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Яранцева (0,8),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(0,2)</w:t>
            </w:r>
          </w:p>
        </w:tc>
      </w:tr>
      <w:tr w:rsidR="00C35632" w:rsidRPr="00A86D87" w14:paraId="6579DCE4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CDB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1CCF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0A6E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3.1.5 Отправка методических рекомендаций и рецензий в Роспотребнадзор для согласования и утверждения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0965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50D1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Письмо с приложениями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49BC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(1,0)</w:t>
            </w:r>
          </w:p>
        </w:tc>
      </w:tr>
      <w:tr w:rsidR="00C35632" w:rsidRPr="00A86D87" w14:paraId="4D6ACE3D" w14:textId="77777777" w:rsidTr="009C21C4">
        <w:trPr>
          <w:trHeight w:val="3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BF35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1D2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EA63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3.2 Доработка тест-системы для секвенирования фрагментов генома ВИЧ-1 с включением элементов количественного определения РНК ВИЧ-1 и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реалтайм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детекции накопления целевых фрагментов генома ВИЧ-1</w:t>
            </w:r>
          </w:p>
        </w:tc>
      </w:tr>
      <w:tr w:rsidR="00C35632" w:rsidRPr="00A86D87" w14:paraId="3A4EB611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E097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2BFF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A7E8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3.2.1 Подбор праймеров для полуколичественного определения РНК ВИЧ в биологических жидкостях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401A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февраль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0B8B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Заявка на закупку праймеров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A215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(1,0)</w:t>
            </w:r>
          </w:p>
        </w:tc>
      </w:tr>
      <w:tr w:rsidR="00C35632" w:rsidRPr="00A86D87" w14:paraId="15299087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B766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936A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2DFE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3.2.2 Оптимизация амплификации с праймерами и зондами для гена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gag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 с электрофоретической верификацией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4EAC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F94C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Протоколы тестирования с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электрофореграммами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C8BB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(1,0)</w:t>
            </w:r>
          </w:p>
        </w:tc>
      </w:tr>
      <w:tr w:rsidR="00C35632" w:rsidRPr="00A86D87" w14:paraId="2ADD69F6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4DB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CBB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8CC2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3.2.3 Подготовка заявки на патент "Способ секвенирования фрагмента гена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pol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DD53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A0E1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Заявка на патент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AE05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C35632" w:rsidRPr="00A86D87" w14:paraId="3F41C334" w14:textId="77777777" w:rsidTr="009C21C4">
        <w:trPr>
          <w:trHeight w:val="21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BB9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472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FA50D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3.2.4 Подготовка научной статьи "Разработка тест-системы для секвенирования фрагмента гена </w:t>
            </w:r>
            <w:proofErr w:type="spellStart"/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pol</w:t>
            </w:r>
            <w:proofErr w:type="spellEnd"/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ВИЧ-1"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BA86E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июль-сентябрь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97375" w14:textId="77777777" w:rsidR="00C35632" w:rsidRPr="00307B30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статьи в научный журнал</w:t>
            </w:r>
            <w:r w:rsidR="00307B30" w:rsidRPr="00307B3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РИНЦ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F0DC5" w14:textId="77777777" w:rsidR="00C35632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Мартынов М.А.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</w:t>
            </w:r>
            <w:r w:rsidR="00E853AD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</w:p>
          <w:p w14:paraId="5660163B" w14:textId="77777777" w:rsidR="00E853AD" w:rsidRPr="00A86D87" w:rsidRDefault="00E853AD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Ходаков О.А. (0,2)</w:t>
            </w:r>
          </w:p>
        </w:tc>
      </w:tr>
      <w:tr w:rsidR="00C35632" w:rsidRPr="00A86D87" w14:paraId="31595900" w14:textId="77777777" w:rsidTr="00480AFB">
        <w:trPr>
          <w:trHeight w:val="513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A7FB3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1DFC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1ADE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3.3 Доработка программного обеспечения для сборки геномов ВИЧ</w:t>
            </w:r>
          </w:p>
        </w:tc>
      </w:tr>
      <w:tr w:rsidR="00C35632" w:rsidRPr="00A86D87" w14:paraId="30849945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25E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3AF2A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3D5B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3.3.1 Разметка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электрофореграмм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ридами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pro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rev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гена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pol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ВИЧ-1 для машинного обучения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9D5D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февраль-сентябрь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CB00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Индексированная база данных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EFF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(0,8),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Гусев А.Г. (0,2)</w:t>
            </w:r>
          </w:p>
        </w:tc>
      </w:tr>
      <w:tr w:rsidR="00480AFB" w:rsidRPr="00A86D87" w14:paraId="5E5FD51E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AAEE" w14:textId="77777777" w:rsidR="00480AFB" w:rsidRPr="00A86D87" w:rsidRDefault="00480AFB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25584" w14:textId="77777777" w:rsidR="00480AFB" w:rsidRPr="00A86D87" w:rsidRDefault="00480AFB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74F64" w14:textId="77777777" w:rsidR="00480AFB" w:rsidRPr="00480AFB" w:rsidRDefault="00480AFB" w:rsidP="008953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Отправка заявки в Роспатент для регистрации программы для ЭВМ «</w:t>
            </w:r>
            <w:r w:rsidR="00895332">
              <w:rPr>
                <w:rFonts w:eastAsia="Times New Roman" w:cs="Times New Roman"/>
                <w:color w:val="000000"/>
                <w:sz w:val="22"/>
                <w:lang w:eastAsia="ru-RU"/>
              </w:rPr>
              <w:t>Сервис а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нализ</w:t>
            </w:r>
            <w:r w:rsidR="0089533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а консенсусных последовательностей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гена 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pol</w:t>
            </w:r>
            <w:r w:rsidRPr="00480AF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ВИЧ-1»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D9023" w14:textId="77777777" w:rsidR="00480AFB" w:rsidRPr="00A86D87" w:rsidRDefault="008953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Август</w:t>
            </w:r>
            <w:r w:rsidR="00480AF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F5C44" w14:textId="77777777" w:rsidR="00480AFB" w:rsidRPr="00A86D87" w:rsidRDefault="00480AFB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Заявка в Роспатент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37678" w14:textId="77777777" w:rsidR="00480AFB" w:rsidRDefault="00480AFB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Гусев А.Г. (0,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</w:p>
          <w:p w14:paraId="4244A44C" w14:textId="77777777" w:rsidR="00480AFB" w:rsidRPr="00A86D87" w:rsidRDefault="00480AFB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(0,2)</w:t>
            </w:r>
          </w:p>
        </w:tc>
      </w:tr>
      <w:tr w:rsidR="00C35632" w:rsidRPr="00A86D87" w14:paraId="2BEEF213" w14:textId="77777777" w:rsidTr="009C21C4">
        <w:trPr>
          <w:trHeight w:val="1800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D41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2BC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284C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3.3.2 Создание нейросети (алгоритма) обработки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электрофореграмм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(файлы ab1)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CCBA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октябрь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E1EE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Блок-схема, описание и листинг кода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3B40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(0,8),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Гусев А.Г. (0,2)</w:t>
            </w:r>
          </w:p>
        </w:tc>
      </w:tr>
      <w:tr w:rsidR="00C35632" w:rsidRPr="00A86D87" w14:paraId="137A3F5A" w14:textId="77777777" w:rsidTr="00480AFB">
        <w:trPr>
          <w:trHeight w:val="2072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81D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052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C654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3.3.3 Разработка графического интерфейса для управления процессом сборки консенсуса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74284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март-октябрь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FB258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Формы ввода информации, схема управления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9C57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Гусев А.Г. (0,6),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Климова А.А. (0,2),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(0,2)</w:t>
            </w:r>
          </w:p>
        </w:tc>
      </w:tr>
      <w:tr w:rsidR="00C35632" w:rsidRPr="00A86D87" w14:paraId="1AD32DAE" w14:textId="77777777" w:rsidTr="00480AFB">
        <w:trPr>
          <w:trHeight w:val="1546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D2B99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667E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EEEC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3.3.4 Размещение программы в виде сервиса на сайте института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B1D90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ноябрь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EC11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Доступ к сервису через интернет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1F7F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Гусев А.Г. (1,0)</w:t>
            </w:r>
          </w:p>
        </w:tc>
      </w:tr>
      <w:tr w:rsidR="00C35632" w:rsidRPr="00A86D87" w14:paraId="3125F45C" w14:textId="77777777" w:rsidTr="00480AFB">
        <w:trPr>
          <w:trHeight w:val="1699"/>
        </w:trPr>
        <w:tc>
          <w:tcPr>
            <w:tcW w:w="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295B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43ED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B9F6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3.3.5 Тестирование </w:t>
            </w:r>
            <w:proofErr w:type="spellStart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web</w:t>
            </w:r>
            <w:proofErr w:type="spellEnd"/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-сервиса сборки генома ВИЧ (список тестов)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C432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декабрь 2023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683FC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Отчёт о результатах тестирования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241DF" w14:textId="77777777" w:rsidR="00C35632" w:rsidRPr="00A86D87" w:rsidRDefault="00C35632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Климова А.А. (0,5),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Питерский М.В. (0,5)</w:t>
            </w:r>
          </w:p>
        </w:tc>
      </w:tr>
      <w:tr w:rsidR="00480AFB" w:rsidRPr="00A86D87" w14:paraId="326D85F3" w14:textId="77777777" w:rsidTr="00480AFB">
        <w:trPr>
          <w:trHeight w:val="457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C39ED" w14:textId="77777777" w:rsidR="00480AFB" w:rsidRPr="00A86D87" w:rsidRDefault="00480AFB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4</w:t>
            </w:r>
          </w:p>
        </w:tc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6FE09" w14:textId="77777777" w:rsidR="00480AFB" w:rsidRPr="00A86D87" w:rsidRDefault="00480AFB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Организация работы по выполнению НИР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C56F0" w14:textId="77777777" w:rsidR="00480AFB" w:rsidRDefault="00480AFB" w:rsidP="00B1369A">
            <w:pPr>
              <w:rPr>
                <w:rFonts w:cs="Times New Roman"/>
                <w:bCs/>
                <w:sz w:val="23"/>
                <w:szCs w:val="23"/>
              </w:rPr>
            </w:pPr>
            <w:r>
              <w:rPr>
                <w:rFonts w:cs="Times New Roman"/>
                <w:bCs/>
                <w:sz w:val="23"/>
                <w:szCs w:val="23"/>
              </w:rPr>
              <w:t>Подготовка календарного плана и сметы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033D0" w14:textId="77777777" w:rsidR="00480AFB" w:rsidRDefault="00480AFB" w:rsidP="00B1369A">
            <w:pPr>
              <w:rPr>
                <w:rFonts w:cs="Times New Roman"/>
                <w:bCs/>
                <w:sz w:val="23"/>
                <w:szCs w:val="23"/>
              </w:rPr>
            </w:pPr>
            <w:r>
              <w:rPr>
                <w:rFonts w:cs="Times New Roman"/>
                <w:bCs/>
                <w:sz w:val="23"/>
                <w:szCs w:val="23"/>
              </w:rPr>
              <w:t>февраль 2023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0B1DD" w14:textId="77777777" w:rsidR="00480AFB" w:rsidRPr="00A86D87" w:rsidRDefault="00480AFB" w:rsidP="00480AFB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bCs/>
                <w:sz w:val="23"/>
                <w:szCs w:val="23"/>
              </w:rPr>
              <w:t>Календарный план и сметы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45C81" w14:textId="77777777" w:rsidR="00480AFB" w:rsidRPr="00A86D87" w:rsidRDefault="00476C21" w:rsidP="00476C21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 (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1,0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</w:p>
        </w:tc>
      </w:tr>
      <w:tr w:rsidR="00476C21" w:rsidRPr="00480AFB" w14:paraId="5E3120FF" w14:textId="77777777" w:rsidTr="00480AFB">
        <w:trPr>
          <w:trHeight w:val="356"/>
        </w:trPr>
        <w:tc>
          <w:tcPr>
            <w:tcW w:w="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80E3" w14:textId="77777777" w:rsidR="00476C21" w:rsidRPr="00A86D87" w:rsidRDefault="00476C21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547C" w14:textId="77777777" w:rsidR="00476C21" w:rsidRPr="00A86D87" w:rsidRDefault="00476C21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718F3" w14:textId="77777777" w:rsidR="00476C21" w:rsidRPr="00480AFB" w:rsidRDefault="00476C21" w:rsidP="00EE3ADB">
            <w:pPr>
              <w:rPr>
                <w:rFonts w:cs="Times New Roman"/>
                <w:bCs/>
                <w:sz w:val="23"/>
                <w:szCs w:val="23"/>
              </w:rPr>
            </w:pPr>
            <w:r w:rsidRPr="00480AFB">
              <w:rPr>
                <w:rFonts w:cs="Times New Roman"/>
                <w:bCs/>
                <w:sz w:val="23"/>
                <w:szCs w:val="23"/>
              </w:rPr>
              <w:t>Промежуточный отчет по НИР</w:t>
            </w:r>
            <w:r w:rsidR="00EE3ADB">
              <w:rPr>
                <w:rFonts w:cs="Times New Roman"/>
                <w:bCs/>
                <w:sz w:val="23"/>
                <w:szCs w:val="23"/>
              </w:rPr>
              <w:t>, тема «Первичная резистентность штаммов ВИЧ, выделенных от пациентов Свердловской и Челябинской областей»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4FE84" w14:textId="77777777" w:rsidR="00476C21" w:rsidRPr="00480AFB" w:rsidRDefault="00476C21" w:rsidP="00B1369A">
            <w:pPr>
              <w:rPr>
                <w:rFonts w:cs="Times New Roman"/>
                <w:bCs/>
                <w:sz w:val="23"/>
                <w:szCs w:val="23"/>
              </w:rPr>
            </w:pPr>
            <w:r w:rsidRPr="00480AFB">
              <w:rPr>
                <w:rFonts w:cs="Times New Roman"/>
                <w:bCs/>
                <w:sz w:val="23"/>
                <w:szCs w:val="23"/>
              </w:rPr>
              <w:t>ноябрь 2023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D86F" w14:textId="77777777" w:rsidR="00476C21" w:rsidRPr="00480AFB" w:rsidRDefault="00476C21" w:rsidP="00C35632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Отчёт по НИР в соответствии с ГОСТ </w:t>
            </w:r>
            <w:r w:rsidRPr="00480AFB">
              <w:rPr>
                <w:rFonts w:eastAsia="Times New Roman" w:cs="Times New Roman"/>
                <w:color w:val="000000"/>
                <w:sz w:val="22"/>
                <w:lang w:eastAsia="ru-RU"/>
              </w:rPr>
              <w:t>7.32-2017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E2EE" w14:textId="77777777" w:rsidR="00476C21" w:rsidRDefault="00476C21" w:rsidP="00476C21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Яранцева О.Я. 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(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0,3</w:t>
            </w: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,</w:t>
            </w:r>
          </w:p>
          <w:p w14:paraId="49019EAD" w14:textId="77777777" w:rsidR="00476C21" w:rsidRPr="00A86D87" w:rsidRDefault="00476C21" w:rsidP="00476C21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6D87">
              <w:rPr>
                <w:rFonts w:eastAsia="Times New Roman" w:cs="Times New Roman"/>
                <w:color w:val="000000"/>
                <w:sz w:val="22"/>
                <w:lang w:eastAsia="ru-RU"/>
              </w:rPr>
              <w:t>Питерский М.В.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(0,7)</w:t>
            </w:r>
          </w:p>
        </w:tc>
      </w:tr>
    </w:tbl>
    <w:p w14:paraId="1DCBC1C9" w14:textId="77777777" w:rsidR="00C35632" w:rsidRPr="00C35632" w:rsidRDefault="00C35632" w:rsidP="00BC369E">
      <w:pPr>
        <w:rPr>
          <w:lang w:eastAsia="ru-RU"/>
        </w:rPr>
      </w:pPr>
    </w:p>
    <w:p w14:paraId="2CD60C1F" w14:textId="77777777" w:rsidR="00C35632" w:rsidRPr="00C35632" w:rsidRDefault="00C35632" w:rsidP="00BC369E">
      <w:pPr>
        <w:rPr>
          <w:lang w:eastAsia="ru-RU"/>
        </w:rPr>
      </w:pPr>
    </w:p>
    <w:p w14:paraId="2A9BBB68" w14:textId="77777777" w:rsidR="008D1567" w:rsidRPr="008D1567" w:rsidRDefault="005C2CF4" w:rsidP="00BC369E">
      <w:pPr>
        <w:rPr>
          <w:i/>
          <w:lang w:eastAsia="ru-RU"/>
        </w:rPr>
      </w:pPr>
      <w:r w:rsidRPr="005C2CF4">
        <w:rPr>
          <w:lang w:eastAsia="ru-RU"/>
        </w:rPr>
        <w:t>Приложение</w:t>
      </w:r>
      <w:r>
        <w:rPr>
          <w:lang w:eastAsia="ru-RU"/>
        </w:rPr>
        <w:t xml:space="preserve">: </w:t>
      </w:r>
      <w:r w:rsidRPr="005C2CF4">
        <w:rPr>
          <w:i/>
          <w:lang w:eastAsia="ru-RU"/>
        </w:rPr>
        <w:t xml:space="preserve">смета расходов на выполнение государственного задания на </w:t>
      </w:r>
      <w:r w:rsidR="00640F5C">
        <w:rPr>
          <w:i/>
          <w:lang w:eastAsia="ru-RU"/>
        </w:rPr>
        <w:t>202</w:t>
      </w:r>
      <w:r w:rsidR="002978D6">
        <w:rPr>
          <w:i/>
          <w:lang w:eastAsia="ru-RU"/>
        </w:rPr>
        <w:t>3</w:t>
      </w:r>
      <w:r w:rsidRPr="005C2CF4">
        <w:rPr>
          <w:i/>
          <w:lang w:eastAsia="ru-RU"/>
        </w:rPr>
        <w:t xml:space="preserve"> год.</w:t>
      </w:r>
    </w:p>
    <w:p w14:paraId="33715CD3" w14:textId="77777777" w:rsidR="008D1567" w:rsidRPr="008D1567" w:rsidRDefault="008D1567" w:rsidP="00BC369E">
      <w:pPr>
        <w:rPr>
          <w:lang w:eastAsia="ru-RU"/>
        </w:rPr>
      </w:pPr>
    </w:p>
    <w:p w14:paraId="1F02CE8A" w14:textId="77777777" w:rsidR="008D1567" w:rsidRDefault="008D1567" w:rsidP="009505AA">
      <w:pPr>
        <w:spacing w:line="480" w:lineRule="auto"/>
        <w:rPr>
          <w:rFonts w:eastAsia="Times New Roman" w:cs="Times New Roman"/>
          <w:sz w:val="23"/>
          <w:szCs w:val="23"/>
          <w:lang w:eastAsia="ru-RU"/>
        </w:rPr>
      </w:pPr>
      <w:r w:rsidRPr="008D1567">
        <w:rPr>
          <w:rFonts w:eastAsia="Times New Roman" w:cs="Times New Roman"/>
          <w:sz w:val="23"/>
          <w:szCs w:val="23"/>
          <w:lang w:eastAsia="ru-RU"/>
        </w:rPr>
        <w:t>Руководи</w:t>
      </w:r>
      <w:r w:rsidR="0009685D">
        <w:rPr>
          <w:rFonts w:eastAsia="Times New Roman" w:cs="Times New Roman"/>
          <w:sz w:val="23"/>
          <w:szCs w:val="23"/>
          <w:lang w:eastAsia="ru-RU"/>
        </w:rPr>
        <w:t>тель НИР</w:t>
      </w:r>
      <w:r w:rsidR="00307B30">
        <w:rPr>
          <w:rFonts w:eastAsia="Times New Roman" w:cs="Times New Roman"/>
          <w:sz w:val="23"/>
          <w:szCs w:val="23"/>
          <w:lang w:eastAsia="ru-RU"/>
        </w:rPr>
        <w:t xml:space="preserve">                         </w:t>
      </w:r>
      <w:r w:rsidR="0009685D">
        <w:rPr>
          <w:rFonts w:eastAsia="Times New Roman" w:cs="Times New Roman"/>
          <w:sz w:val="23"/>
          <w:szCs w:val="23"/>
          <w:lang w:eastAsia="ru-RU"/>
        </w:rPr>
        <w:t xml:space="preserve"> ________________</w:t>
      </w:r>
      <w:r w:rsidRPr="008D1567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="00BC369E">
        <w:rPr>
          <w:rFonts w:eastAsia="Times New Roman" w:cs="Times New Roman"/>
          <w:sz w:val="23"/>
          <w:szCs w:val="23"/>
          <w:lang w:eastAsia="ru-RU"/>
        </w:rPr>
        <w:t>А.В. Семенов</w:t>
      </w:r>
    </w:p>
    <w:p w14:paraId="49BA4D56" w14:textId="77777777" w:rsidR="00307B30" w:rsidRPr="008D1567" w:rsidRDefault="00307B30" w:rsidP="009505AA">
      <w:pPr>
        <w:spacing w:line="480" w:lineRule="auto"/>
        <w:rPr>
          <w:rFonts w:eastAsia="Times New Roman" w:cs="Times New Roman"/>
          <w:sz w:val="23"/>
          <w:szCs w:val="23"/>
          <w:lang w:eastAsia="ru-RU"/>
        </w:rPr>
      </w:pPr>
    </w:p>
    <w:p w14:paraId="0B35C7D8" w14:textId="77777777" w:rsidR="008D1567" w:rsidRDefault="008D1567" w:rsidP="009505AA">
      <w:pPr>
        <w:spacing w:line="480" w:lineRule="auto"/>
        <w:rPr>
          <w:rFonts w:eastAsia="Times New Roman" w:cs="Times New Roman"/>
          <w:sz w:val="23"/>
          <w:szCs w:val="23"/>
          <w:lang w:eastAsia="ru-RU"/>
        </w:rPr>
      </w:pPr>
      <w:r w:rsidRPr="008D1567">
        <w:rPr>
          <w:rFonts w:eastAsia="Times New Roman" w:cs="Times New Roman"/>
          <w:sz w:val="23"/>
          <w:szCs w:val="23"/>
          <w:lang w:eastAsia="ru-RU"/>
        </w:rPr>
        <w:t>Ответственный исполни</w:t>
      </w:r>
      <w:r w:rsidR="0009685D">
        <w:rPr>
          <w:rFonts w:eastAsia="Times New Roman" w:cs="Times New Roman"/>
          <w:sz w:val="23"/>
          <w:szCs w:val="23"/>
          <w:lang w:eastAsia="ru-RU"/>
        </w:rPr>
        <w:t>тель НИР _________________</w:t>
      </w:r>
      <w:r w:rsidRPr="008D1567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="00BC369E">
        <w:rPr>
          <w:rFonts w:eastAsia="Times New Roman" w:cs="Times New Roman"/>
          <w:sz w:val="23"/>
          <w:szCs w:val="23"/>
          <w:lang w:eastAsia="ru-RU"/>
        </w:rPr>
        <w:t>М.В. Питерский</w:t>
      </w:r>
    </w:p>
    <w:p w14:paraId="294056A7" w14:textId="77777777" w:rsidR="002978D6" w:rsidRDefault="002978D6" w:rsidP="00B569D3">
      <w:pPr>
        <w:spacing w:line="480" w:lineRule="auto"/>
        <w:rPr>
          <w:rFonts w:eastAsia="Times New Roman" w:cs="Times New Roman"/>
          <w:sz w:val="23"/>
          <w:szCs w:val="23"/>
          <w:lang w:eastAsia="ru-RU"/>
        </w:rPr>
      </w:pPr>
    </w:p>
    <w:p w14:paraId="24490C74" w14:textId="77777777" w:rsidR="00307B30" w:rsidRDefault="0009685D" w:rsidP="00B569D3">
      <w:pPr>
        <w:spacing w:line="480" w:lineRule="auto"/>
        <w:rPr>
          <w:rFonts w:eastAsia="Times New Roman" w:cs="Times New Roman"/>
          <w:sz w:val="23"/>
          <w:szCs w:val="23"/>
          <w:lang w:eastAsia="ru-RU"/>
        </w:rPr>
      </w:pPr>
      <w:r>
        <w:rPr>
          <w:rFonts w:eastAsia="Times New Roman" w:cs="Times New Roman"/>
          <w:sz w:val="23"/>
          <w:szCs w:val="23"/>
          <w:lang w:eastAsia="ru-RU"/>
        </w:rPr>
        <w:t xml:space="preserve">Согласовано: </w:t>
      </w:r>
    </w:p>
    <w:p w14:paraId="216F7211" w14:textId="77777777" w:rsidR="000B4923" w:rsidRPr="005707C2" w:rsidRDefault="008D1567" w:rsidP="00B569D3">
      <w:pPr>
        <w:spacing w:line="480" w:lineRule="auto"/>
        <w:rPr>
          <w:rFonts w:eastAsia="Times New Roman" w:cs="Times New Roman"/>
          <w:szCs w:val="24"/>
          <w:lang w:eastAsia="ru-RU"/>
        </w:rPr>
      </w:pPr>
      <w:r w:rsidRPr="008D1567">
        <w:rPr>
          <w:rFonts w:eastAsia="Times New Roman" w:cs="Times New Roman"/>
          <w:sz w:val="23"/>
          <w:szCs w:val="23"/>
          <w:lang w:eastAsia="ru-RU"/>
        </w:rPr>
        <w:t>Ученый се</w:t>
      </w:r>
      <w:r w:rsidR="0009685D">
        <w:rPr>
          <w:rFonts w:eastAsia="Times New Roman" w:cs="Times New Roman"/>
          <w:sz w:val="23"/>
          <w:szCs w:val="23"/>
          <w:lang w:eastAsia="ru-RU"/>
        </w:rPr>
        <w:t>кретарь ________________</w:t>
      </w:r>
      <w:r w:rsidR="005C2CF4" w:rsidRPr="005C2CF4">
        <w:rPr>
          <w:rFonts w:eastAsia="Times New Roman" w:cs="Times New Roman"/>
          <w:sz w:val="23"/>
          <w:szCs w:val="23"/>
          <w:lang w:eastAsia="ru-RU"/>
        </w:rPr>
        <w:t xml:space="preserve"> </w:t>
      </w:r>
      <w:r w:rsidR="0009685D" w:rsidRPr="0009685D">
        <w:rPr>
          <w:rFonts w:eastAsia="Times New Roman" w:cs="Times New Roman"/>
          <w:sz w:val="23"/>
          <w:szCs w:val="23"/>
          <w:lang w:eastAsia="ru-RU"/>
        </w:rPr>
        <w:t xml:space="preserve">Ю.А. </w:t>
      </w:r>
      <w:r w:rsidR="005C2CF4">
        <w:rPr>
          <w:rFonts w:eastAsia="Times New Roman" w:cs="Times New Roman"/>
          <w:sz w:val="23"/>
          <w:szCs w:val="23"/>
          <w:lang w:eastAsia="ru-RU"/>
        </w:rPr>
        <w:t xml:space="preserve">Михайленко </w:t>
      </w:r>
    </w:p>
    <w:sectPr w:rsidR="000B4923" w:rsidRPr="005707C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21F7" w14:textId="77777777" w:rsidR="00AD7453" w:rsidRDefault="00AD7453" w:rsidP="00500C45">
      <w:r>
        <w:separator/>
      </w:r>
    </w:p>
  </w:endnote>
  <w:endnote w:type="continuationSeparator" w:id="0">
    <w:p w14:paraId="3FA4A379" w14:textId="77777777" w:rsidR="00AD7453" w:rsidRDefault="00AD7453" w:rsidP="0050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8061522"/>
      <w:docPartObj>
        <w:docPartGallery w:val="Page Numbers (Bottom of Page)"/>
        <w:docPartUnique/>
      </w:docPartObj>
    </w:sdtPr>
    <w:sdtContent>
      <w:p w14:paraId="4A6F69AD" w14:textId="77777777" w:rsidR="00EA6CFF" w:rsidRDefault="00EA6CF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B30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E02B" w14:textId="77777777" w:rsidR="00AD7453" w:rsidRDefault="00AD7453" w:rsidP="00500C45">
      <w:r>
        <w:separator/>
      </w:r>
    </w:p>
  </w:footnote>
  <w:footnote w:type="continuationSeparator" w:id="0">
    <w:p w14:paraId="3C455628" w14:textId="77777777" w:rsidR="00AD7453" w:rsidRDefault="00AD7453" w:rsidP="00500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004D"/>
    <w:multiLevelType w:val="hybridMultilevel"/>
    <w:tmpl w:val="61741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C85"/>
    <w:multiLevelType w:val="hybridMultilevel"/>
    <w:tmpl w:val="704A566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4096E"/>
    <w:multiLevelType w:val="hybridMultilevel"/>
    <w:tmpl w:val="9D52D8A2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B06B1"/>
    <w:multiLevelType w:val="hybridMultilevel"/>
    <w:tmpl w:val="76148052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D432C"/>
    <w:multiLevelType w:val="hybridMultilevel"/>
    <w:tmpl w:val="3FE0E27A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715676">
    <w:abstractNumId w:val="0"/>
  </w:num>
  <w:num w:numId="2" w16cid:durableId="105933164">
    <w:abstractNumId w:val="2"/>
  </w:num>
  <w:num w:numId="3" w16cid:durableId="666905770">
    <w:abstractNumId w:val="3"/>
  </w:num>
  <w:num w:numId="4" w16cid:durableId="835417124">
    <w:abstractNumId w:val="4"/>
  </w:num>
  <w:num w:numId="5" w16cid:durableId="1672488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567"/>
    <w:rsid w:val="00007A1D"/>
    <w:rsid w:val="00013FE6"/>
    <w:rsid w:val="00015B36"/>
    <w:rsid w:val="00025540"/>
    <w:rsid w:val="0002772F"/>
    <w:rsid w:val="00043D63"/>
    <w:rsid w:val="00055A36"/>
    <w:rsid w:val="00066133"/>
    <w:rsid w:val="000666E5"/>
    <w:rsid w:val="00085091"/>
    <w:rsid w:val="00091CB9"/>
    <w:rsid w:val="0009685D"/>
    <w:rsid w:val="000A54D0"/>
    <w:rsid w:val="000B4923"/>
    <w:rsid w:val="000F37F2"/>
    <w:rsid w:val="00113152"/>
    <w:rsid w:val="00154140"/>
    <w:rsid w:val="00174729"/>
    <w:rsid w:val="00180EE4"/>
    <w:rsid w:val="00184712"/>
    <w:rsid w:val="00193D55"/>
    <w:rsid w:val="001A5458"/>
    <w:rsid w:val="001B65A8"/>
    <w:rsid w:val="001D2727"/>
    <w:rsid w:val="001F0A79"/>
    <w:rsid w:val="001F162B"/>
    <w:rsid w:val="001F5D0A"/>
    <w:rsid w:val="002401FF"/>
    <w:rsid w:val="00246813"/>
    <w:rsid w:val="00267F98"/>
    <w:rsid w:val="00273FE5"/>
    <w:rsid w:val="002978D6"/>
    <w:rsid w:val="002A74CC"/>
    <w:rsid w:val="002E611F"/>
    <w:rsid w:val="002F6E10"/>
    <w:rsid w:val="00307B30"/>
    <w:rsid w:val="003148BB"/>
    <w:rsid w:val="00333381"/>
    <w:rsid w:val="00337E0F"/>
    <w:rsid w:val="003412A5"/>
    <w:rsid w:val="003431F7"/>
    <w:rsid w:val="00346562"/>
    <w:rsid w:val="00350C7B"/>
    <w:rsid w:val="0036010C"/>
    <w:rsid w:val="00377C1B"/>
    <w:rsid w:val="00390758"/>
    <w:rsid w:val="00393B86"/>
    <w:rsid w:val="003A09A2"/>
    <w:rsid w:val="003B1170"/>
    <w:rsid w:val="003D5F47"/>
    <w:rsid w:val="003D60DC"/>
    <w:rsid w:val="003E5371"/>
    <w:rsid w:val="004039E5"/>
    <w:rsid w:val="004663D7"/>
    <w:rsid w:val="00474D64"/>
    <w:rsid w:val="00476C21"/>
    <w:rsid w:val="00480AFB"/>
    <w:rsid w:val="00485B32"/>
    <w:rsid w:val="00485FDA"/>
    <w:rsid w:val="00496385"/>
    <w:rsid w:val="004A3068"/>
    <w:rsid w:val="004B2D85"/>
    <w:rsid w:val="004F78D3"/>
    <w:rsid w:val="00500C45"/>
    <w:rsid w:val="00501119"/>
    <w:rsid w:val="00503714"/>
    <w:rsid w:val="00520E2B"/>
    <w:rsid w:val="00536473"/>
    <w:rsid w:val="005371DF"/>
    <w:rsid w:val="005707C2"/>
    <w:rsid w:val="00586365"/>
    <w:rsid w:val="00596121"/>
    <w:rsid w:val="005B5BA2"/>
    <w:rsid w:val="005C2CF4"/>
    <w:rsid w:val="005C2E9D"/>
    <w:rsid w:val="00602EAA"/>
    <w:rsid w:val="006164BB"/>
    <w:rsid w:val="00640F5C"/>
    <w:rsid w:val="00666571"/>
    <w:rsid w:val="00691E7A"/>
    <w:rsid w:val="006965B4"/>
    <w:rsid w:val="006973A8"/>
    <w:rsid w:val="006A15DB"/>
    <w:rsid w:val="006B3A1F"/>
    <w:rsid w:val="006B510E"/>
    <w:rsid w:val="0071660B"/>
    <w:rsid w:val="0075366F"/>
    <w:rsid w:val="00781B4E"/>
    <w:rsid w:val="00782EB0"/>
    <w:rsid w:val="007B320F"/>
    <w:rsid w:val="007E0352"/>
    <w:rsid w:val="007E080B"/>
    <w:rsid w:val="007F1170"/>
    <w:rsid w:val="008278DF"/>
    <w:rsid w:val="00854271"/>
    <w:rsid w:val="00861F1E"/>
    <w:rsid w:val="0088703B"/>
    <w:rsid w:val="008943EE"/>
    <w:rsid w:val="00895332"/>
    <w:rsid w:val="008B6FEA"/>
    <w:rsid w:val="008C54D3"/>
    <w:rsid w:val="008D1567"/>
    <w:rsid w:val="00933F69"/>
    <w:rsid w:val="00943F45"/>
    <w:rsid w:val="009505AA"/>
    <w:rsid w:val="009558AC"/>
    <w:rsid w:val="00962F05"/>
    <w:rsid w:val="00973967"/>
    <w:rsid w:val="009C21C4"/>
    <w:rsid w:val="009C3903"/>
    <w:rsid w:val="009F150E"/>
    <w:rsid w:val="009F2A07"/>
    <w:rsid w:val="00A159F3"/>
    <w:rsid w:val="00A524A4"/>
    <w:rsid w:val="00A545C5"/>
    <w:rsid w:val="00A73E49"/>
    <w:rsid w:val="00A80975"/>
    <w:rsid w:val="00A84C02"/>
    <w:rsid w:val="00A86D87"/>
    <w:rsid w:val="00AA318A"/>
    <w:rsid w:val="00AA6E69"/>
    <w:rsid w:val="00AB7D1D"/>
    <w:rsid w:val="00AD42FB"/>
    <w:rsid w:val="00AD7453"/>
    <w:rsid w:val="00B10BD8"/>
    <w:rsid w:val="00B172C2"/>
    <w:rsid w:val="00B20661"/>
    <w:rsid w:val="00B402A4"/>
    <w:rsid w:val="00B569D3"/>
    <w:rsid w:val="00B969E1"/>
    <w:rsid w:val="00BB6FD6"/>
    <w:rsid w:val="00BC369E"/>
    <w:rsid w:val="00BD6DE1"/>
    <w:rsid w:val="00BE42A5"/>
    <w:rsid w:val="00C07447"/>
    <w:rsid w:val="00C12A3A"/>
    <w:rsid w:val="00C1335B"/>
    <w:rsid w:val="00C1778B"/>
    <w:rsid w:val="00C33172"/>
    <w:rsid w:val="00C35632"/>
    <w:rsid w:val="00C52FC2"/>
    <w:rsid w:val="00C64358"/>
    <w:rsid w:val="00C71E8C"/>
    <w:rsid w:val="00C77172"/>
    <w:rsid w:val="00C80526"/>
    <w:rsid w:val="00C909E5"/>
    <w:rsid w:val="00CA408E"/>
    <w:rsid w:val="00CC4B43"/>
    <w:rsid w:val="00CE0ACA"/>
    <w:rsid w:val="00D06777"/>
    <w:rsid w:val="00D201CD"/>
    <w:rsid w:val="00D246C9"/>
    <w:rsid w:val="00D40700"/>
    <w:rsid w:val="00D955BA"/>
    <w:rsid w:val="00DB14EE"/>
    <w:rsid w:val="00E0328A"/>
    <w:rsid w:val="00E600F2"/>
    <w:rsid w:val="00E853AD"/>
    <w:rsid w:val="00E97758"/>
    <w:rsid w:val="00EA6CFF"/>
    <w:rsid w:val="00EB2180"/>
    <w:rsid w:val="00ED5BF3"/>
    <w:rsid w:val="00EE1B64"/>
    <w:rsid w:val="00EE3ADB"/>
    <w:rsid w:val="00EE769B"/>
    <w:rsid w:val="00F04289"/>
    <w:rsid w:val="00F06036"/>
    <w:rsid w:val="00F26D2A"/>
    <w:rsid w:val="00F27BCB"/>
    <w:rsid w:val="00F313DB"/>
    <w:rsid w:val="00F47C73"/>
    <w:rsid w:val="00F526D3"/>
    <w:rsid w:val="00F546A7"/>
    <w:rsid w:val="00F6081D"/>
    <w:rsid w:val="00F84FC5"/>
    <w:rsid w:val="00FD2788"/>
    <w:rsid w:val="00FE6004"/>
    <w:rsid w:val="00F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EE5E"/>
  <w15:docId w15:val="{79A157D7-4CAB-4C7E-AE24-99F1C76A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5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rsid w:val="008D156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D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05A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05AA"/>
    <w:rPr>
      <w:rFonts w:ascii="Segoe UI" w:hAnsi="Segoe UI" w:cs="Segoe UI"/>
      <w:sz w:val="18"/>
      <w:szCs w:val="18"/>
    </w:rPr>
  </w:style>
  <w:style w:type="table" w:customStyle="1" w:styleId="21">
    <w:name w:val="Сетка таблицы21"/>
    <w:basedOn w:val="a1"/>
    <w:next w:val="a3"/>
    <w:rsid w:val="009505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505AA"/>
    <w:pPr>
      <w:ind w:left="720"/>
      <w:contextualSpacing/>
    </w:pPr>
  </w:style>
  <w:style w:type="paragraph" w:customStyle="1" w:styleId="1">
    <w:name w:val="Абзац списка1"/>
    <w:basedOn w:val="a"/>
    <w:rsid w:val="006973A8"/>
    <w:pPr>
      <w:widowControl w:val="0"/>
      <w:suppressAutoHyphens/>
      <w:ind w:left="720"/>
    </w:pPr>
    <w:rPr>
      <w:rFonts w:eastAsia="SimSun" w:cs="Mangal"/>
      <w:szCs w:val="24"/>
      <w:lang w:eastAsia="hi-IN" w:bidi="hi-IN"/>
    </w:rPr>
  </w:style>
  <w:style w:type="paragraph" w:styleId="a7">
    <w:name w:val="footnote text"/>
    <w:basedOn w:val="a"/>
    <w:link w:val="a8"/>
    <w:uiPriority w:val="99"/>
    <w:semiHidden/>
    <w:unhideWhenUsed/>
    <w:rsid w:val="00500C45"/>
    <w:pPr>
      <w:widowControl w:val="0"/>
      <w:suppressAutoHyphens/>
    </w:pPr>
    <w:rPr>
      <w:rFonts w:eastAsia="SimSun" w:cs="Mangal"/>
      <w:sz w:val="20"/>
      <w:szCs w:val="18"/>
      <w:lang w:eastAsia="hi-IN" w:bidi="hi-IN"/>
    </w:rPr>
  </w:style>
  <w:style w:type="character" w:customStyle="1" w:styleId="a8">
    <w:name w:val="Текст сноски Знак"/>
    <w:basedOn w:val="a0"/>
    <w:link w:val="a7"/>
    <w:uiPriority w:val="99"/>
    <w:semiHidden/>
    <w:rsid w:val="00500C45"/>
    <w:rPr>
      <w:rFonts w:ascii="Times New Roman" w:eastAsia="SimSun" w:hAnsi="Times New Roman" w:cs="Mangal"/>
      <w:sz w:val="20"/>
      <w:szCs w:val="18"/>
      <w:lang w:eastAsia="hi-IN" w:bidi="hi-IN"/>
    </w:rPr>
  </w:style>
  <w:style w:type="character" w:styleId="a9">
    <w:name w:val="footnote reference"/>
    <w:basedOn w:val="a0"/>
    <w:uiPriority w:val="99"/>
    <w:semiHidden/>
    <w:unhideWhenUsed/>
    <w:rsid w:val="00500C45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5371D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371DF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5371D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371D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A5CE2-473B-41AB-87B0-A9809192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Михайлова Юлия Алекcандровна</dc:creator>
  <cp:lastModifiedBy>Anna Klimova</cp:lastModifiedBy>
  <cp:revision>11</cp:revision>
  <cp:lastPrinted>2021-07-09T06:32:00Z</cp:lastPrinted>
  <dcterms:created xsi:type="dcterms:W3CDTF">2023-02-22T08:52:00Z</dcterms:created>
  <dcterms:modified xsi:type="dcterms:W3CDTF">2023-11-20T05:10:00Z</dcterms:modified>
</cp:coreProperties>
</file>