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6446C5">
      <w:pPr>
        <w:rPr>
          <w:b/>
        </w:rPr>
      </w:pPr>
      <w:r>
        <w:rPr>
          <w:b/>
        </w:rPr>
        <w:t>Подключение базы данных</w:t>
      </w:r>
    </w:p>
    <w:p w:rsidR="006446C5" w:rsidRDefault="006446C5">
      <w:r>
        <w:t>Источником данных для приложения может быть все что угодно – код, файл, или база данных. Если с первыми двумя вещами мы умеем работать, давайте научимся работать с базой данных</w:t>
      </w:r>
    </w:p>
    <w:p w:rsidR="006446C5" w:rsidRDefault="006446C5">
      <w:r>
        <w:t xml:space="preserve">Прежде чем брать данные из БД, нужно подготовиться – создать </w:t>
      </w:r>
      <w:r w:rsidRPr="006446C5">
        <w:rPr>
          <w:b/>
        </w:rPr>
        <w:t xml:space="preserve">проект «Приложение WPF (.NET </w:t>
      </w:r>
      <w:proofErr w:type="spellStart"/>
      <w:r w:rsidRPr="006446C5">
        <w:rPr>
          <w:b/>
        </w:rPr>
        <w:t>Framework</w:t>
      </w:r>
      <w:proofErr w:type="spellEnd"/>
      <w:r w:rsidRPr="006446C5">
        <w:rPr>
          <w:b/>
        </w:rPr>
        <w:t>)»</w:t>
      </w:r>
      <w:r>
        <w:rPr>
          <w:b/>
        </w:rPr>
        <w:t xml:space="preserve"> </w:t>
      </w:r>
      <w:r>
        <w:t xml:space="preserve">и </w:t>
      </w:r>
      <w:r>
        <w:rPr>
          <w:b/>
        </w:rPr>
        <w:t xml:space="preserve">подключить базу данных </w:t>
      </w:r>
      <w:r>
        <w:rPr>
          <w:b/>
          <w:lang w:val="en-US"/>
        </w:rPr>
        <w:t>SQL</w:t>
      </w:r>
      <w:r>
        <w:rPr>
          <w:b/>
        </w:rPr>
        <w:t xml:space="preserve"> в проект</w:t>
      </w:r>
      <w:r w:rsidRPr="006446C5">
        <w:t xml:space="preserve">. «Приложение WPF (Майкрософт)» нам не подойдет, так как </w:t>
      </w:r>
      <w:proofErr w:type="spellStart"/>
      <w:r w:rsidRPr="006446C5">
        <w:t>DataSet</w:t>
      </w:r>
      <w:proofErr w:type="spellEnd"/>
      <w:r w:rsidRPr="006446C5">
        <w:t xml:space="preserve"> там не работает</w:t>
      </w:r>
    </w:p>
    <w:p w:rsidR="006446C5" w:rsidRDefault="006446C5">
      <w:r w:rsidRPr="006446C5">
        <w:rPr>
          <w:noProof/>
          <w:lang w:eastAsia="ru-RU"/>
        </w:rPr>
        <w:drawing>
          <wp:inline distT="0" distB="0" distL="0" distR="0" wp14:anchorId="007B1051" wp14:editId="4E01423F">
            <wp:extent cx="3934374" cy="1762371"/>
            <wp:effectExtent l="0" t="0" r="9525" b="952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C5" w:rsidRPr="00B2232F" w:rsidRDefault="006446C5">
      <w:r>
        <w:t xml:space="preserve">Для того, чтобы подключиться к БД, нужно в </w:t>
      </w:r>
      <w:r>
        <w:rPr>
          <w:lang w:val="en-US"/>
        </w:rPr>
        <w:t>Visual</w:t>
      </w:r>
      <w:r w:rsidRPr="006446C5">
        <w:t xml:space="preserve"> </w:t>
      </w:r>
      <w:r>
        <w:rPr>
          <w:lang w:val="en-US"/>
        </w:rPr>
        <w:t>Studio</w:t>
      </w:r>
      <w:r>
        <w:t xml:space="preserve"> выбрать </w:t>
      </w:r>
      <w:r w:rsidRPr="006446C5">
        <w:rPr>
          <w:b/>
        </w:rPr>
        <w:t>«Средства» -&gt; «Подключиться к базе данных»</w:t>
      </w:r>
      <w:r>
        <w:t>. Перед нами появится окно «Сменить источник данных», если мы еще ни разу не подключали БД до этого. Здесь нам нужно выбрать «</w:t>
      </w:r>
      <w:r>
        <w:rPr>
          <w:lang w:val="en-US"/>
        </w:rPr>
        <w:t>Microsoft</w:t>
      </w:r>
      <w:r w:rsidRPr="006446C5">
        <w:t xml:space="preserve"> </w:t>
      </w:r>
      <w:r>
        <w:rPr>
          <w:lang w:val="en-US"/>
        </w:rPr>
        <w:t>SQL</w:t>
      </w:r>
      <w:r w:rsidRPr="006446C5">
        <w:t xml:space="preserve"> </w:t>
      </w:r>
      <w:r>
        <w:rPr>
          <w:lang w:val="en-US"/>
        </w:rPr>
        <w:t>Server</w:t>
      </w:r>
      <w:r>
        <w:t xml:space="preserve">». Поставщиком данных будет </w:t>
      </w:r>
      <w:r w:rsidRPr="006446C5">
        <w:t>.</w:t>
      </w:r>
      <w:r>
        <w:rPr>
          <w:lang w:val="en-US"/>
        </w:rPr>
        <w:t>NET</w:t>
      </w:r>
      <w:r w:rsidRPr="00B2232F">
        <w:t xml:space="preserve"> </w:t>
      </w:r>
      <w:r>
        <w:rPr>
          <w:lang w:val="en-US"/>
        </w:rPr>
        <w:t>Framework</w:t>
      </w:r>
    </w:p>
    <w:p w:rsidR="006446C5" w:rsidRPr="00350070" w:rsidRDefault="006446C5">
      <w:r>
        <w:t xml:space="preserve">Если </w:t>
      </w:r>
      <w:r>
        <w:rPr>
          <w:lang w:val="en-US"/>
        </w:rPr>
        <w:t>Visual</w:t>
      </w:r>
      <w:r w:rsidRPr="006446C5">
        <w:t xml:space="preserve"> </w:t>
      </w:r>
      <w:r>
        <w:rPr>
          <w:lang w:val="en-US"/>
        </w:rPr>
        <w:t>Studio</w:t>
      </w:r>
      <w:r>
        <w:t xml:space="preserve"> попросит что</w:t>
      </w:r>
      <w:r w:rsidR="00350070">
        <w:t xml:space="preserve">-то </w:t>
      </w:r>
      <w:proofErr w:type="spellStart"/>
      <w:r w:rsidR="00350070">
        <w:t>докачать</w:t>
      </w:r>
      <w:proofErr w:type="spellEnd"/>
      <w:r w:rsidR="00350070">
        <w:t xml:space="preserve">, смело </w:t>
      </w:r>
      <w:proofErr w:type="spellStart"/>
      <w:r w:rsidR="00350070">
        <w:t>докачивайте</w:t>
      </w:r>
      <w:proofErr w:type="spellEnd"/>
      <w:r w:rsidR="00350070">
        <w:t xml:space="preserve"> – это модули по управлению БД.</w:t>
      </w:r>
    </w:p>
    <w:p w:rsidR="006446C5" w:rsidRDefault="006446C5">
      <w:pPr>
        <w:rPr>
          <w:lang w:val="en-US"/>
        </w:rPr>
      </w:pPr>
      <w:r w:rsidRPr="006446C5">
        <w:rPr>
          <w:noProof/>
          <w:lang w:eastAsia="ru-RU"/>
        </w:rPr>
        <w:drawing>
          <wp:inline distT="0" distB="0" distL="0" distR="0" wp14:anchorId="1EF6AC25" wp14:editId="7836CA20">
            <wp:extent cx="3695700" cy="2837769"/>
            <wp:effectExtent l="0" t="0" r="0" b="127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612" cy="284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>
      <w:r>
        <w:t>Нажимаем ОК и перед нами появляется окно добавления подключения. Здесь мы указываем:</w:t>
      </w:r>
    </w:p>
    <w:p w:rsidR="00350070" w:rsidRDefault="00350070" w:rsidP="00350070">
      <w:pPr>
        <w:pStyle w:val="a3"/>
        <w:numPr>
          <w:ilvl w:val="0"/>
          <w:numId w:val="1"/>
        </w:numPr>
      </w:pPr>
      <w:r w:rsidRPr="00350070">
        <w:rPr>
          <w:b/>
        </w:rPr>
        <w:t>Имя сервера</w:t>
      </w:r>
      <w:r>
        <w:t xml:space="preserve">. Его можно взять из </w:t>
      </w:r>
      <w:r>
        <w:rPr>
          <w:lang w:val="en-US"/>
        </w:rPr>
        <w:t>MSSQL</w:t>
      </w:r>
      <w:r>
        <w:t>, в окне соединения с сервером (самое стартовое)</w:t>
      </w:r>
    </w:p>
    <w:p w:rsidR="00350070" w:rsidRPr="00350070" w:rsidRDefault="00350070" w:rsidP="00350070">
      <w:pPr>
        <w:pStyle w:val="a3"/>
        <w:numPr>
          <w:ilvl w:val="0"/>
          <w:numId w:val="1"/>
        </w:numPr>
      </w:pPr>
      <w:r>
        <w:t xml:space="preserve">(Опционально) </w:t>
      </w:r>
      <w:r w:rsidRPr="00350070">
        <w:rPr>
          <w:b/>
        </w:rPr>
        <w:t>Выбрать проверку подлинности</w:t>
      </w:r>
      <w:r>
        <w:t xml:space="preserve">. При проверке через </w:t>
      </w:r>
      <w:r>
        <w:rPr>
          <w:lang w:val="en-US"/>
        </w:rPr>
        <w:t>Windows</w:t>
      </w:r>
      <w:r>
        <w:t xml:space="preserve"> не придется вводить пароль, при проверке </w:t>
      </w:r>
      <w:r>
        <w:rPr>
          <w:lang w:val="en-US"/>
        </w:rPr>
        <w:t>SQL</w:t>
      </w:r>
      <w:r>
        <w:t xml:space="preserve"> – придется. Если у вас удаленный сервер, лучше выбрать проверку </w:t>
      </w:r>
      <w:r>
        <w:rPr>
          <w:lang w:val="en-US"/>
        </w:rPr>
        <w:t>SQL</w:t>
      </w:r>
      <w:r>
        <w:t xml:space="preserve">. Логин по умолчанию </w:t>
      </w:r>
      <w:proofErr w:type="spellStart"/>
      <w:r w:rsidRPr="00350070">
        <w:rPr>
          <w:b/>
          <w:lang w:val="en-US"/>
        </w:rPr>
        <w:t>sa</w:t>
      </w:r>
      <w:proofErr w:type="spellEnd"/>
    </w:p>
    <w:p w:rsidR="00350070" w:rsidRPr="00350070" w:rsidRDefault="00350070" w:rsidP="00350070">
      <w:r w:rsidRPr="00B2232F">
        <w:rPr>
          <w:b/>
        </w:rPr>
        <w:lastRenderedPageBreak/>
        <w:br/>
      </w:r>
      <w:r w:rsidRPr="00350070">
        <w:rPr>
          <w:noProof/>
          <w:lang w:eastAsia="ru-RU"/>
        </w:rPr>
        <w:drawing>
          <wp:inline distT="0" distB="0" distL="0" distR="0" wp14:anchorId="7A0897E3" wp14:editId="47A1EE25">
            <wp:extent cx="3524250" cy="2318617"/>
            <wp:effectExtent l="0" t="0" r="0" b="5715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644" b="1016"/>
                    <a:stretch/>
                  </pic:blipFill>
                  <pic:spPr>
                    <a:xfrm>
                      <a:off x="0" y="0"/>
                      <a:ext cx="3538668" cy="23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A61DBC">
      <w:pPr>
        <w:pStyle w:val="a3"/>
        <w:numPr>
          <w:ilvl w:val="0"/>
          <w:numId w:val="1"/>
        </w:numPr>
      </w:pPr>
      <w:r w:rsidRPr="00350070">
        <w:rPr>
          <w:b/>
        </w:rPr>
        <w:t>Выбрать базу данных.</w:t>
      </w:r>
      <w:r>
        <w:t xml:space="preserve"> Если первые два пункта заполнены верно, выпадающий список появится моментально. Если он не появляется – проверьте правильность первых двух пунктов. Внутри списка выберите к чему вы хотите подключиться</w:t>
      </w:r>
    </w:p>
    <w:p w:rsidR="00350070" w:rsidRDefault="00350070" w:rsidP="00350070">
      <w:r w:rsidRPr="00350070">
        <w:rPr>
          <w:noProof/>
          <w:lang w:eastAsia="ru-RU"/>
        </w:rPr>
        <w:drawing>
          <wp:inline distT="0" distB="0" distL="0" distR="0" wp14:anchorId="3214AA9A" wp14:editId="5DE1A704">
            <wp:extent cx="3474129" cy="4181475"/>
            <wp:effectExtent l="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555" cy="41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2F" w:rsidRDefault="00B2232F" w:rsidP="00350070">
      <w:r>
        <w:t xml:space="preserve">В некоторых случаях, на всех следующих этапах могут появиться ошибки, если у вас </w:t>
      </w:r>
      <w:r>
        <w:rPr>
          <w:lang w:val="en-US"/>
        </w:rPr>
        <w:t>MSSQL</w:t>
      </w:r>
      <w:r>
        <w:t xml:space="preserve"> имеет сертификат доверенности. Для этого, в дополнительных настройках постав</w:t>
      </w:r>
      <w:r w:rsidRPr="00B2232F">
        <w:t xml:space="preserve">ьте </w:t>
      </w:r>
      <w:proofErr w:type="spellStart"/>
      <w:r>
        <w:rPr>
          <w:lang w:val="en-US"/>
        </w:rPr>
        <w:t>TrustServerCertificate</w:t>
      </w:r>
      <w:proofErr w:type="spellEnd"/>
      <w:r w:rsidRPr="00B2232F">
        <w:t xml:space="preserve"> = </w:t>
      </w:r>
      <w:r>
        <w:rPr>
          <w:lang w:val="en-US"/>
        </w:rPr>
        <w:t>True</w:t>
      </w:r>
      <w:r>
        <w:t>. Лишним никогда не будет</w:t>
      </w:r>
    </w:p>
    <w:p w:rsidR="00B2232F" w:rsidRPr="00B2232F" w:rsidRDefault="00B2232F" w:rsidP="00350070">
      <w:r w:rsidRPr="00B2232F">
        <w:lastRenderedPageBreak/>
        <w:drawing>
          <wp:inline distT="0" distB="0" distL="0" distR="0" wp14:anchorId="0D4F24A6" wp14:editId="2C381AD6">
            <wp:extent cx="3147056" cy="38345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353" cy="38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350070">
      <w:r>
        <w:t>Нажимаем ОК и наше подключение будет сохранено в «Обозревателе серверов»</w:t>
      </w:r>
    </w:p>
    <w:p w:rsidR="00350070" w:rsidRDefault="00350070" w:rsidP="00350070">
      <w:r w:rsidRPr="00350070">
        <w:rPr>
          <w:noProof/>
          <w:lang w:eastAsia="ru-RU"/>
        </w:rPr>
        <w:drawing>
          <wp:inline distT="0" distB="0" distL="0" distR="0" wp14:anchorId="4567E09D" wp14:editId="2B71D01C">
            <wp:extent cx="3000794" cy="1209844"/>
            <wp:effectExtent l="0" t="0" r="9525" b="9525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350070">
      <w:r w:rsidRPr="00350070">
        <w:t xml:space="preserve">Для этого примера у меня есть база данных </w:t>
      </w:r>
      <w:proofErr w:type="spellStart"/>
      <w:r w:rsidRPr="00350070">
        <w:rPr>
          <w:lang w:val="en-US"/>
        </w:rPr>
        <w:t>ExampleDB</w:t>
      </w:r>
      <w:proofErr w:type="spellEnd"/>
      <w:r w:rsidRPr="00350070">
        <w:t>. Внутри нее 2 таблицы – «Цвет» и «Человек» с любимым цветом.</w:t>
      </w:r>
    </w:p>
    <w:p w:rsidR="00350070" w:rsidRDefault="00350070" w:rsidP="00350070">
      <w:r>
        <w:t xml:space="preserve">Теперь нам нужно создать объект, при помощи которого мы в коде будем работать с </w:t>
      </w:r>
      <w:proofErr w:type="spellStart"/>
      <w:r>
        <w:t>бд</w:t>
      </w:r>
      <w:proofErr w:type="spellEnd"/>
      <w:r>
        <w:t xml:space="preserve"> – </w:t>
      </w:r>
      <w:r w:rsidRPr="00350070">
        <w:rPr>
          <w:b/>
        </w:rPr>
        <w:t>набор данных (</w:t>
      </w:r>
      <w:proofErr w:type="spellStart"/>
      <w:r w:rsidRPr="00350070">
        <w:rPr>
          <w:b/>
          <w:lang w:val="en-US"/>
        </w:rPr>
        <w:t>DataSet</w:t>
      </w:r>
      <w:proofErr w:type="spellEnd"/>
      <w:r w:rsidRPr="00350070">
        <w:rPr>
          <w:b/>
        </w:rPr>
        <w:t>)</w:t>
      </w:r>
      <w:r>
        <w:rPr>
          <w:b/>
        </w:rPr>
        <w:t xml:space="preserve">. </w:t>
      </w:r>
      <w:r>
        <w:t>Его мы подключим при помощи мастера. Откроем «Проект»</w:t>
      </w:r>
      <w:r w:rsidRPr="00350070">
        <w:t xml:space="preserve"> -&gt; </w:t>
      </w:r>
      <w:r>
        <w:t>«Добавить новый источник данных». Перед нами откроется мастер настройки источника данных</w:t>
      </w:r>
    </w:p>
    <w:p w:rsidR="00350070" w:rsidRDefault="00350070" w:rsidP="00350070">
      <w:r w:rsidRPr="00350070">
        <w:rPr>
          <w:noProof/>
          <w:lang w:eastAsia="ru-RU"/>
        </w:rPr>
        <w:drawing>
          <wp:inline distT="0" distB="0" distL="0" distR="0" wp14:anchorId="57D40DC0" wp14:editId="5BCB57D9">
            <wp:extent cx="5431799" cy="1615738"/>
            <wp:effectExtent l="0" t="0" r="0" b="381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9" cy="161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350070">
      <w:r>
        <w:t>Внутри выберем, что как источник данных я хочу использовать БД, а создать из нее я хочу набор данных</w:t>
      </w:r>
    </w:p>
    <w:p w:rsidR="00350070" w:rsidRDefault="00350070" w:rsidP="00350070">
      <w:r w:rsidRPr="00350070">
        <w:rPr>
          <w:noProof/>
          <w:lang w:eastAsia="ru-RU"/>
        </w:rPr>
        <w:lastRenderedPageBreak/>
        <w:drawing>
          <wp:inline distT="0" distB="0" distL="0" distR="0" wp14:anchorId="2D552E5E" wp14:editId="2B42B28F">
            <wp:extent cx="5940425" cy="1664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Pr="00350070" w:rsidRDefault="00350070" w:rsidP="00350070">
      <w:pPr>
        <w:rPr>
          <w:b/>
        </w:rPr>
      </w:pPr>
      <w:r>
        <w:t xml:space="preserve">Далее выбираем строку подключения – заранее подключенную БД. </w:t>
      </w:r>
      <w:r>
        <w:rPr>
          <w:b/>
        </w:rPr>
        <w:t>В следующем окне («Сохранение подключения в файле конфигурации») оставляем все как есть.</w:t>
      </w:r>
    </w:p>
    <w:p w:rsidR="00350070" w:rsidRDefault="00350070" w:rsidP="00350070">
      <w:r w:rsidRPr="00350070">
        <w:rPr>
          <w:noProof/>
          <w:lang w:eastAsia="ru-RU"/>
        </w:rPr>
        <w:drawing>
          <wp:inline distT="0" distB="0" distL="0" distR="0" wp14:anchorId="40B18EFA" wp14:editId="76C6F4E5">
            <wp:extent cx="4410075" cy="3420333"/>
            <wp:effectExtent l="0" t="0" r="0" b="889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124" cy="342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350070">
      <w:r>
        <w:t>При выборе объектов базы данных выбираем все то, с чем мы хотим работать. В нашем случае – это каждая таблица внутри БД. Нажимаем «Готово» и наш набор данных создастся.</w:t>
      </w:r>
    </w:p>
    <w:p w:rsidR="00350070" w:rsidRDefault="00350070" w:rsidP="00350070">
      <w:r w:rsidRPr="00350070">
        <w:rPr>
          <w:noProof/>
          <w:lang w:eastAsia="ru-RU"/>
        </w:rPr>
        <w:lastRenderedPageBreak/>
        <w:drawing>
          <wp:inline distT="0" distB="0" distL="0" distR="0" wp14:anchorId="3073FA4C" wp14:editId="6C560F85">
            <wp:extent cx="4429125" cy="3435107"/>
            <wp:effectExtent l="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929" cy="344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Pr="00350070" w:rsidRDefault="00350070" w:rsidP="00350070">
      <w:r>
        <w:t>В</w:t>
      </w:r>
      <w:r w:rsidRPr="00350070">
        <w:t xml:space="preserve"> обозревателе решений появится набор данных, который будет называться как НазваниеБДDataSet.xsd и будет включать в себя 3 файла. Откроем самый основной файл</w:t>
      </w:r>
      <w:r>
        <w:t xml:space="preserve"> с расширением </w:t>
      </w:r>
      <w:proofErr w:type="spellStart"/>
      <w:r>
        <w:rPr>
          <w:lang w:val="en-US"/>
        </w:rPr>
        <w:t>xsd</w:t>
      </w:r>
      <w:proofErr w:type="spellEnd"/>
    </w:p>
    <w:p w:rsidR="00350070" w:rsidRDefault="00350070" w:rsidP="00350070">
      <w:r w:rsidRPr="00350070">
        <w:rPr>
          <w:noProof/>
          <w:lang w:eastAsia="ru-RU"/>
        </w:rPr>
        <w:drawing>
          <wp:inline distT="0" distB="0" distL="0" distR="0" wp14:anchorId="0CA029B4" wp14:editId="1D7208D0">
            <wp:extent cx="3905795" cy="2791215"/>
            <wp:effectExtent l="0" t="0" r="0" b="952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350070" w:rsidP="00350070">
      <w:r>
        <w:t xml:space="preserve">Внутри него мы увидим визуальную </w:t>
      </w:r>
      <w:proofErr w:type="spellStart"/>
      <w:r>
        <w:t>отрисовку</w:t>
      </w:r>
      <w:proofErr w:type="spellEnd"/>
      <w:r>
        <w:t xml:space="preserve"> нашей БД, которая похожа на физическую модель, а также некоторые методы под таблицами. Эти методы находятся внутри </w:t>
      </w:r>
      <w:proofErr w:type="spellStart"/>
      <w:r w:rsidRPr="00350070">
        <w:rPr>
          <w:b/>
          <w:lang w:val="en-US"/>
        </w:rPr>
        <w:t>TableAdapter</w:t>
      </w:r>
      <w:proofErr w:type="spellEnd"/>
      <w:r>
        <w:t xml:space="preserve">, это нужно запомнить. Из двух методов – </w:t>
      </w:r>
      <w:proofErr w:type="spellStart"/>
      <w:proofErr w:type="gramStart"/>
      <w:r>
        <w:rPr>
          <w:lang w:val="en-US"/>
        </w:rPr>
        <w:t>GetData</w:t>
      </w:r>
      <w:proofErr w:type="spellEnd"/>
      <w:r w:rsidRPr="00350070">
        <w:t>(</w:t>
      </w:r>
      <w:proofErr w:type="gramEnd"/>
      <w:r w:rsidRPr="00350070">
        <w:t>)</w:t>
      </w:r>
      <w:r>
        <w:t xml:space="preserve"> и </w:t>
      </w:r>
      <w:r>
        <w:rPr>
          <w:lang w:val="en-US"/>
        </w:rPr>
        <w:t>Fill</w:t>
      </w:r>
      <w:r w:rsidRPr="00350070">
        <w:t>()</w:t>
      </w:r>
      <w:r>
        <w:t xml:space="preserve"> – нам понадобится только один из них –</w:t>
      </w:r>
      <w:r w:rsidRPr="00350070">
        <w:t xml:space="preserve"> </w:t>
      </w:r>
      <w:proofErr w:type="spellStart"/>
      <w:r>
        <w:rPr>
          <w:lang w:val="en-US"/>
        </w:rPr>
        <w:t>GetData</w:t>
      </w:r>
      <w:proofErr w:type="spellEnd"/>
      <w:r w:rsidRPr="00350070">
        <w:t>()</w:t>
      </w:r>
      <w:r>
        <w:t xml:space="preserve">. При помощи него мы сможем получать данные из </w:t>
      </w:r>
      <w:proofErr w:type="spellStart"/>
      <w:r>
        <w:t>бд</w:t>
      </w:r>
      <w:proofErr w:type="spellEnd"/>
      <w:r>
        <w:t>. Но как?</w:t>
      </w:r>
    </w:p>
    <w:p w:rsidR="00350070" w:rsidRDefault="00350070" w:rsidP="00350070">
      <w:r>
        <w:rPr>
          <w:b/>
        </w:rPr>
        <w:t xml:space="preserve">Чтение данных из </w:t>
      </w:r>
      <w:proofErr w:type="spellStart"/>
      <w:r>
        <w:rPr>
          <w:b/>
        </w:rPr>
        <w:t>бд</w:t>
      </w:r>
      <w:proofErr w:type="spellEnd"/>
    </w:p>
    <w:p w:rsidR="00350070" w:rsidRPr="008240E5" w:rsidRDefault="00350070" w:rsidP="00350070">
      <w:r>
        <w:t xml:space="preserve">Создадим в </w:t>
      </w:r>
      <w:proofErr w:type="spellStart"/>
      <w:r>
        <w:rPr>
          <w:lang w:val="en-US"/>
        </w:rPr>
        <w:t>xaml</w:t>
      </w:r>
      <w:proofErr w:type="spellEnd"/>
      <w:r w:rsidRPr="00350070">
        <w:t>.</w:t>
      </w:r>
      <w:proofErr w:type="spellStart"/>
      <w:r>
        <w:rPr>
          <w:lang w:val="en-US"/>
        </w:rPr>
        <w:t>cs</w:t>
      </w:r>
      <w:proofErr w:type="spellEnd"/>
      <w:r>
        <w:t xml:space="preserve"> таблицу, куда мы будем выгружать все данные. Здесь мы будем работать с данными о цветах, так что назовем его как </w:t>
      </w:r>
      <w:proofErr w:type="spellStart"/>
      <w:r w:rsidRPr="00350070">
        <w:rPr>
          <w:b/>
          <w:lang w:val="en-US"/>
        </w:rPr>
        <w:t>ColourDataGrid</w:t>
      </w:r>
      <w:proofErr w:type="spellEnd"/>
      <w:r w:rsidR="008240E5">
        <w:rPr>
          <w:b/>
        </w:rPr>
        <w:t xml:space="preserve">. </w:t>
      </w:r>
      <w:r w:rsidR="008240E5">
        <w:t xml:space="preserve">Далее перейдем в код – </w:t>
      </w:r>
      <w:proofErr w:type="spellStart"/>
      <w:r w:rsidR="008240E5">
        <w:rPr>
          <w:lang w:val="en-US"/>
        </w:rPr>
        <w:t>xaml.cs</w:t>
      </w:r>
      <w:proofErr w:type="spellEnd"/>
    </w:p>
    <w:p w:rsidR="00350070" w:rsidRDefault="00350070" w:rsidP="00350070">
      <w:r w:rsidRPr="00350070">
        <w:rPr>
          <w:noProof/>
          <w:lang w:eastAsia="ru-RU"/>
        </w:rPr>
        <w:lastRenderedPageBreak/>
        <w:drawing>
          <wp:inline distT="0" distB="0" distL="0" distR="0" wp14:anchorId="75D039A5" wp14:editId="0A08DE28">
            <wp:extent cx="5940425" cy="3463925"/>
            <wp:effectExtent l="0" t="0" r="3175" b="3175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Pr="008240E5" w:rsidRDefault="008240E5" w:rsidP="008240E5">
      <w:r w:rsidRPr="008240E5">
        <w:t xml:space="preserve">Для работы с данными из </w:t>
      </w:r>
      <w:proofErr w:type="spellStart"/>
      <w:r w:rsidRPr="008240E5">
        <w:rPr>
          <w:lang w:val="en-US"/>
        </w:rPr>
        <w:t>DataSet</w:t>
      </w:r>
      <w:proofErr w:type="spellEnd"/>
      <w:r w:rsidRPr="008240E5">
        <w:t xml:space="preserve"> нам в </w:t>
      </w:r>
      <w:proofErr w:type="spellStart"/>
      <w:r w:rsidRPr="008240E5">
        <w:rPr>
          <w:lang w:val="en-US"/>
        </w:rPr>
        <w:t>xaml</w:t>
      </w:r>
      <w:proofErr w:type="spellEnd"/>
      <w:r w:rsidRPr="008240E5">
        <w:t>.</w:t>
      </w:r>
      <w:proofErr w:type="spellStart"/>
      <w:r w:rsidRPr="008240E5">
        <w:rPr>
          <w:lang w:val="en-US"/>
        </w:rPr>
        <w:t>cs</w:t>
      </w:r>
      <w:proofErr w:type="spellEnd"/>
      <w:r w:rsidRPr="008240E5">
        <w:t xml:space="preserve"> нужно добавить один </w:t>
      </w:r>
      <w:r w:rsidRPr="008240E5">
        <w:rPr>
          <w:lang w:val="en-US"/>
        </w:rPr>
        <w:t>using</w:t>
      </w:r>
      <w:r w:rsidRPr="008240E5">
        <w:t>. Выглядит он как:</w:t>
      </w:r>
    </w:p>
    <w:p w:rsidR="008240E5" w:rsidRPr="008240E5" w:rsidRDefault="008240E5" w:rsidP="008240E5">
      <w:pPr>
        <w:jc w:val="center"/>
      </w:pPr>
      <w:proofErr w:type="gramStart"/>
      <w:r w:rsidRPr="008240E5">
        <w:rPr>
          <w:b/>
          <w:bCs/>
          <w:lang w:val="en-US"/>
        </w:rPr>
        <w:t>using</w:t>
      </w:r>
      <w:proofErr w:type="gramEnd"/>
      <w:r w:rsidRPr="008240E5">
        <w:rPr>
          <w:b/>
          <w:bCs/>
        </w:rPr>
        <w:t xml:space="preserve"> &lt;Название проекта&gt;.&lt;Название набора данных&gt;</w:t>
      </w:r>
      <w:proofErr w:type="spellStart"/>
      <w:r w:rsidRPr="008240E5">
        <w:rPr>
          <w:b/>
          <w:bCs/>
          <w:lang w:val="en-US"/>
        </w:rPr>
        <w:t>TableAdapters</w:t>
      </w:r>
      <w:proofErr w:type="spellEnd"/>
      <w:r w:rsidRPr="008240E5">
        <w:rPr>
          <w:b/>
          <w:bCs/>
        </w:rPr>
        <w:t>;</w:t>
      </w:r>
    </w:p>
    <w:p w:rsidR="008240E5" w:rsidRPr="008240E5" w:rsidRDefault="008240E5" w:rsidP="008240E5">
      <w:r w:rsidRPr="008240E5">
        <w:t xml:space="preserve">В нашем примере проект называется </w:t>
      </w:r>
      <w:proofErr w:type="spellStart"/>
      <w:r w:rsidRPr="008240E5">
        <w:rPr>
          <w:b/>
          <w:bCs/>
          <w:lang w:val="en-US"/>
        </w:rPr>
        <w:t>WpfApp</w:t>
      </w:r>
      <w:proofErr w:type="spellEnd"/>
      <w:r w:rsidRPr="008240E5">
        <w:rPr>
          <w:b/>
          <w:bCs/>
        </w:rPr>
        <w:t>1</w:t>
      </w:r>
      <w:r w:rsidRPr="008240E5">
        <w:t xml:space="preserve">, а </w:t>
      </w:r>
      <w:proofErr w:type="spellStart"/>
      <w:r w:rsidRPr="008240E5">
        <w:t>датасет</w:t>
      </w:r>
      <w:proofErr w:type="spellEnd"/>
      <w:r w:rsidRPr="008240E5">
        <w:t xml:space="preserve"> называется </w:t>
      </w:r>
      <w:proofErr w:type="spellStart"/>
      <w:r w:rsidRPr="008240E5">
        <w:rPr>
          <w:b/>
          <w:bCs/>
          <w:lang w:val="en-US"/>
        </w:rPr>
        <w:t>ExampleDBDataSet</w:t>
      </w:r>
      <w:proofErr w:type="spellEnd"/>
      <w:r w:rsidRPr="008240E5">
        <w:t xml:space="preserve">. В итоге </w:t>
      </w:r>
      <w:r>
        <w:t>получаем следующую строку</w:t>
      </w:r>
    </w:p>
    <w:p w:rsidR="008240E5" w:rsidRDefault="008240E5" w:rsidP="00350070">
      <w:r w:rsidRPr="008240E5">
        <w:rPr>
          <w:noProof/>
          <w:lang w:eastAsia="ru-RU"/>
        </w:rPr>
        <w:drawing>
          <wp:inline distT="0" distB="0" distL="0" distR="0" wp14:anchorId="50611895" wp14:editId="6619248B">
            <wp:extent cx="5553075" cy="847725"/>
            <wp:effectExtent l="0" t="0" r="9525" b="9525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Default="008240E5" w:rsidP="00350070">
      <w:r>
        <w:t xml:space="preserve">Внутри класса </w:t>
      </w:r>
      <w:proofErr w:type="spellStart"/>
      <w:r>
        <w:rPr>
          <w:lang w:val="en-US"/>
        </w:rPr>
        <w:t>MainWindow</w:t>
      </w:r>
      <w:proofErr w:type="spellEnd"/>
      <w:r>
        <w:t xml:space="preserve"> мы создадим переменную, которая будет отвечать за нашу таблицу. Раз я хочу работать с таблицей </w:t>
      </w:r>
      <w:proofErr w:type="spellStart"/>
      <w:r>
        <w:rPr>
          <w:lang w:val="en-US"/>
        </w:rPr>
        <w:t>Colours</w:t>
      </w:r>
      <w:proofErr w:type="spellEnd"/>
      <w:r>
        <w:t xml:space="preserve">, я просто напишу ее название – </w:t>
      </w:r>
      <w:proofErr w:type="spellStart"/>
      <w:r>
        <w:rPr>
          <w:lang w:val="en-US"/>
        </w:rPr>
        <w:t>Colours</w:t>
      </w:r>
      <w:proofErr w:type="spellEnd"/>
      <w:r>
        <w:t xml:space="preserve"> – и нажму </w:t>
      </w:r>
      <w:r>
        <w:rPr>
          <w:lang w:val="en-US"/>
        </w:rPr>
        <w:t>Tab</w:t>
      </w:r>
      <w:r>
        <w:t xml:space="preserve">. Помним, что методы для взаимодействия с таблицей у нас хранятся в </w:t>
      </w:r>
      <w:proofErr w:type="spellStart"/>
      <w:r>
        <w:rPr>
          <w:lang w:val="en-US"/>
        </w:rPr>
        <w:t>TableAdapter</w:t>
      </w:r>
      <w:proofErr w:type="spellEnd"/>
      <w:r>
        <w:t xml:space="preserve">. У меня автоматически найдется тип данных </w:t>
      </w:r>
      <w:proofErr w:type="spellStart"/>
      <w:r>
        <w:rPr>
          <w:lang w:val="en-US"/>
        </w:rPr>
        <w:t>ColoursTableAdapter</w:t>
      </w:r>
      <w:proofErr w:type="spellEnd"/>
      <w:r>
        <w:t xml:space="preserve">. </w:t>
      </w:r>
    </w:p>
    <w:p w:rsidR="008240E5" w:rsidRPr="008240E5" w:rsidRDefault="008240E5" w:rsidP="00350070">
      <w:pPr>
        <w:rPr>
          <w:b/>
        </w:rPr>
      </w:pPr>
      <w:r w:rsidRPr="008240E5">
        <w:rPr>
          <w:b/>
        </w:rPr>
        <w:t xml:space="preserve">В вашем случае – замените </w:t>
      </w:r>
      <w:proofErr w:type="spellStart"/>
      <w:r w:rsidRPr="008240E5">
        <w:rPr>
          <w:b/>
          <w:lang w:val="en-US"/>
        </w:rPr>
        <w:t>Colours</w:t>
      </w:r>
      <w:proofErr w:type="spellEnd"/>
      <w:r w:rsidRPr="008240E5">
        <w:rPr>
          <w:b/>
        </w:rPr>
        <w:t xml:space="preserve"> на название вашей таблицы</w:t>
      </w:r>
    </w:p>
    <w:p w:rsidR="008240E5" w:rsidRDefault="008240E5" w:rsidP="00350070">
      <w:r>
        <w:t xml:space="preserve">Если </w:t>
      </w:r>
      <w:r>
        <w:rPr>
          <w:lang w:val="en-US"/>
        </w:rPr>
        <w:t>Tab</w:t>
      </w:r>
      <w:r w:rsidRPr="008240E5">
        <w:t xml:space="preserve"> </w:t>
      </w:r>
      <w:r>
        <w:t>не сработал – пропишите эту переменную вручную. Итог должен выглядеть вот так</w:t>
      </w:r>
    </w:p>
    <w:p w:rsidR="008240E5" w:rsidRDefault="008240E5" w:rsidP="00350070">
      <w:r w:rsidRPr="008240E5">
        <w:rPr>
          <w:noProof/>
          <w:lang w:eastAsia="ru-RU"/>
        </w:rPr>
        <w:drawing>
          <wp:inline distT="0" distB="0" distL="0" distR="0" wp14:anchorId="6B886923" wp14:editId="1E67F9C8">
            <wp:extent cx="4791986" cy="1153324"/>
            <wp:effectExtent l="0" t="0" r="8890" b="889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986" cy="11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Pr="008240E5" w:rsidRDefault="008240E5" w:rsidP="008240E5">
      <w:r w:rsidRPr="008240E5">
        <w:t xml:space="preserve">Чтобы вывести полную информацию из таблицы, вспомним, что в </w:t>
      </w:r>
      <w:proofErr w:type="spellStart"/>
      <w:r w:rsidRPr="008240E5">
        <w:rPr>
          <w:lang w:val="en-US"/>
        </w:rPr>
        <w:t>DataSet</w:t>
      </w:r>
      <w:proofErr w:type="spellEnd"/>
      <w:r w:rsidRPr="008240E5">
        <w:t xml:space="preserve"> для каждой таблицы есть метод </w:t>
      </w:r>
      <w:proofErr w:type="spellStart"/>
      <w:proofErr w:type="gramStart"/>
      <w:r w:rsidRPr="008240E5">
        <w:rPr>
          <w:lang w:val="en-US"/>
        </w:rPr>
        <w:t>GetData</w:t>
      </w:r>
      <w:proofErr w:type="spellEnd"/>
      <w:r w:rsidRPr="008240E5">
        <w:t>(</w:t>
      </w:r>
      <w:proofErr w:type="gramEnd"/>
      <w:r w:rsidRPr="008240E5">
        <w:t xml:space="preserve">). Чтобы его использовать, напишем </w:t>
      </w:r>
    </w:p>
    <w:p w:rsidR="008240E5" w:rsidRPr="008240E5" w:rsidRDefault="008240E5" w:rsidP="008240E5">
      <w:pPr>
        <w:jc w:val="center"/>
      </w:pPr>
      <w:r w:rsidRPr="008240E5">
        <w:rPr>
          <w:b/>
          <w:bCs/>
        </w:rPr>
        <w:t>&lt;Название переменной с таблицей</w:t>
      </w:r>
      <w:proofErr w:type="gramStart"/>
      <w:r w:rsidRPr="008240E5">
        <w:rPr>
          <w:b/>
          <w:bCs/>
        </w:rPr>
        <w:t>&gt;.</w:t>
      </w:r>
      <w:proofErr w:type="spellStart"/>
      <w:r w:rsidRPr="008240E5">
        <w:rPr>
          <w:b/>
          <w:bCs/>
          <w:lang w:val="en-US"/>
        </w:rPr>
        <w:t>GetData</w:t>
      </w:r>
      <w:proofErr w:type="spellEnd"/>
      <w:proofErr w:type="gramEnd"/>
      <w:r w:rsidRPr="008240E5">
        <w:rPr>
          <w:b/>
          <w:bCs/>
        </w:rPr>
        <w:t>();</w:t>
      </w:r>
    </w:p>
    <w:p w:rsidR="008240E5" w:rsidRDefault="008240E5" w:rsidP="008240E5">
      <w:r w:rsidRPr="008240E5">
        <w:t xml:space="preserve">Получившийся список мы можем записать как источник элементов для </w:t>
      </w:r>
      <w:proofErr w:type="spellStart"/>
      <w:r w:rsidRPr="008240E5">
        <w:rPr>
          <w:lang w:val="en-US"/>
        </w:rPr>
        <w:t>DataGrid</w:t>
      </w:r>
      <w:proofErr w:type="spellEnd"/>
      <w:r w:rsidRPr="008240E5">
        <w:t>.</w:t>
      </w:r>
    </w:p>
    <w:p w:rsidR="008240E5" w:rsidRDefault="008240E5" w:rsidP="008240E5">
      <w:r w:rsidRPr="008240E5">
        <w:rPr>
          <w:noProof/>
          <w:lang w:eastAsia="ru-RU"/>
        </w:rPr>
        <w:lastRenderedPageBreak/>
        <w:drawing>
          <wp:inline distT="0" distB="0" distL="0" distR="0" wp14:anchorId="4EE49511" wp14:editId="177FD369">
            <wp:extent cx="5267325" cy="1647825"/>
            <wp:effectExtent l="0" t="0" r="9525" b="9525"/>
            <wp:docPr id="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Default="008240E5" w:rsidP="008240E5">
      <w:r w:rsidRPr="008240E5">
        <w:rPr>
          <w:noProof/>
          <w:lang w:eastAsia="ru-RU"/>
        </w:rPr>
        <w:drawing>
          <wp:inline distT="0" distB="0" distL="0" distR="0" wp14:anchorId="48E4E7B2" wp14:editId="6828C49B">
            <wp:extent cx="2953162" cy="1838582"/>
            <wp:effectExtent l="0" t="0" r="0" b="9525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070" w:rsidRDefault="008240E5" w:rsidP="00350070">
      <w:pPr>
        <w:rPr>
          <w:b/>
        </w:rPr>
      </w:pPr>
      <w:r>
        <w:rPr>
          <w:b/>
        </w:rPr>
        <w:t>Выгрузка данных в списки</w:t>
      </w:r>
    </w:p>
    <w:p w:rsidR="008240E5" w:rsidRPr="008240E5" w:rsidRDefault="008240E5" w:rsidP="008240E5">
      <w:r w:rsidRPr="008240E5">
        <w:t>Подобным образом данные можно выводить не только в таблицы, но и в списки</w:t>
      </w:r>
      <w:r>
        <w:t xml:space="preserve"> – обычный (</w:t>
      </w:r>
      <w:proofErr w:type="spellStart"/>
      <w:r>
        <w:rPr>
          <w:lang w:val="en-US"/>
        </w:rPr>
        <w:t>ListBox</w:t>
      </w:r>
      <w:proofErr w:type="spellEnd"/>
      <w:r w:rsidRPr="008240E5">
        <w:t>)</w:t>
      </w:r>
      <w:r>
        <w:t xml:space="preserve"> и выпадающий (</w:t>
      </w:r>
      <w:proofErr w:type="spellStart"/>
      <w:r>
        <w:rPr>
          <w:lang w:val="en-US"/>
        </w:rPr>
        <w:t>ComboBox</w:t>
      </w:r>
      <w:proofErr w:type="spellEnd"/>
      <w:r w:rsidRPr="008240E5">
        <w:t>). Возьме</w:t>
      </w:r>
      <w:r>
        <w:t>м, например, выпадающий список</w:t>
      </w:r>
      <w:r w:rsidRPr="008240E5">
        <w:t xml:space="preserve">. Назову его </w:t>
      </w:r>
      <w:proofErr w:type="spellStart"/>
      <w:r w:rsidRPr="008240E5">
        <w:t>ColourComboBox</w:t>
      </w:r>
      <w:proofErr w:type="spellEnd"/>
    </w:p>
    <w:p w:rsidR="008240E5" w:rsidRPr="008240E5" w:rsidRDefault="008240E5" w:rsidP="008240E5">
      <w:r w:rsidRPr="008240E5">
        <w:t>Чтобы вывести туда данные, необходимо также, через источник элементов</w:t>
      </w:r>
      <w:r>
        <w:t xml:space="preserve"> (</w:t>
      </w:r>
      <w:proofErr w:type="spellStart"/>
      <w:r>
        <w:rPr>
          <w:lang w:val="en-US"/>
        </w:rPr>
        <w:t>ItemsSource</w:t>
      </w:r>
      <w:proofErr w:type="spellEnd"/>
      <w:r w:rsidRPr="008240E5">
        <w:t>), п</w:t>
      </w:r>
      <w:r>
        <w:t xml:space="preserve">рисвоить им значения из таблицы. Мы укажем, что источник элементов равен методу </w:t>
      </w:r>
      <w:proofErr w:type="spellStart"/>
      <w:proofErr w:type="gramStart"/>
      <w:r>
        <w:rPr>
          <w:lang w:val="en-US"/>
        </w:rPr>
        <w:t>GetData</w:t>
      </w:r>
      <w:proofErr w:type="spellEnd"/>
      <w:r w:rsidRPr="00B2232F">
        <w:t>(</w:t>
      </w:r>
      <w:proofErr w:type="gramEnd"/>
      <w:r w:rsidRPr="00B2232F">
        <w:t>);</w:t>
      </w:r>
    </w:p>
    <w:p w:rsidR="008240E5" w:rsidRDefault="008240E5" w:rsidP="008240E5">
      <w:pPr>
        <w:rPr>
          <w:b/>
        </w:rPr>
      </w:pPr>
      <w:r w:rsidRPr="008240E5">
        <w:t xml:space="preserve">Однако теперь нам нужно еще указать, какой именно столбец должен отобразиться. Сделаем мы это через </w:t>
      </w:r>
      <w:r w:rsidRPr="008240E5">
        <w:rPr>
          <w:b/>
        </w:rPr>
        <w:t>&lt;Имя списка</w:t>
      </w:r>
      <w:proofErr w:type="gramStart"/>
      <w:r w:rsidRPr="008240E5">
        <w:rPr>
          <w:b/>
        </w:rPr>
        <w:t>&gt;.</w:t>
      </w:r>
      <w:proofErr w:type="spellStart"/>
      <w:r w:rsidRPr="008240E5">
        <w:rPr>
          <w:b/>
        </w:rPr>
        <w:t>DisplayMemberPath</w:t>
      </w:r>
      <w:proofErr w:type="spellEnd"/>
      <w:proofErr w:type="gramEnd"/>
      <w:r w:rsidRPr="008240E5">
        <w:rPr>
          <w:b/>
        </w:rPr>
        <w:t xml:space="preserve"> = “&lt;Название столбца&gt;”.</w:t>
      </w:r>
    </w:p>
    <w:p w:rsidR="008240E5" w:rsidRPr="00C35142" w:rsidRDefault="008240E5" w:rsidP="008240E5">
      <w:pPr>
        <w:rPr>
          <w:lang w:val="en-US"/>
        </w:rPr>
      </w:pPr>
      <w:r w:rsidRPr="008240E5">
        <w:rPr>
          <w:noProof/>
          <w:lang w:eastAsia="ru-RU"/>
        </w:rPr>
        <w:drawing>
          <wp:inline distT="0" distB="0" distL="0" distR="0" wp14:anchorId="40A9B03F" wp14:editId="1C5A8F67">
            <wp:extent cx="4495800" cy="2077317"/>
            <wp:effectExtent l="0" t="0" r="0" b="0"/>
            <wp:docPr id="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677" cy="20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Default="008240E5" w:rsidP="008240E5">
      <w:r w:rsidRPr="008240E5">
        <w:rPr>
          <w:noProof/>
          <w:lang w:eastAsia="ru-RU"/>
        </w:rPr>
        <w:drawing>
          <wp:inline distT="0" distB="0" distL="0" distR="0" wp14:anchorId="3B5192AF" wp14:editId="7D8EF8CE">
            <wp:extent cx="2266950" cy="1411360"/>
            <wp:effectExtent l="0" t="0" r="0" b="0"/>
            <wp:docPr id="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1824" cy="14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Default="008240E5" w:rsidP="008240E5">
      <w:pPr>
        <w:rPr>
          <w:b/>
        </w:rPr>
      </w:pPr>
      <w:r>
        <w:rPr>
          <w:b/>
        </w:rPr>
        <w:lastRenderedPageBreak/>
        <w:t>Выбор данных из таблицы</w:t>
      </w:r>
    </w:p>
    <w:p w:rsidR="008240E5" w:rsidRDefault="008240E5" w:rsidP="008240E5">
      <w:r w:rsidRPr="008240E5">
        <w:t xml:space="preserve">Чтобы взять данные из таблицы или списка, я также буду использовать </w:t>
      </w:r>
      <w:proofErr w:type="spellStart"/>
      <w:r w:rsidRPr="008240E5">
        <w:rPr>
          <w:lang w:val="en-US"/>
        </w:rPr>
        <w:t>SelectedItem</w:t>
      </w:r>
      <w:proofErr w:type="spellEnd"/>
      <w:r w:rsidRPr="008240E5">
        <w:t xml:space="preserve"> или </w:t>
      </w:r>
      <w:proofErr w:type="spellStart"/>
      <w:r w:rsidRPr="008240E5">
        <w:rPr>
          <w:lang w:val="en-US"/>
        </w:rPr>
        <w:t>SelectedIndex</w:t>
      </w:r>
      <w:proofErr w:type="spellEnd"/>
      <w:r w:rsidRPr="008240E5">
        <w:t xml:space="preserve">. Разберем пример с </w:t>
      </w:r>
      <w:proofErr w:type="spellStart"/>
      <w:r w:rsidRPr="008240E5">
        <w:rPr>
          <w:lang w:val="en-US"/>
        </w:rPr>
        <w:t>SelectedItem</w:t>
      </w:r>
      <w:proofErr w:type="spellEnd"/>
      <w:r w:rsidRPr="008240E5">
        <w:t>. Опять же воспользуемся 4 пунктами для взаимодействия с элементами</w:t>
      </w:r>
    </w:p>
    <w:p w:rsidR="00C35142" w:rsidRPr="00C35142" w:rsidRDefault="00C35142" w:rsidP="008240E5">
      <w:r>
        <w:t xml:space="preserve">Верну </w:t>
      </w:r>
      <w:proofErr w:type="spellStart"/>
      <w:r>
        <w:rPr>
          <w:lang w:val="en-US"/>
        </w:rPr>
        <w:t>DataGrid</w:t>
      </w:r>
      <w:proofErr w:type="spellEnd"/>
      <w:r>
        <w:t xml:space="preserve"> вместо </w:t>
      </w:r>
      <w:proofErr w:type="spellStart"/>
      <w:r>
        <w:rPr>
          <w:lang w:val="en-US"/>
        </w:rPr>
        <w:t>ComboBox</w:t>
      </w:r>
      <w:bookmarkStart w:id="0" w:name="_GoBack"/>
      <w:bookmarkEnd w:id="0"/>
      <w:proofErr w:type="spellEnd"/>
    </w:p>
    <w:p w:rsidR="008240E5" w:rsidRPr="008240E5" w:rsidRDefault="008240E5" w:rsidP="008240E5">
      <w:r w:rsidRPr="008240E5">
        <w:t xml:space="preserve">1. Дадим имя списку – уже есть, </w:t>
      </w:r>
      <w:proofErr w:type="spellStart"/>
      <w:r w:rsidRPr="008240E5">
        <w:rPr>
          <w:b/>
          <w:bCs/>
          <w:lang w:val="en-US"/>
        </w:rPr>
        <w:t>ColourComboBox</w:t>
      </w:r>
      <w:proofErr w:type="spellEnd"/>
    </w:p>
    <w:p w:rsidR="008240E5" w:rsidRPr="008240E5" w:rsidRDefault="008240E5" w:rsidP="008240E5">
      <w:r w:rsidRPr="008240E5">
        <w:t xml:space="preserve">2. Найдем нужное свойство – </w:t>
      </w:r>
      <w:proofErr w:type="spellStart"/>
      <w:r w:rsidRPr="008240E5">
        <w:rPr>
          <w:b/>
          <w:bCs/>
          <w:lang w:val="en-US"/>
        </w:rPr>
        <w:t>SelectedItem</w:t>
      </w:r>
      <w:proofErr w:type="spellEnd"/>
    </w:p>
    <w:p w:rsidR="008240E5" w:rsidRPr="008240E5" w:rsidRDefault="008240E5" w:rsidP="008240E5">
      <w:r w:rsidRPr="008240E5">
        <w:t>3. Обработаем событие – мне нужно изменение выбора, значит событие «</w:t>
      </w:r>
      <w:proofErr w:type="spellStart"/>
      <w:r w:rsidRPr="008240E5">
        <w:rPr>
          <w:b/>
          <w:bCs/>
          <w:lang w:val="en-US"/>
        </w:rPr>
        <w:t>SelectionChanged</w:t>
      </w:r>
      <w:proofErr w:type="spellEnd"/>
      <w:r w:rsidRPr="008240E5">
        <w:t>»</w:t>
      </w:r>
    </w:p>
    <w:p w:rsidR="008240E5" w:rsidRPr="00B2232F" w:rsidRDefault="008240E5" w:rsidP="008240E5">
      <w:pPr>
        <w:rPr>
          <w:b/>
          <w:bCs/>
        </w:rPr>
      </w:pPr>
      <w:r w:rsidRPr="008240E5">
        <w:t xml:space="preserve">4. Объединим 1 и 2 пункт – </w:t>
      </w:r>
      <w:proofErr w:type="spellStart"/>
      <w:r w:rsidRPr="008240E5">
        <w:rPr>
          <w:b/>
          <w:bCs/>
          <w:lang w:val="en-US"/>
        </w:rPr>
        <w:t>ColourComboBox</w:t>
      </w:r>
      <w:proofErr w:type="spellEnd"/>
      <w:r w:rsidRPr="00B2232F">
        <w:rPr>
          <w:b/>
          <w:bCs/>
        </w:rPr>
        <w:t>.</w:t>
      </w:r>
      <w:proofErr w:type="spellStart"/>
      <w:r w:rsidRPr="008240E5">
        <w:rPr>
          <w:b/>
          <w:bCs/>
          <w:lang w:val="en-US"/>
        </w:rPr>
        <w:t>SelectedItem</w:t>
      </w:r>
      <w:proofErr w:type="spellEnd"/>
    </w:p>
    <w:p w:rsidR="008240E5" w:rsidRPr="008240E5" w:rsidRDefault="008240E5" w:rsidP="008240E5">
      <w:pPr>
        <w:rPr>
          <w:b/>
          <w:bCs/>
        </w:rPr>
      </w:pPr>
      <w:r w:rsidRPr="008240E5">
        <w:t xml:space="preserve">Далее, раз это таблица, то я хочу взаимодействовать с выбранной строкой </w:t>
      </w:r>
      <w:r w:rsidRPr="008240E5">
        <w:rPr>
          <w:b/>
          <w:bCs/>
        </w:rPr>
        <w:t xml:space="preserve">как с </w:t>
      </w:r>
      <w:proofErr w:type="spellStart"/>
      <w:r w:rsidRPr="008240E5">
        <w:rPr>
          <w:b/>
          <w:bCs/>
          <w:lang w:val="en-US"/>
        </w:rPr>
        <w:t>DataRowView</w:t>
      </w:r>
      <w:proofErr w:type="spellEnd"/>
      <w:r w:rsidRPr="008240E5">
        <w:rPr>
          <w:b/>
          <w:bCs/>
        </w:rPr>
        <w:t xml:space="preserve"> – </w:t>
      </w:r>
      <w:r w:rsidRPr="008240E5">
        <w:rPr>
          <w:b/>
          <w:bCs/>
          <w:lang w:val="en-US"/>
        </w:rPr>
        <w:t>as</w:t>
      </w:r>
      <w:r w:rsidRPr="008240E5">
        <w:rPr>
          <w:b/>
          <w:bCs/>
        </w:rPr>
        <w:t xml:space="preserve"> </w:t>
      </w:r>
      <w:proofErr w:type="spellStart"/>
      <w:r w:rsidRPr="008240E5">
        <w:rPr>
          <w:b/>
          <w:bCs/>
          <w:lang w:val="en-US"/>
        </w:rPr>
        <w:t>DataRowView</w:t>
      </w:r>
      <w:proofErr w:type="spellEnd"/>
      <w:r w:rsidRPr="008240E5">
        <w:rPr>
          <w:b/>
          <w:bCs/>
        </w:rPr>
        <w:t xml:space="preserve">. </w:t>
      </w:r>
      <w:r w:rsidRPr="008240E5">
        <w:t xml:space="preserve">Из нее я хочу взять строку – </w:t>
      </w:r>
      <w:r w:rsidRPr="008240E5">
        <w:rPr>
          <w:b/>
          <w:bCs/>
          <w:lang w:val="en-US"/>
        </w:rPr>
        <w:t>Row</w:t>
      </w:r>
      <w:r w:rsidRPr="008240E5">
        <w:rPr>
          <w:b/>
          <w:bCs/>
        </w:rPr>
        <w:t xml:space="preserve">. </w:t>
      </w:r>
    </w:p>
    <w:p w:rsidR="008240E5" w:rsidRDefault="008240E5" w:rsidP="008240E5">
      <w:r w:rsidRPr="008240E5">
        <w:t>Чтобы выбрать определенную ячейку из строки, нужно в квадратных скобках указать номер ячейки. Номера указываются с нуля</w:t>
      </w:r>
      <w:r>
        <w:t xml:space="preserve">. Скажем, я выбрала строку «Желтый». Столбец с </w:t>
      </w:r>
      <w:r>
        <w:rPr>
          <w:lang w:val="en-US"/>
        </w:rPr>
        <w:t>ID</w:t>
      </w:r>
      <w:r>
        <w:t xml:space="preserve"> будет иметь индекс 0, а столбец с названием – 1</w:t>
      </w:r>
    </w:p>
    <w:p w:rsidR="008240E5" w:rsidRDefault="008240E5" w:rsidP="008240E5">
      <w:r w:rsidRPr="008240E5">
        <w:rPr>
          <w:noProof/>
          <w:lang w:eastAsia="ru-RU"/>
        </w:rPr>
        <w:drawing>
          <wp:inline distT="0" distB="0" distL="0" distR="0" wp14:anchorId="6F136229" wp14:editId="67F0439F">
            <wp:extent cx="1073448" cy="1215002"/>
            <wp:effectExtent l="0" t="0" r="0" b="4445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3448" cy="12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Default="008240E5" w:rsidP="008240E5">
      <w:r w:rsidRPr="008240E5">
        <w:t xml:space="preserve">Чтобы выбрать определенную ячейку из строки, нужно в квадратных скобках указать номер </w:t>
      </w:r>
      <w:r>
        <w:t>столбца, так как строку мы уже взяли</w:t>
      </w:r>
      <w:r w:rsidRPr="008240E5">
        <w:t xml:space="preserve">. </w:t>
      </w:r>
    </w:p>
    <w:p w:rsidR="008240E5" w:rsidRPr="008240E5" w:rsidRDefault="008240E5" w:rsidP="008240E5">
      <w:r>
        <w:t xml:space="preserve">Хочу взять </w:t>
      </w:r>
      <w:r>
        <w:rPr>
          <w:lang w:val="en-US"/>
        </w:rPr>
        <w:t>ID</w:t>
      </w:r>
      <w:r>
        <w:t xml:space="preserve"> – напишу 0</w:t>
      </w:r>
    </w:p>
    <w:p w:rsidR="008240E5" w:rsidRDefault="008240E5" w:rsidP="008240E5">
      <w:r w:rsidRPr="008240E5">
        <w:rPr>
          <w:noProof/>
          <w:lang w:eastAsia="ru-RU"/>
        </w:rPr>
        <w:drawing>
          <wp:inline distT="0" distB="0" distL="0" distR="0" wp14:anchorId="0C5B9EFA" wp14:editId="06547DD6">
            <wp:extent cx="5940425" cy="951230"/>
            <wp:effectExtent l="0" t="0" r="3175" b="1270"/>
            <wp:docPr id="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Pr="008240E5" w:rsidRDefault="008240E5" w:rsidP="008240E5">
      <w:r>
        <w:t>Хочу взять имя – напишу 1.</w:t>
      </w:r>
    </w:p>
    <w:p w:rsidR="008240E5" w:rsidRPr="008240E5" w:rsidRDefault="008240E5" w:rsidP="008240E5">
      <w:r w:rsidRPr="008240E5">
        <w:rPr>
          <w:noProof/>
          <w:lang w:eastAsia="ru-RU"/>
        </w:rPr>
        <w:drawing>
          <wp:inline distT="0" distB="0" distL="0" distR="0" wp14:anchorId="4E5107BE" wp14:editId="66E172CB">
            <wp:extent cx="5940425" cy="905510"/>
            <wp:effectExtent l="0" t="0" r="3175" b="8890"/>
            <wp:docPr id="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5" w:rsidRPr="008240E5" w:rsidRDefault="008240E5" w:rsidP="008240E5">
      <w:r>
        <w:t xml:space="preserve">С данными из ячейки я могу работать как захочу – вывести в </w:t>
      </w:r>
      <w:proofErr w:type="spellStart"/>
      <w:r>
        <w:rPr>
          <w:lang w:val="en-US"/>
        </w:rPr>
        <w:t>MessageBox</w:t>
      </w:r>
      <w:proofErr w:type="spellEnd"/>
      <w:r>
        <w:t xml:space="preserve">, записать в текстовое поле, построить с этой переменной </w:t>
      </w:r>
      <w:r>
        <w:rPr>
          <w:lang w:val="en-US"/>
        </w:rPr>
        <w:t>cell</w:t>
      </w:r>
      <w:r>
        <w:t xml:space="preserve"> условие и прочее</w:t>
      </w:r>
    </w:p>
    <w:p w:rsidR="008240E5" w:rsidRPr="008240E5" w:rsidRDefault="008240E5" w:rsidP="008240E5"/>
    <w:sectPr w:rsidR="008240E5" w:rsidRPr="00824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013CD"/>
    <w:multiLevelType w:val="hybridMultilevel"/>
    <w:tmpl w:val="EAFA3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6C5"/>
    <w:rsid w:val="001D2332"/>
    <w:rsid w:val="00350070"/>
    <w:rsid w:val="006446C5"/>
    <w:rsid w:val="008240E5"/>
    <w:rsid w:val="00B2232F"/>
    <w:rsid w:val="00C35142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FE27"/>
  <w15:chartTrackingRefBased/>
  <w15:docId w15:val="{D2F27818-F867-48E7-B15A-0F021A6D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007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24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030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3297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2023-03-04T12:11:00Z</dcterms:created>
  <dcterms:modified xsi:type="dcterms:W3CDTF">2024-03-09T22:31:00Z</dcterms:modified>
</cp:coreProperties>
</file>