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FAD8E8" w14:paraId="05FCE661" wp14:textId="30B1B4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Республики Беларусь</w:t>
      </w:r>
    </w:p>
    <w:p xmlns:wp14="http://schemas.microsoft.com/office/word/2010/wordml" w:rsidP="69FAD8E8" w14:paraId="5545091F" wp14:textId="07C657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69FAD8E8" w14:paraId="2C57AC8F" wp14:textId="4045C96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xmlns:wp14="http://schemas.microsoft.com/office/word/2010/wordml" w:rsidP="69FAD8E8" w14:paraId="196BF275" wp14:textId="119FB8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76907362" wp14:textId="7F2D6B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систем и сетей</w:t>
      </w:r>
    </w:p>
    <w:p xmlns:wp14="http://schemas.microsoft.com/office/word/2010/wordml" w:rsidP="69FAD8E8" w14:paraId="2BDEC22F" wp14:textId="595BB04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69FAD8E8" w14:paraId="3D9928AB" wp14:textId="0CBA8B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74A7555F" wp14:textId="5E93240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Дисциплина: Методы трансляции</w:t>
      </w:r>
    </w:p>
    <w:p xmlns:wp14="http://schemas.microsoft.com/office/word/2010/wordml" w:rsidP="69FAD8E8" w14:paraId="566267FC" wp14:textId="78A035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2427B772" wp14:textId="0A6275C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№5</w:t>
      </w:r>
    </w:p>
    <w:p xmlns:wp14="http://schemas.microsoft.com/office/word/2010/wordml" w:rsidP="69FAD8E8" w14:paraId="3338501E" wp14:textId="5937241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Интерпретация исходного кода.</w:t>
      </w:r>
    </w:p>
    <w:p xmlns:wp14="http://schemas.microsoft.com/office/word/2010/wordml" w:rsidP="69FAD8E8" w14:paraId="7BA5FE90" wp14:textId="4C846B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3555844E" wp14:textId="7DE58D9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50D91544" wp14:textId="1656625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69FAD8E8" w14:paraId="2B391503" wp14:textId="0F40CDD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гр. 953504 Басенко К. А.</w:t>
      </w:r>
    </w:p>
    <w:p xmlns:wp14="http://schemas.microsoft.com/office/word/2010/wordml" w:rsidP="69FAD8E8" w14:paraId="7E62E6F9" wp14:textId="45E1166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xmlns:wp14="http://schemas.microsoft.com/office/word/2010/wordml" w:rsidP="69FAD8E8" w14:paraId="7F048CC7" wp14:textId="52195B8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Шиманский В.В.</w:t>
      </w:r>
    </w:p>
    <w:p xmlns:wp14="http://schemas.microsoft.com/office/word/2010/wordml" w:rsidP="69FAD8E8" w14:paraId="62708646" wp14:textId="786A5A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4F99F4D4" wp14:textId="71C436F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6740AD7C" wp14:textId="08900B5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5B8DAC5C" wp14:textId="29A27B9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1D925A23" wp14:textId="00CB25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0130D0AD" wp14:textId="5AEAA75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00E63EFC" wp14:textId="5F644E5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9FAD8E8" w14:paraId="730C4FA3" wp14:textId="2749F6D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14:paraId="6549EEDE" wp14:textId="625C1926">
      <w:r>
        <w:br w:type="page"/>
      </w:r>
    </w:p>
    <w:p xmlns:wp14="http://schemas.microsoft.com/office/word/2010/wordml" w:rsidP="69FAD8E8" w14:paraId="36E925F5" wp14:textId="2C7FE33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Содержание:</w:t>
      </w:r>
    </w:p>
    <w:p xmlns:wp14="http://schemas.microsoft.com/office/word/2010/wordml" w:rsidP="69FAD8E8" w14:paraId="079BBCEB" wp14:textId="6AA5186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задачи. 3</w:t>
      </w:r>
    </w:p>
    <w:p xmlns:wp14="http://schemas.microsoft.com/office/word/2010/wordml" w:rsidP="69FAD8E8" w14:paraId="5A8C82D7" wp14:textId="29E9FE23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Теория. 5</w:t>
      </w:r>
    </w:p>
    <w:p xmlns:wp14="http://schemas.microsoft.com/office/word/2010/wordml" w:rsidP="69FAD8E8" w14:paraId="42110C93" wp14:textId="00201E0F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работы интерпретатора. 19</w:t>
      </w:r>
    </w:p>
    <w:p xmlns:wp14="http://schemas.microsoft.com/office/word/2010/wordml" w:rsidP="00FE59A1" w14:paraId="42F4673D" wp14:textId="3FA126F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Выводы. 21</w:t>
      </w:r>
    </w:p>
    <w:p xmlns:wp14="http://schemas.microsoft.com/office/word/2010/wordml" w:rsidP="69FAD8E8" w14:paraId="02D208F5" wp14:textId="2391400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6E03A3F3" wp14:textId="6728821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0552C685" wp14:textId="0518B45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30B36ABF" wp14:textId="05EB2CE3">
      <w:pPr>
        <w:rPr>
          <w:rFonts w:ascii="Times New Roman" w:hAnsi="Times New Roman" w:eastAsia="Times New Roman" w:cs="Times New Roman"/>
        </w:rPr>
      </w:pPr>
      <w:r w:rsidRPr="69FAD8E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69FAD8E8" w14:paraId="497C7A84" wp14:textId="1ED91434">
      <w:pPr>
        <w:pStyle w:val="ListParagraph"/>
        <w:numPr>
          <w:ilvl w:val="0"/>
          <w:numId w:val="1"/>
        </w:numPr>
        <w:spacing w:after="20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  <w:t>Постановка задачи</w:t>
      </w:r>
    </w:p>
    <w:p xmlns:wp14="http://schemas.microsoft.com/office/word/2010/wordml" w:rsidP="69FAD8E8" w14:paraId="1BE96E70" wp14:textId="2247AE92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данной работе ставится задача реализации интерпретатора языка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С#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объектно-ориентированном языке программирования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Основной целью работы является реализация виртуальной машины, способной обрабатывать команды языка C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выдавать результат при исполнении, то есть быть интерпретатором. Это является последним шагом на пути в создании программы, способной выполнять программу самостоятельно. </w:t>
      </w:r>
    </w:p>
    <w:p xmlns:wp14="http://schemas.microsoft.com/office/word/2010/wordml" w:rsidP="69FAD8E8" w14:paraId="5093FE97" wp14:textId="37A741C3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Исследуемый код языка представлен ниже:</w:t>
      </w:r>
    </w:p>
    <w:p xmlns:wp14="http://schemas.microsoft.com/office/word/2010/wordml" w:rsidP="69FAD8E8" w14:paraId="0225ED41" wp14:textId="0666C8A6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445DAFD6" wp14:anchorId="436208B4">
            <wp:extent cx="3581400" cy="4572000"/>
            <wp:effectExtent l="0" t="0" r="0" b="0"/>
            <wp:docPr id="66278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ae356054e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60B029B8" wp14:textId="5C84D8A0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02015C55" wp14:anchorId="251FDAB3">
            <wp:extent cx="3476625" cy="4572000"/>
            <wp:effectExtent l="0" t="0" r="0" b="0"/>
            <wp:docPr id="200043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1603ded28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2C9B724E" wp14:textId="6C530EFF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69FAD8E8" w14:paraId="7359E832" wp14:textId="0CA09397">
      <w:pPr>
        <w:pStyle w:val="ListParagraph"/>
        <w:numPr>
          <w:ilvl w:val="0"/>
          <w:numId w:val="1"/>
        </w:numPr>
        <w:spacing w:after="20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  <w:t>Теория</w:t>
      </w:r>
    </w:p>
    <w:p xmlns:wp14="http://schemas.microsoft.com/office/word/2010/wordml" w:rsidP="69FAD8E8" w14:paraId="31735A31" wp14:textId="48638BD8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Интерпрета́тор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программа (разновидность транслятора), выполняющая интерпретацию;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без её выполнения).</w:t>
      </w:r>
    </w:p>
    <w:p xmlns:wp14="http://schemas.microsoft.com/office/word/2010/wordml" w:rsidP="69FAD8E8" w14:paraId="1974EC1B" wp14:textId="2F16A50E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Типы интерпретаторов:</w:t>
      </w:r>
    </w:p>
    <w:p xmlns:wp14="http://schemas.microsoft.com/office/word/2010/wordml" w:rsidP="69FAD8E8" w14:paraId="6D51916E" wp14:textId="7875D516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Простой интерпретатор анализирует и тут же выполняет (собственно интерпретация) программу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покомандно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(или построчно), по мере поступления её исходного кода на вход интерпретатора. Достоинством такого подхода является мгновенная реакция. Недостаток — такой интерпретатор обнаруживает ошибки в тексте программы только при попытке выполнения команды (или строки) с ошибкой.</w:t>
      </w:r>
    </w:p>
    <w:p xmlns:wp14="http://schemas.microsoft.com/office/word/2010/wordml" w:rsidP="69FAD8E8" w14:paraId="523BFF02" wp14:textId="1E9EFB6D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Интерпретатор компилирующего типа — это система из компилятора, переводящего исходный код программы в промежуточное представление, например, в байт-код или p-код, и собственно интерпретатора, который выполняет полученный промежуточный код (так называемая виртуальная машина). Достоинством таких систем является большее быстродействие выполнения программ (за счёт выноса анализа исходного кода в отдельный, разовый проход, и минимизации этого анализа в интерпретаторе). Недостатки — большее требование к ресурсам и требование на корректность исходного кода. Применяется в таких языках, как Java, PHP,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Tcl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Perl, REXX, а также в различных СУБД.</w:t>
      </w:r>
    </w:p>
    <w:p xmlns:wp14="http://schemas.microsoft.com/office/word/2010/wordml" w:rsidP="69FAD8E8" w14:paraId="6E639153" wp14:textId="0F6D1647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735F41F7" wp14:textId="0CD82F25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кода. Причём исходный код для такого интерпретатора не обязательно должен иметь текстовый формат или быть байт-кодом, который понимает только данный интерпретатор, это может быть машинный код какой-то существующей аппаратной платформы.</w:t>
      </w:r>
    </w:p>
    <w:p xmlns:wp14="http://schemas.microsoft.com/office/word/2010/wordml" w:rsidP="69FAD8E8" w14:paraId="48FD5171" wp14:textId="196F7B1B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7E35321E" wp14:textId="71AA3A96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Некоторые интерпретаторы (например, для языков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Lisp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Python,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VB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др.) могут работать в режиме диалога или так называемого цикла чтения-вычисления-печати. В таком режиме интерпретатор считывает законченную конструкцию языка (например, s-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expression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языке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Lisp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выполняет её, печатает результаты, после чего переходит к ожиданию ввода пользователем следующей конструкции.</w:t>
      </w:r>
    </w:p>
    <w:p xmlns:wp14="http://schemas.microsoft.com/office/word/2010/wordml" w:rsidP="69FAD8E8" w14:paraId="59B7C8F4" wp14:textId="75CC400D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53DF2400" wp14:textId="54668A16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Генерация кода (и его оптимизация) или интерпретация, т.е. заключительная фаза трансляции - по своему способу включения в транслятор аналогична семантическому анализу. При выполнении шага синтаксического разбора («свертке» правила в восходящем разборе или подборе правила в нисходящем разборе) вызывается семантическая процедура, по результатам которой выполнения которой вызывается аналогичная процедура для генерации кода или интерпретации. В принципе эти две процедуры можно объединить.</w:t>
      </w:r>
    </w:p>
    <w:p xmlns:wp14="http://schemas.microsoft.com/office/word/2010/wordml" w:rsidP="69FAD8E8" w14:paraId="0193175E" wp14:textId="0110118D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0BF8165F" wp14:textId="6E488B30">
      <w:pPr>
        <w:spacing w:line="276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и семантический анализ в целом, задача генерации кода/интерпретации не имеет формальной системы описания, как синтаксис и семантика. Она распадается на ряд частных решений и рекомендаций, применимых к большинству языков программирования (например, генерация кода для арифметических выражений, управляющих структур – операторов, распределение регистровой памяти и т.п.).</w:t>
      </w:r>
    </w:p>
    <w:p xmlns:wp14="http://schemas.microsoft.com/office/word/2010/wordml" w:rsidP="69FAD8E8" w14:paraId="70801C3A" wp14:textId="578772B8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способу включения в семантическую компоненту генераторы кода и интерпретаторы часто реализуются в виде независимой компоненты транслятора. В этом случае транслятор обычно использует промежуточные формы представления программного кода (обратная польская запись, система тетрад). Однако, следует дополнить, что язык программирования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Lisp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сам по своему синтаксису и использует обратную польскую нотацию,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несомненно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даёт огромную экономию по времени и сокращает сложность интерпретации к минимуму. </w:t>
      </w:r>
    </w:p>
    <w:p xmlns:wp14="http://schemas.microsoft.com/office/word/2010/wordml" w:rsidP="69FAD8E8" w14:paraId="2538FB65" wp14:textId="1BC719F5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1FE53483" wp14:textId="6C61CE84">
      <w:pPr>
        <w:spacing w:line="276" w:lineRule="auto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 работы простого интерпретатора</w:t>
      </w:r>
    </w:p>
    <w:p xmlns:wp14="http://schemas.microsoft.com/office/word/2010/wordml" w:rsidP="69FAD8E8" w14:paraId="3C105EF3" wp14:textId="64D41E2D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прочитать инструкцию;</w:t>
      </w:r>
    </w:p>
    <w:p xmlns:wp14="http://schemas.microsoft.com/office/word/2010/wordml" w:rsidP="69FAD8E8" w14:paraId="614F9A60" wp14:textId="2B525D5A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проанализировать инструкцию и определить соответствующие действия;</w:t>
      </w:r>
    </w:p>
    <w:p xmlns:wp14="http://schemas.microsoft.com/office/word/2010/wordml" w:rsidP="69FAD8E8" w14:paraId="6AC9BB5E" wp14:textId="4A1A12D4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выполнить соответствующие действия;</w:t>
      </w:r>
    </w:p>
    <w:p xmlns:wp14="http://schemas.microsoft.com/office/word/2010/wordml" w:rsidP="69FAD8E8" w14:paraId="56F184CF" wp14:textId="1242F3DE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если не достигнуто условие завершения программы, прочитать следующую инструкцию и перейти к пункту 2.</w:t>
      </w:r>
    </w:p>
    <w:p xmlns:wp14="http://schemas.microsoft.com/office/word/2010/wordml" w:rsidP="69FAD8E8" w14:paraId="78749860" wp14:textId="1B89F16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9FAD8E8" w14:paraId="2F71267F" wp14:textId="40CE5C6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9FAD8E8" w14:paraId="4B096202" wp14:textId="262DC1E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9FAD8E8" w14:paraId="62780CDA" wp14:textId="060C7A0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9FAD8E8" w14:paraId="44072F12" wp14:textId="1660A5D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14:paraId="53523E26" wp14:textId="6282A152">
      <w:r>
        <w:br w:type="page"/>
      </w:r>
    </w:p>
    <w:p xmlns:wp14="http://schemas.microsoft.com/office/word/2010/wordml" w:rsidP="69FAD8E8" w14:paraId="4993AD16" wp14:textId="50CDDD1F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Архитектура языка программирования </w:t>
      </w:r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</w:p>
    <w:p xmlns:wp14="http://schemas.microsoft.com/office/word/2010/wordml" w:rsidP="69FAD8E8" w14:paraId="7E2CB62C" wp14:textId="0342ED95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1CEA8182" wp14:textId="064811FB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как вся работа была проделана на языке программирования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необходимо рассказать и о его внутренней работе. Стоит начать с того, что сегодня существует огромное количество технологий *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работе с Питоном, что описать как работает каждая очень сложно. Говоря о Питоне, мы чаще всего имеем ввиду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есть тот Питон, что получил наибольшую популярность за свою стойкую позицию в плане производительности, простоты установки, да и он еще не самый сложный из инструментария (не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что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 котором пойдёт описание дальше).</w:t>
      </w:r>
    </w:p>
    <w:p xmlns:wp14="http://schemas.microsoft.com/office/word/2010/wordml" w:rsidP="69FAD8E8" w14:paraId="642DB17A" wp14:textId="464C65F4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 смотря на схожесть в названиях технологий (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IronPython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многие другие), некоторые из них имеют совсем другие задачи (или, как минимум, работают совершенно иными способами). Итак, поехали!</w:t>
      </w:r>
    </w:p>
    <w:p xmlns:wp14="http://schemas.microsoft.com/office/word/2010/wordml" w:rsidP="69FAD8E8" w14:paraId="187B47BE" wp14:textId="4237A15A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24DE6F11" wp14:textId="185E2F4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69FAD8E8" w14:paraId="3586D668" wp14:textId="3C816707">
      <w:pPr>
        <w:spacing w:line="240" w:lineRule="auto"/>
        <w:ind w:firstLine="2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начинается с понимания того, чем на самом деле является “Питон”. Питон интерпретируемый или компилируемый?</w:t>
      </w:r>
    </w:p>
    <w:p xmlns:wp14="http://schemas.microsoft.com/office/word/2010/wordml" w:rsidP="69FAD8E8" w14:paraId="5E3AD99E" wp14:textId="36F62ECA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Первое, что необходимо понять: “Питон” – это интерфейс. Существует спецификация, описывающая, что должен делать Питон, и как он должен себя вести (что справедливо для любого интерфейса). И существует несколько имплементаций (что также справедливо для любого интерфейса).</w:t>
      </w:r>
    </w:p>
    <w:p xmlns:wp14="http://schemas.microsoft.com/office/word/2010/wordml" w:rsidP="69FAD8E8" w14:paraId="199C86DA" wp14:textId="7DEB64FE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Второе: “интерпретируемый” и “компилируемый”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- это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свойства имплементации, но не интерфейса.</w:t>
      </w:r>
    </w:p>
    <w:p xmlns:wp14="http://schemas.microsoft.com/office/word/2010/wordml" w:rsidP="69FAD8E8" w14:paraId="4D62FADD" wp14:textId="79E9DF87">
      <w:pPr>
        <w:spacing w:line="240" w:lineRule="auto"/>
        <w:ind w:firstLine="2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случае с самой распространенной реализацией (то есть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-ответ: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интерпретируемый, с некоторой компиляцией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Цепочка операций на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выглядит следующим образом:</w:t>
      </w:r>
    </w:p>
    <w:p xmlns:wp14="http://schemas.microsoft.com/office/word/2010/wordml" w:rsidP="69FAD8E8" w14:paraId="53633742" wp14:textId="14EB532F">
      <w:pPr>
        <w:pStyle w:val="ListParagraph"/>
        <w:numPr>
          <w:ilvl w:val="0"/>
          <w:numId w:val="5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компилирует ваш исходный код на Питоне в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.</w:t>
      </w:r>
    </w:p>
    <w:p xmlns:wp14="http://schemas.microsoft.com/office/word/2010/wordml" w:rsidP="69FAD8E8" w14:paraId="38EF076E" wp14:textId="16F21AE2">
      <w:pPr>
        <w:pStyle w:val="ListParagraph"/>
        <w:numPr>
          <w:ilvl w:val="0"/>
          <w:numId w:val="5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Этот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запускается на виртуальной машине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.</w:t>
      </w:r>
    </w:p>
    <w:p xmlns:wp14="http://schemas.microsoft.com/office/word/2010/wordml" w:rsidP="69FAD8E8" w14:paraId="56788E3F" wp14:textId="715B9CF9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Многие люди, при работе с Питоном часто замечают, что появляются файлы .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pyc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-файлы – это скомпилированный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впоследствии интерпретируется. Так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если вы запускали ваш код на Питоне, и у вас есть .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pyc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-файл, то во второй раз он будет работать быстрее, потому что ему не нужно будет заново компилироваться в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FAD8E8" w14:paraId="27E242BE" wp14:textId="511808CF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103A2E91" wp14:textId="6011426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Jython</w:t>
      </w:r>
      <w:proofErr w:type="spellEnd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IronPython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9FAD8E8" w14:paraId="7782E327" wp14:textId="5BB7EF0F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 из наиболее видных это инструментариев это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реализация Питона на Java, которая использует JVM. В то время как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генерирует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запуска на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VM,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генерирует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Java для запуска на JVM (это то же самое, что генерируется при компиляции программы на Java).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IronPython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 другая популярная реализация Питона, написанная полностью на C# и предназначенная для .NET. В частности, она запускается на виртуальной машине .NET, если ее можно так назвать, на Common Language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Runtime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(CLR), от Майкрософт, сравнимым с JVM.</w:t>
      </w:r>
    </w:p>
    <w:p xmlns:wp14="http://schemas.microsoft.com/office/word/2010/wordml" w:rsidP="69FAD8E8" w14:paraId="0B67289F" wp14:textId="3A1AA7C8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“Зачем может понадобиться использовать альтернативную реализацию?”, спросите вы. Ну, для начала, разные реализации хорошо ладят с разными наборами технологий.</w:t>
      </w:r>
    </w:p>
    <w:p xmlns:wp14="http://schemas.microsoft.com/office/word/2010/wordml" w:rsidP="69FAD8E8" w14:paraId="6000C6DA" wp14:textId="7C12A7D5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643211B" wp14:anchorId="3E645D1B">
            <wp:extent cx="4962526" cy="4857750"/>
            <wp:effectExtent l="0" t="0" r="0" b="0"/>
            <wp:docPr id="1318117328" name="" descr="https://habrastorage.org/getpro/habr/post_images/a8d/3ff/ab7/a8d3ffab74108d33d3feed2e2c196d1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a9c3c1faf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3E1E11EA" wp14:textId="76DA7493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упрощает написание C-расширений для кода на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Питоне потому что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конце он запускается интерпретатором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Cи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свою очередь упрощает работу с другими программами на Java: вы можете импортировать любые Java-классы без дополнительных усилий, призывая и используя ваши Java-классы из программ на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Всё то же самое будет верно и про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IronPython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так как в итоге аналогично происходит на язык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# и преобразование в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MSIL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промежуточный ассемблер.</w:t>
      </w:r>
    </w:p>
    <w:p xmlns:wp14="http://schemas.microsoft.com/office/word/2010/wordml" w:rsidP="69FAD8E8" w14:paraId="67686A4B" wp14:textId="3F6BB980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78B06D58" wp14:textId="06B5DB0E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36B7CBDE" wp14:anchorId="7C0D8EDC">
            <wp:extent cx="5724524" cy="2552700"/>
            <wp:effectExtent l="0" t="0" r="0" b="0"/>
            <wp:docPr id="399440871" name="" descr="https://hsto.org/getpro/habr/post_images/29e/2ab/f88/29e2abf8809b486658fb09922c2fe9f5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c1b08c6b1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2F9714F2" wp14:textId="49C28896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Вполне реально выжить, не прикасаясь ни к чему, кроме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Но, переходя на другие имплементации, вы получаете преимущество, в основном из-за используемого стека технологий. Используете много языков, основанных на JVM?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вам подойти. Все на .NET? Возможно, стоит попробовать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IronPython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FAD8E8" w14:paraId="0E1D8DAB" wp14:textId="4CBB6D09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5FA05FE9" wp14:textId="5DB8B27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9FAD8E8" w14:paraId="55A048E0" wp14:textId="5FEDFB6C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Итак, у нас есть имплементация Питона, написанная на Си, еще одна – на Java, и третья на C#. Следующий шаг: имплементация Питона, написанная на… Питоне c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JIT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-компиляцией. Но сначала, зачем нам нужна такая компиляция? </w:t>
      </w:r>
    </w:p>
    <w:p xmlns:wp14="http://schemas.microsoft.com/office/word/2010/wordml" w:rsidP="69FAD8E8" w14:paraId="48B2EC3C" wp14:textId="428339FA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Нативный машинный код намного быстрее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байткода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это нам известно. Ну, а что, если бы можно было компилировать часть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байткода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запускать его как нативный код? Пришлось бы “заплатить” некоторую цену (время) за компиляцию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байткода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но если результат будет работать быстрее, то это здорово! Этим и мотивируется JIT-компиляция, гибридная техника, которая совмещает в себе преимущества интерпретаторов и компиляторов. Вкратце, JIT старается использовать компиляцию, чтобы ускорить систему интерпретации.</w:t>
      </w:r>
    </w:p>
    <w:p xmlns:wp14="http://schemas.microsoft.com/office/word/2010/wordml" w:rsidP="69FAD8E8" w14:paraId="49393D65" wp14:textId="2C075F85">
      <w:pPr>
        <w:spacing w:line="240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операции JIT-компилятора:</w:t>
      </w:r>
    </w:p>
    <w:p xmlns:wp14="http://schemas.microsoft.com/office/word/2010/wordml" w:rsidP="69FAD8E8" w14:paraId="346790B2" wp14:textId="6AC70875">
      <w:pPr>
        <w:pStyle w:val="ListParagraph"/>
        <w:numPr>
          <w:ilvl w:val="0"/>
          <w:numId w:val="6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Определить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который запускается часто.</w:t>
      </w:r>
    </w:p>
    <w:p xmlns:wp14="http://schemas.microsoft.com/office/word/2010/wordml" w:rsidP="69FAD8E8" w14:paraId="173EB023" wp14:textId="20E693CF">
      <w:pPr>
        <w:pStyle w:val="ListParagraph"/>
        <w:numPr>
          <w:ilvl w:val="0"/>
          <w:numId w:val="6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Скомпилировать его в нативный машинный код.</w:t>
      </w:r>
    </w:p>
    <w:p xmlns:wp14="http://schemas.microsoft.com/office/word/2010/wordml" w:rsidP="69FAD8E8" w14:paraId="651ED641" wp14:textId="229E5E4E">
      <w:pPr>
        <w:pStyle w:val="ListParagraph"/>
        <w:numPr>
          <w:ilvl w:val="0"/>
          <w:numId w:val="6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Закэшировать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результат.</w:t>
      </w:r>
    </w:p>
    <w:p xmlns:wp14="http://schemas.microsoft.com/office/word/2010/wordml" w:rsidP="69FAD8E8" w14:paraId="43F3BD48" wp14:textId="119433E4">
      <w:pPr>
        <w:pStyle w:val="ListParagraph"/>
        <w:numPr>
          <w:ilvl w:val="0"/>
          <w:numId w:val="6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Всегда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когда необходимо запустить тот же самый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использовать уже скомпилированный машинный код получив тем самым прирост скорости.</w:t>
      </w:r>
    </w:p>
    <w:p xmlns:wp14="http://schemas.microsoft.com/office/word/2010/wordml" w:rsidP="69FAD8E8" w14:paraId="24D69457" wp14:textId="50F5A974">
      <w:pPr>
        <w:spacing w:line="240" w:lineRule="auto"/>
        <w:ind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этом вся суть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использовать JIT в Питоне. Конечно, есть и другие цели: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нацелен на кроссплатформенность, работу с небольшим количеством памяти и поддержку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stackless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(отказа от стека вызовов языка Си в пользу собственного стека). Но JIT это главное преимущество. Но с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есть много путаницы. По моему мнению основная причина в том, что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одновременно является:</w:t>
      </w:r>
    </w:p>
    <w:p xmlns:wp14="http://schemas.microsoft.com/office/word/2010/wordml" w:rsidP="69FAD8E8" w14:paraId="130151B2" wp14:textId="3AED0AF4">
      <w:pPr>
        <w:pStyle w:val="ListParagraph"/>
        <w:numPr>
          <w:ilvl w:val="0"/>
          <w:numId w:val="10"/>
        </w:num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Интерпретатором Питона, написанным на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RPython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- это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подмножество Python со статичной типизацией (в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RPython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мы жертвуем некоторой гибкостью, но взамен получаем возможность гораздо проще управлять памятью и много чего еще, что помогает при оптимизации).</w:t>
      </w:r>
    </w:p>
    <w:p xmlns:wp14="http://schemas.microsoft.com/office/word/2010/wordml" w:rsidP="69FAD8E8" w14:paraId="530B7DDB" wp14:textId="5F636E1C">
      <w:pPr>
        <w:pStyle w:val="ListParagraph"/>
        <w:numPr>
          <w:ilvl w:val="0"/>
          <w:numId w:val="10"/>
        </w:num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Компилятором, который компилирует код на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RPython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в разные форматы и поддерживает JIT. Платформой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по-умолчанию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является Си, то есть компилятор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RPython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-в-Си, но в качестве целевой платформы также можно выбрать JVM и другие.</w:t>
      </w:r>
    </w:p>
    <w:p xmlns:wp14="http://schemas.microsoft.com/office/word/2010/wordml" w:rsidP="69FAD8E8" w14:paraId="64B44284" wp14:textId="057E72BB">
      <w:pPr>
        <w:pStyle w:val="ListParagraph"/>
        <w:numPr>
          <w:ilvl w:val="0"/>
          <w:numId w:val="10"/>
        </w:num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69FAD8E8" w14:paraId="121C86EA" wp14:textId="008A5365">
      <w:pPr>
        <w:spacing w:line="240" w:lineRule="auto"/>
        <w:ind w:firstLine="360"/>
        <w:jc w:val="both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1DDE53E" wp14:anchorId="0E4ACD94">
            <wp:extent cx="4638674" cy="4543425"/>
            <wp:effectExtent l="0" t="0" r="0" b="0"/>
            <wp:docPr id="1670032212" name="" descr="https://habrastorage.org/getpro/habr/post_images/a60/643/547/a60643547ead4246eedc7874173b15e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150902577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11711045" wp14:textId="27A7DFC5">
      <w:pPr>
        <w:spacing w:line="240" w:lineRule="auto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конце концов результатом будет самостоятельный исполняемый файл, который интерпретирует исходный код на Питоне и использует оптимизацию JIT. </w:t>
      </w:r>
    </w:p>
    <w:p xmlns:wp14="http://schemas.microsoft.com/office/word/2010/wordml" w:rsidP="69FAD8E8" w14:paraId="5CA4AE83" wp14:textId="763F7C7E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самом деле, если копнуть глубже в абстракцию, теоретически можно написать интерпретатор любого языка, направить его в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получить JIT для этого языка. Это возможно потому, что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концентрируется на оптимизации самого интерпретатора, а не деталей языка, который тот интерпретирует.</w:t>
      </w:r>
    </w:p>
    <w:p xmlns:wp14="http://schemas.microsoft.com/office/word/2010/wordml" w:rsidP="69FAD8E8" w14:paraId="49A57F5A" wp14:textId="6C94DBE0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качестве отступления я бы хотел заметить, что сам JIT совершенно восхитителен. Он использует технику под названием “отслеживание” (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tracing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которая работает следующим образом:</w:t>
      </w:r>
    </w:p>
    <w:p xmlns:wp14="http://schemas.microsoft.com/office/word/2010/wordml" w:rsidP="69FAD8E8" w14:paraId="792D43DC" wp14:textId="65F39942">
      <w:pPr>
        <w:pStyle w:val="ListParagraph"/>
        <w:numPr>
          <w:ilvl w:val="0"/>
          <w:numId w:val="7"/>
        </w:numPr>
        <w:spacing w:before="240"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Запустить интерпретатор и интерпретировать все (не добавляя JIT).</w:t>
      </w:r>
    </w:p>
    <w:p xmlns:wp14="http://schemas.microsoft.com/office/word/2010/wordml" w:rsidP="69FAD8E8" w14:paraId="1A68BDDB" wp14:textId="692CB026">
      <w:pPr>
        <w:pStyle w:val="ListParagraph"/>
        <w:numPr>
          <w:ilvl w:val="0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Провести легкое профилирование интерпретированного кода.</w:t>
      </w:r>
    </w:p>
    <w:p xmlns:wp14="http://schemas.microsoft.com/office/word/2010/wordml" w:rsidP="69FAD8E8" w14:paraId="3932AB4C" wp14:textId="3A423705">
      <w:pPr>
        <w:pStyle w:val="ListParagraph"/>
        <w:numPr>
          <w:ilvl w:val="0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Определить операции, которые уже выполнялись ранее.</w:t>
      </w:r>
    </w:p>
    <w:p xmlns:wp14="http://schemas.microsoft.com/office/word/2010/wordml" w:rsidP="69FAD8E8" w14:paraId="60B4CE6B" wp14:textId="56CA4910">
      <w:pPr>
        <w:pStyle w:val="ListParagraph"/>
        <w:numPr>
          <w:ilvl w:val="0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Скомпилировать эти части кода в машинный код.</w:t>
      </w:r>
    </w:p>
    <w:p xmlns:wp14="http://schemas.microsoft.com/office/word/2010/wordml" w:rsidP="69FAD8E8" w14:paraId="36BB608F" wp14:textId="0FE14F10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76F15553" wp14:textId="7824020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Внутреннее устройство интерпретатора </w:t>
      </w:r>
      <w:proofErr w:type="spellStart"/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</w:p>
    <w:p xmlns:wp14="http://schemas.microsoft.com/office/word/2010/wordml" w:rsidP="69FAD8E8" w14:paraId="3DB6501E" wp14:textId="3BDC302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5F006968" wp14:textId="26DC3835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 опишу работу Питона в коде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версии не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ниже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чем 3.5, который собран и запущен на ОС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Linux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где покажу, что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питоновские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внутренности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совсем не страшно (я про интерпретатор), в них может разобраться любой желающий.</w:t>
      </w:r>
    </w:p>
    <w:p xmlns:wp14="http://schemas.microsoft.com/office/word/2010/wordml" w:rsidP="69FAD8E8" w14:paraId="28DD9435" wp14:textId="093A5A91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53D88B53" wp14:textId="1862FECC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Подготовительный этап:</w:t>
      </w:r>
    </w:p>
    <w:p xmlns:wp14="http://schemas.microsoft.com/office/word/2010/wordml" w:rsidP="69FAD8E8" w14:paraId="7FD5AA82" wp14:textId="62CF8B21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того, чтобы узнать внутреннюю структуру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-а, нужно… скачать сам исходный код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-а! Чтобы это сделать, вам нужно зайти на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скачать исходный код проекта. Затем, для корректной работы, нужно провести небольшие манипуляции с файлами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Если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 собираетесь экспериментировать с этими исходниками, то вот вам небольшой совет – если вы скачали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tarball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рекомендую инициализировать внутри "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 репозиторий, добавить в «.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gitignore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те бинарные файлы, которые произведет компилятор в процессе сборки и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закоммитить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commit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») это состояние, на которое, если что, можно сделать восстановление (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reset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Стандартный скрипт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configure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нужно будет запустить с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ключем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«--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pydebug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это поможет нам в дальнейшем, и, напоследок, полезно прогнать тесты. В результате должен получиться полностью работоспособный интерпретатор.</w:t>
      </w:r>
    </w:p>
    <w:p xmlns:wp14="http://schemas.microsoft.com/office/word/2010/wordml" w:rsidP="69FAD8E8" w14:paraId="2B3B89CE" wp14:textId="386AD449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3E068820" wp14:textId="668E45B4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Этап 1. Вскрытие:</w:t>
      </w:r>
    </w:p>
    <w:p xmlns:wp14="http://schemas.microsoft.com/office/word/2010/wordml" w:rsidP="69FAD8E8" w14:paraId="79A3FB92" wp14:textId="5C1CF583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Итак, с чего бы нам начать свой путь от полной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несознанки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? Взгляните на исходный код, которые вы только что скачали - дюжина директорий с неведомым содержимым. Совершенно не очевидно, что из этого является ядром системы и то, как отдельные компоненты связаны друг с другом. Думаю, что в таких условиях наиболее естественной была бы попытка пройти вместе с интерпретатором весь путь от начальной инициализации до интерпретации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питоновской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программы, что дало бы минимальное представление о сути проблемы.</w:t>
      </w:r>
    </w:p>
    <w:p xmlns:wp14="http://schemas.microsoft.com/office/word/2010/wordml" w:rsidP="69FAD8E8" w14:paraId="7EFD1DF7" wp14:textId="25EE65AF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Давайте использовать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GDB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GNU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Debugger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Не пугайтесь, нам понадобится лишь самый минимум его возможностей, помимо этого мы частенько будем подглядывать в исходники - вы можете делать это прямо из отладчика.</w:t>
      </w:r>
    </w:p>
    <w:p xmlns:wp14="http://schemas.microsoft.com/office/word/2010/wordml" w:rsidP="69FAD8E8" w14:paraId="0F4F6F25" wp14:textId="76CFBFEA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Запускать мы будем вот такой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питоновский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код в файле с именем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0.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»:</w:t>
      </w:r>
    </w:p>
    <w:p xmlns:wp14="http://schemas.microsoft.com/office/word/2010/wordml" w:rsidP="69FAD8E8" w14:paraId="2CD9A488" wp14:textId="4000A001">
      <w:pPr>
        <w:pStyle w:val="PreformattedText"/>
        <w:spacing w:before="240" w:line="285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9B7C6"/>
          <w:sz w:val="23"/>
          <w:szCs w:val="23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C7832"/>
          <w:sz w:val="21"/>
          <w:szCs w:val="21"/>
          <w:lang w:val="en-US"/>
        </w:rPr>
        <w:t xml:space="preserve">import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os</w:t>
      </w:r>
      <w:proofErr w:type="spellEnd"/>
    </w:p>
    <w:p xmlns:wp14="http://schemas.microsoft.com/office/word/2010/wordml" w:rsidP="69FAD8E8" w14:paraId="0E8923B6" wp14:textId="31858507">
      <w:pPr>
        <w:pStyle w:val="PreformattedText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9B7C6"/>
          <w:sz w:val="23"/>
          <w:szCs w:val="23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C7832"/>
          <w:sz w:val="23"/>
          <w:szCs w:val="23"/>
          <w:lang w:val="ru-RU"/>
        </w:rPr>
        <w:t>import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C7832"/>
          <w:sz w:val="23"/>
          <w:szCs w:val="23"/>
          <w:lang w:val="ru-RU"/>
        </w:rPr>
        <w:t xml:space="preserve">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9B7C6"/>
          <w:sz w:val="23"/>
          <w:szCs w:val="23"/>
          <w:lang w:val="ru-RU"/>
        </w:rPr>
        <w:t>signal</w:t>
      </w:r>
      <w:proofErr w:type="spellEnd"/>
    </w:p>
    <w:p xmlns:wp14="http://schemas.microsoft.com/office/word/2010/wordml" w:rsidP="69FAD8E8" w14:paraId="7B122F04" wp14:textId="2A9F89F6">
      <w:pPr>
        <w:pStyle w:val="PreformattedText"/>
        <w:spacing w:after="283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9B7C6"/>
          <w:sz w:val="23"/>
          <w:szCs w:val="23"/>
          <w:lang w:val="ru-RU"/>
        </w:rPr>
        <w:t>os.kill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876AA"/>
          <w:sz w:val="23"/>
          <w:szCs w:val="23"/>
          <w:lang w:val="ru-RU"/>
        </w:rPr>
        <w:t>(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9B7C6"/>
          <w:sz w:val="23"/>
          <w:szCs w:val="23"/>
          <w:lang w:val="ru-RU"/>
        </w:rPr>
        <w:t>os.getpid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876AA"/>
          <w:sz w:val="23"/>
          <w:szCs w:val="23"/>
          <w:lang w:val="ru-RU"/>
        </w:rPr>
        <w:t>()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C7832"/>
          <w:sz w:val="23"/>
          <w:szCs w:val="23"/>
          <w:lang w:val="ru-RU"/>
        </w:rPr>
        <w:t xml:space="preserve">,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9B7C6"/>
          <w:sz w:val="23"/>
          <w:szCs w:val="23"/>
          <w:lang w:val="ru-RU"/>
        </w:rPr>
        <w:t>signal.SIGTRAP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876AA"/>
          <w:sz w:val="23"/>
          <w:szCs w:val="23"/>
          <w:lang w:val="ru-RU"/>
        </w:rPr>
        <w:t>)</w:t>
      </w:r>
    </w:p>
    <w:p xmlns:wp14="http://schemas.microsoft.com/office/word/2010/wordml" w:rsidP="69FAD8E8" w14:paraId="5EE0B306" wp14:textId="03BABFBA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CCEB577" wp14:anchorId="7B67F0A8">
            <wp:extent cx="3314700" cy="1485900"/>
            <wp:effectExtent l="0" t="0" r="0" b="0"/>
            <wp:docPr id="1714905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19e638bcd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4CBCAEBE" wp14:textId="01448F99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это и почему оно такое? Перед тем как начать выполнять какой-либо скрипт интерпретатор долго готовится, в частности, грузит всякое-разное из стандартной библиотеки, поэтому чтобы поймать в отладчике выполнение именно нашего скрипта мы пошлем себе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SIGTRAP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и будет перехвачен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GDB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ой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вот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такой нехитрый трюк.</w:t>
      </w:r>
    </w:p>
    <w:p xmlns:wp14="http://schemas.microsoft.com/office/word/2010/wordml" w:rsidP="69FAD8E8" w14:paraId="3CB6044D" wp14:textId="6A5CFDA5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13671F0C" wp14:textId="1EC9C5B5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620302DB" wp14:anchorId="0520F941">
            <wp:extent cx="4533900" cy="1990725"/>
            <wp:effectExtent l="0" t="0" r="0" b="0"/>
            <wp:docPr id="143104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a635e9ddf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имеем интерпретатор, остановленный на строке с лямбдой. Чтобы посмотреть нативный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callstack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достаточно вызвать команду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backtrace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(или ее короткую версию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bt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xmlns:wp14="http://schemas.microsoft.com/office/word/2010/wordml" w:rsidP="69FAD8E8" w14:paraId="3D3088FD" wp14:textId="00FCF8C0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Первый столбик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номера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activation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frame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»`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ов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шных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функций интерпретатора, которые лежат в стековой памяти процесса в виде непрерывной последовательности. Очевидно, что в самом начале вызывается функция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- 16-ичный фрейм. Она выполняет самые первичные проверки: хватает ли памяти на запуск, удается ли декодировать аргументы командной строки и пр. Дальше, убедившись, что всё в порядке, управление передается функции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». Пока мы не сможем оценить её роли, но именно там происходит вызов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который создает новый экземпляр интерпретатора и выполняет его первоначальную настройку. Далее, вплоть до 10 фрейма включительно, система пытается собрать экземпляр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PyCodeObject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где в этом процессе участвует компилятор, на вход которому подается длинная строка из «*.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файла, командной строки с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ключем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«-с» или, например, пользовательского ввода из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REPL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-а. Так или иначе должен получиться "код", способный управлять интерпретатором точно так же, как машинные инструкции управляют аппаратным процессором. Функция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PyEval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EvalCode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есть тончайшая обертка вокруг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PyEval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EvalCodeEx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которая как раз и решает, что делать с тем кодом, который собрался из нашего кода программы.</w:t>
      </w:r>
    </w:p>
    <w:p xmlns:wp14="http://schemas.microsoft.com/office/word/2010/wordml" w:rsidP="69FAD8E8" w14:paraId="229362AB" wp14:textId="00438A36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Тут я понял, что в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существует явным образом выделенная виртуальная машина, представленная функцией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PyEval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EvalCodeEx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и, во-вторых, эта машина на вход принимает специально собранный "код", представленный на низком уровне типом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PyCodeObject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».</w:t>
      </w:r>
    </w:p>
    <w:p xmlns:wp14="http://schemas.microsoft.com/office/word/2010/wordml" w:rsidP="69FAD8E8" w14:paraId="62014E15" wp14:textId="5179FCD3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6338F435" wp14:textId="3BF9F8C8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 </w:t>
      </w:r>
      <w:proofErr w:type="spellStart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Этап.Виртуальная</w:t>
      </w:r>
      <w:proofErr w:type="spellEnd"/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машина:</w:t>
      </w:r>
    </w:p>
    <w:p xmlns:wp14="http://schemas.microsoft.com/office/word/2010/wordml" w:rsidP="69FAD8E8" w14:paraId="4A96BD51" wp14:textId="759079D5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25089E37" wp14:anchorId="64720036">
            <wp:extent cx="5029200" cy="1800225"/>
            <wp:effectExtent l="0" t="0" r="0" b="0"/>
            <wp:docPr id="2133259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6ee20041b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сердце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CPython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лежит довольно простая стековая машина, управляемая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байткодом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являющимся частью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object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Пойдем по порядку - сначала вызывается функция:</w:t>
      </w:r>
    </w:p>
    <w:p xmlns:wp14="http://schemas.microsoft.com/office/word/2010/wordml" w:rsidP="69FAD8E8" w14:paraId="4E5BF5CC" wp14:textId="771F3319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1649EC89" wp14:textId="49DCFF62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Фактически, все что она делает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создает новый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питоновский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фрейм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и связывает с ним объект кода «_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который нужно будет исполнить. Непосредственно в этот момент ваша программа еще не исполняется - дальше "обычно" управление передается функции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PyEval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EvalFrameEx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», умеющей запускать фреймы. На вход подается указатель на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питоновский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фрейм. </w:t>
      </w:r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Фрейм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 внутреннее представление исполняющегося кода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есть контейнер с кодом и метаданными внутри. Именно фрейм хранит информацию о том, какой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сейчас исполняется и куда передать управление, когда код отработает. Последнее достигается хранением в атрибуте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back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ссылки на родительский фрейм, так что множество фреймов образует односвязный список. На один и тот же объект кода могу ссылаться множество фреймов, так что объект кода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что-то вроде шаблона.</w:t>
      </w:r>
    </w:p>
    <w:p xmlns:wp14="http://schemas.microsoft.com/office/word/2010/wordml" w:rsidP="69FAD8E8" w14:paraId="17119275" wp14:textId="2F958B99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Питоновский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фрейм очень похож на нативный фрейм, который создала бы программа на Си, внутри которой происходит вызов подпрограммы, но в конечном счёте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обычные объекты, у них есть свой конструктор, память под них выделяется на куче, а не из стековой памяти, как для нативных фреймов, а также они подвержены сборке мусора. Подобно другим объектам, фреймы исполнения имеют представление внутри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питоновского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кода, что вкупе с другими возможностями делает питон языком с очень богатой интроспекцией.</w:t>
      </w:r>
    </w:p>
    <w:p xmlns:wp14="http://schemas.microsoft.com/office/word/2010/wordml" w:rsidP="69FAD8E8" w14:paraId="0B5EE1E3" wp14:textId="621263C5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Вернемся к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PyEval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EvalFrameEx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». Виртуальная машина, перебирая эти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опкоды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один за другим выполняет примитивные атомарные операции - программа на языке Питон выполняется.</w:t>
      </w:r>
    </w:p>
    <w:p xmlns:wp14="http://schemas.microsoft.com/office/word/2010/wordml" w:rsidP="69FAD8E8" w14:paraId="13218CDD" wp14:textId="404746A4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71012F30" wp14:textId="5FFD5241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 Этап. Объект кода:</w:t>
      </w:r>
    </w:p>
    <w:p xmlns:wp14="http://schemas.microsoft.com/office/word/2010/wordml" w:rsidP="69FAD8E8" w14:paraId="4A8C8CAB" wp14:textId="62BA4547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5D2D631E" wp14:anchorId="48D0E569">
            <wp:extent cx="4314825" cy="257175"/>
            <wp:effectExtent l="0" t="0" r="0" b="0"/>
            <wp:docPr id="1677362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af6782673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Экземпляр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питоновского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кода возникает всякий раз, когда компилятор видит независимую единицу исполнения - модуль, функцию (метод) или класс. </w:t>
      </w:r>
      <w:proofErr w:type="gram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Помимо этого</w:t>
      </w:r>
      <w:proofErr w:type="gram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код можно собрать самостоятельно из произвольного набора выражений с помощью встроенной функции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compile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например так</w:t>
      </w:r>
    </w:p>
    <w:p xmlns:wp14="http://schemas.microsoft.com/office/word/2010/wordml" w:rsidP="69FAD8E8" w14:paraId="206CAEC2" wp14:textId="4F3BB628">
      <w:pPr>
        <w:spacing w:before="24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Обратите внимание, что переменные нигде не определены, при этом компилятор считает этот код совершенно валидным.</w:t>
      </w:r>
    </w:p>
    <w:p xmlns:wp14="http://schemas.microsoft.com/office/word/2010/wordml" w:rsidP="69FAD8E8" w14:paraId="4CBC60AA" wp14:textId="1F6324F6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24B1A381" wp14:anchorId="3B4549CE">
            <wp:extent cx="2886075" cy="1104900"/>
            <wp:effectExtent l="0" t="0" r="0" b="0"/>
            <wp:docPr id="103346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b807b40c3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можем запустить его, предоставив контекст:</w:t>
      </w:r>
    </w:p>
    <w:p xmlns:wp14="http://schemas.microsoft.com/office/word/2010/wordml" w:rsidP="69FAD8E8" w14:paraId="45953125" wp14:textId="0AB11372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9FAD8E8" w14:paraId="5B3E82A0" wp14:textId="53A39890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Дизассемблируем, используя модуль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в стандартной библиотеке, объекты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питоновского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кода:</w:t>
      </w:r>
    </w:p>
    <w:p xmlns:wp14="http://schemas.microsoft.com/office/word/2010/wordml" w:rsidP="69FAD8E8" w14:paraId="34338110" wp14:textId="1E65DC46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771D93C5" wp14:anchorId="52FD245A">
            <wp:extent cx="5048252" cy="1990725"/>
            <wp:effectExtent l="0" t="0" r="0" b="0"/>
            <wp:docPr id="43515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0e2da6b7c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77AE8F74" wp14:textId="1348E04F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мы видим? На стек нашей стековой машины последовательно грузятся сущности под именами «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foo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и так далее. Откуда происходит эта загрузка? Точно не из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байткода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потому что на момент компиляции корректность таких ссылок никто не гарантировал. Значит существует контекст, объект кода знает о его интерфейсе (он грузит из него сущности, зная их имена), но не знает о реализации, т.е. что там лежит. Это полезно в случае рекурсии, когда один и тот же код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переиспользуется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многократно внутри разных контекстов.</w:t>
      </w:r>
    </w:p>
    <w:p xmlns:wp14="http://schemas.microsoft.com/office/word/2010/wordml" w:rsidP="69FAD8E8" w14:paraId="172DC2C2" wp14:textId="74EDB0C2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Детали реализации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PyCodeObject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вы можете посмотреть в исходном коде (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но вот что следует выделить из полученного:</w:t>
      </w:r>
    </w:p>
    <w:p xmlns:wp14="http://schemas.microsoft.com/office/word/2010/wordml" w:rsidP="69FAD8E8" w14:paraId="673023C7" wp14:textId="65E1408E">
      <w:pPr>
        <w:pStyle w:val="ListParagraph"/>
        <w:numPr>
          <w:ilvl w:val="3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Он включает в себя байтовую строку -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который непосредственно рулит виртуальной машиной.</w:t>
      </w:r>
    </w:p>
    <w:p xmlns:wp14="http://schemas.microsoft.com/office/word/2010/wordml" w:rsidP="69FAD8E8" w14:paraId="7E62279C" wp14:textId="652FCA89">
      <w:pPr>
        <w:pStyle w:val="ListParagraph"/>
        <w:numPr>
          <w:ilvl w:val="3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Этот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запускается внутри определенного контекста, для обращения к которому ему так же нужен интерфейс.</w:t>
      </w:r>
    </w:p>
    <w:p xmlns:wp14="http://schemas.microsoft.com/office/word/2010/wordml" w:rsidP="69FAD8E8" w14:paraId="68FE28ED" wp14:textId="6C0F49F5">
      <w:pPr>
        <w:pStyle w:val="ListParagraph"/>
        <w:numPr>
          <w:ilvl w:val="3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Байткод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и интерфейс собраны в один объект - объект кода.</w:t>
      </w:r>
    </w:p>
    <w:p xmlns:wp14="http://schemas.microsoft.com/office/word/2010/wordml" w:rsidP="69FAD8E8" w14:paraId="1EB45A9F" wp14:textId="58B7A26B">
      <w:pPr>
        <w:pStyle w:val="ListParagraph"/>
        <w:numPr>
          <w:ilvl w:val="3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Контекст является внешней по отношению к коду сущностью.</w:t>
      </w:r>
    </w:p>
    <w:p xmlns:wp14="http://schemas.microsoft.com/office/word/2010/wordml" w:rsidP="69FAD8E8" w14:paraId="593DDC78" wp14:textId="4BBE4E32">
      <w:pPr>
        <w:pStyle w:val="ListParagraph"/>
        <w:numPr>
          <w:ilvl w:val="0"/>
          <w:numId w:val="7"/>
        </w:numPr>
        <w:spacing w:after="2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Фрейм исполнения содержит в себе ссылку на объект кода и на контекст, когда исполняется ваш 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питоновский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скрипт, на низком уровне запущена «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PyEval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_</w:t>
      </w:r>
      <w:proofErr w:type="spellStart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EvalFrameEx</w:t>
      </w:r>
      <w:proofErr w:type="spellEnd"/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».</w:t>
      </w:r>
    </w:p>
    <w:p xmlns:wp14="http://schemas.microsoft.com/office/word/2010/wordml" w:rsidP="69FAD8E8" w14:paraId="153EE193" wp14:textId="78AAFF6B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Это базовые вещи, о которых стоило описать. Дальше идут тонкости разработчиков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-а, о которых не имеет смысла описывать. Пора перейти к собственному интерпретатору.</w:t>
      </w:r>
      <w:r w:rsidRP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br w:type="page"/>
      </w:r>
    </w:p>
    <w:p xmlns:wp14="http://schemas.microsoft.com/office/word/2010/wordml" w:rsidP="69FAD8E8" w14:paraId="47EAD670" wp14:textId="0255712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69FAD8E8" w14:paraId="15BACC3E" wp14:textId="2477AB3F">
      <w:pPr>
        <w:pStyle w:val="Normal"/>
        <w:spacing w:line="240" w:lineRule="auto"/>
        <w:ind w:left="21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3. Результат работы интерпретатора</w:t>
      </w:r>
    </w:p>
    <w:p xmlns:wp14="http://schemas.microsoft.com/office/word/2010/wordml" w:rsidP="69FAD8E8" w14:paraId="1966D514" wp14:textId="7FB8D9F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69FAD8E8" w14:paraId="618DD03B" wp14:textId="3F202169">
      <w:pPr>
        <w:ind w:firstLine="708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69FAD8E8" w:rsidR="69FAD8E8">
        <w:rPr>
          <w:rFonts w:ascii="Times New Roman" w:hAnsi="Times New Roman" w:eastAsia="Times New Roman" w:cs="Times New Roman"/>
          <w:sz w:val="28"/>
          <w:szCs w:val="28"/>
        </w:rPr>
        <w:t xml:space="preserve">Точкой входа в программу служит файл </w:t>
      </w:r>
      <w:r w:rsidRPr="69FAD8E8" w:rsidR="69FAD8E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interpretator.</w:t>
      </w:r>
      <w:proofErr w:type="spellStart"/>
      <w:r w:rsidRPr="69FAD8E8" w:rsidR="69FAD8E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py</w:t>
      </w:r>
      <w:proofErr w:type="spellEnd"/>
      <w:r w:rsidRPr="69FAD8E8" w:rsidR="69FAD8E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в котором </w:t>
      </w:r>
      <w:r w:rsidRPr="69FAD8E8" w:rsidR="69FAD8E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задействованы</w:t>
      </w:r>
      <w:r w:rsidRPr="69FAD8E8" w:rsidR="69FAD8E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модули из предыдущих работ:</w:t>
      </w:r>
    </w:p>
    <w:p xmlns:wp14="http://schemas.microsoft.com/office/word/2010/wordml" w:rsidP="69FAD8E8" w14:paraId="02672DBE" wp14:textId="4778C097">
      <w:pPr>
        <w:pStyle w:val="Normal"/>
        <w:ind w:firstLine="708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69FAD8E8" w:rsidR="69FAD8E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Interpretator.py:</w:t>
      </w:r>
    </w:p>
    <w:p xmlns:wp14="http://schemas.microsoft.com/office/word/2010/wordml" w:rsidP="69FAD8E8" w14:paraId="26EE3CA1" wp14:textId="7B364E80">
      <w:pPr>
        <w:pStyle w:val="Normal"/>
        <w:ind w:firstLine="708"/>
      </w:pPr>
      <w:r>
        <w:drawing>
          <wp:inline xmlns:wp14="http://schemas.microsoft.com/office/word/2010/wordprocessingDrawing" wp14:editId="1D9CE55C" wp14:anchorId="1D508C0B">
            <wp:extent cx="4572000" cy="2571750"/>
            <wp:effectExtent l="0" t="0" r="0" b="0"/>
            <wp:docPr id="820983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17a5bb166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6DAE9BDE" wp14:textId="3B09B3EE">
      <w:pPr>
        <w:pStyle w:val="Normal"/>
        <w:ind w:firstLine="708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FAD8E8" w:rsidR="69FAD8E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Semantic_analyzer.py:</w:t>
      </w:r>
    </w:p>
    <w:p xmlns:wp14="http://schemas.microsoft.com/office/word/2010/wordml" w:rsidP="69FAD8E8" w14:paraId="1D868522" wp14:textId="6D6F58AA">
      <w:pPr>
        <w:pStyle w:val="Normal"/>
        <w:ind w:firstLine="708"/>
      </w:pPr>
      <w:r>
        <w:drawing>
          <wp:inline xmlns:wp14="http://schemas.microsoft.com/office/word/2010/wordprocessingDrawing" wp14:editId="15EFDC14" wp14:anchorId="3555DBB1">
            <wp:extent cx="4572000" cy="2352675"/>
            <wp:effectExtent l="0" t="0" r="0" b="0"/>
            <wp:docPr id="1583509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d5fea2aaa4c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A1" w:rsidRDefault="00FE59A1" w14:paraId="350CBAE7" w14:textId="3EAA1185">
      <w:r>
        <w:br w:type="page"/>
      </w:r>
    </w:p>
    <w:p xmlns:wp14="http://schemas.microsoft.com/office/word/2010/wordml" w:rsidP="69FAD8E8" w14:paraId="2DE4C8BE" wp14:textId="360C2F4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00FE59A1" w:rsidR="00FE59A1">
        <w:rPr>
          <w:rFonts w:ascii="Times New Roman" w:hAnsi="Times New Roman" w:eastAsia="Times New Roman" w:cs="Times New Roman"/>
          <w:sz w:val="28"/>
          <w:szCs w:val="28"/>
        </w:rPr>
        <w:t>Вывод выполнения исследуемого файла:</w:t>
      </w:r>
    </w:p>
    <w:p xmlns:wp14="http://schemas.microsoft.com/office/word/2010/wordml" w:rsidP="69FAD8E8" w14:paraId="09AFD5B8" wp14:textId="59E627E9">
      <w:pPr>
        <w:pStyle w:val="Normal"/>
        <w:ind w:firstLine="708"/>
      </w:pPr>
      <w:r>
        <w:drawing>
          <wp:inline xmlns:wp14="http://schemas.microsoft.com/office/word/2010/wordprocessingDrawing" wp14:editId="5BB1BAFA" wp14:anchorId="1E463722">
            <wp:extent cx="4762500" cy="2619375"/>
            <wp:effectExtent l="0" t="0" r="0" b="0"/>
            <wp:docPr id="189987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16e47ad5a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AD8E8" w14:paraId="7B721C87" wp14:textId="457D1337">
      <w:pPr>
        <w:rPr>
          <w:rFonts w:ascii="Times New Roman" w:hAnsi="Times New Roman" w:eastAsia="Times New Roman" w:cs="Times New Roman"/>
        </w:rPr>
      </w:pPr>
      <w:r w:rsidRPr="69FAD8E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69FAD8E8" w14:paraId="35660E76" wp14:textId="7A36827B">
      <w:pPr>
        <w:pStyle w:val="Normal"/>
        <w:spacing w:line="240" w:lineRule="auto"/>
        <w:ind w:left="216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4. Выводы</w:t>
      </w:r>
    </w:p>
    <w:p xmlns:wp14="http://schemas.microsoft.com/office/word/2010/wordml" w:rsidP="69FAD8E8" w14:paraId="1CEBD288" wp14:textId="4AA07370">
      <w:pPr>
        <w:pStyle w:val="Normal"/>
        <w:spacing w:line="24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Я изучил основы методов трансляции и разработал собственный интерпретатор, работающий на 3 основных фазах: лексический, синтаксический и семантический анализаторы. Язык программирования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Python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оказался очень достойным языком для изучения данного раздела и 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Lisp</w:t>
      </w:r>
      <w:r w:rsidRPr="69FAD8E8" w:rsidR="69FAD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как схожий в отдельных частях (динамичный и функциональный), был отличным инструментом, для изучения.</w:t>
      </w:r>
    </w:p>
    <w:p xmlns:wp14="http://schemas.microsoft.com/office/word/2010/wordml" w:rsidP="00FE59A1" w14:paraId="77ED3824" wp14:textId="2300C3A2">
      <w:pPr>
        <w:pStyle w:val="a0"/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Сложность заключалась в реализации конечного автомата, способного самостоятельно, используя анализаторы, реализовать конечную задумку и выдать результат обработки кода на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C#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. </w:t>
      </w:r>
    </w:p>
    <w:p xmlns:wp14="http://schemas.microsoft.com/office/word/2010/wordml" w:rsidP="00FE59A1" w14:paraId="6BF76112" wp14:textId="6558B176">
      <w:pPr>
        <w:spacing w:line="276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Язык разбора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Python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—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высокоуровневый язык программирования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общего назначения, ориентированный на повышение производительности разработчика и читаемости кода, в то же время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стандартная библиотека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включает большой объём полезных функций. Основные архитектурные черты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—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динамическая типизация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автоматическое управление памятью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полная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интроспекция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механизм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обработки исключений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поддержка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многопоточных вычислений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и удобные высокоуровневые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структуры данных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. Код в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Python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организовывается в функции и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классы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которые могут объединяться в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модули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(они в свою очередь могут быть объединены в пакеты).</w:t>
      </w:r>
    </w:p>
    <w:p xmlns:wp14="http://schemas.microsoft.com/office/word/2010/wordml" w:rsidP="00FE59A1" w14:paraId="6697ED23" wp14:textId="08554E7C">
      <w:pPr>
        <w:pStyle w:val="Normal"/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Популярной реализацией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Python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является интерпретатор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proofErr w:type="spellStart"/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CPython</w:t>
      </w:r>
      <w:proofErr w:type="spellEnd"/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поддерживающий большинство активно используемых платформ. Он распространяется под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свободной лицензией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Python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Software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Foundation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License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 позволяющей использовать его без ограничений в любых приложениях. Есть реализации интерпретаторов для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JVM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, 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MSIL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,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LLVM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en-US"/>
        </w:rPr>
        <w:t> </w:t>
      </w:r>
      <w:r w:rsidRPr="00FE59A1" w:rsidR="00FE5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и других</w:t>
      </w:r>
    </w:p>
    <w:p xmlns:wp14="http://schemas.microsoft.com/office/word/2010/wordml" w:rsidP="69FAD8E8" w14:paraId="501817AE" wp14:textId="09ACBE2D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92456fb561d14f7b"/>
      <w:headerReference w:type="first" r:id="Rb9e3f67063e54d17"/>
      <w:footerReference w:type="default" r:id="R3e96a2e0ef98457d"/>
      <w:footerReference w:type="first" r:id="Re7cafda5ad2345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69FAD8E8" w:rsidTr="69FAD8E8" w14:paraId="031CDA02" wp14:textId="77777777">
      <w:tc>
        <w:tcPr>
          <w:tcW w:w="3005" w:type="dxa"/>
          <w:tcMar/>
        </w:tcPr>
        <w:p w:rsidR="69FAD8E8" w:rsidP="69FAD8E8" w:rsidRDefault="69FAD8E8" w14:paraId="4A594A04" w14:textId="650F90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FAD8E8" w:rsidP="69FAD8E8" w:rsidRDefault="69FAD8E8" w14:paraId="7C0171C3" w14:textId="782887A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FAD8E8" w:rsidP="69FAD8E8" w:rsidRDefault="69FAD8E8" w14:paraId="55605F59" w14:textId="733F212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9FAD8E8" w:rsidP="69FAD8E8" w:rsidRDefault="69FAD8E8" w14:paraId="4B62D5F7" w14:textId="02C213AA">
    <w:pPr>
      <w:pStyle w:val="Footer"/>
      <w:bidi w:val="0"/>
    </w:pPr>
  </w:p>
</w:ftr>
</file>

<file path=word/footer2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69FAD8E8" w:rsidTr="69FAD8E8" w14:paraId="1F17CA0F" wp14:textId="77777777">
      <w:tc>
        <w:tcPr>
          <w:tcW w:w="3005" w:type="dxa"/>
          <w:tcMar/>
        </w:tcPr>
        <w:p w:rsidR="69FAD8E8" w:rsidP="69FAD8E8" w:rsidRDefault="69FAD8E8" w14:paraId="02D80034" w14:textId="08E766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FAD8E8" w:rsidP="69FAD8E8" w:rsidRDefault="69FAD8E8" w14:paraId="1260C888" w14:textId="0076769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FAD8E8" w:rsidP="69FAD8E8" w:rsidRDefault="69FAD8E8" w14:paraId="73A4917F" w14:textId="67FD41B0">
          <w:pPr>
            <w:pStyle w:val="Header"/>
            <w:bidi w:val="0"/>
            <w:ind w:right="-115"/>
            <w:jc w:val="right"/>
          </w:pPr>
        </w:p>
      </w:tc>
    </w:tr>
  </w:tbl>
  <w:p w:rsidR="69FAD8E8" w:rsidP="69FAD8E8" w:rsidRDefault="69FAD8E8" w14:paraId="659481A1" w14:textId="0D678375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69FAD8E8" w:rsidTr="69FAD8E8" w14:paraId="744DE027" wp14:textId="77777777">
      <w:tc>
        <w:tcPr>
          <w:tcW w:w="3005" w:type="dxa"/>
          <w:tcMar/>
        </w:tcPr>
        <w:p w:rsidR="69FAD8E8" w:rsidP="69FAD8E8" w:rsidRDefault="69FAD8E8" w14:paraId="2038EECE" w14:textId="5846661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FAD8E8" w:rsidP="69FAD8E8" w:rsidRDefault="69FAD8E8" w14:paraId="43EC2234" w14:textId="7303AF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FAD8E8" w:rsidP="69FAD8E8" w:rsidRDefault="69FAD8E8" w14:paraId="15F576A6" w14:textId="15BD7168">
          <w:pPr>
            <w:pStyle w:val="Header"/>
            <w:bidi w:val="0"/>
            <w:ind w:right="-115"/>
            <w:jc w:val="right"/>
          </w:pPr>
        </w:p>
      </w:tc>
    </w:tr>
  </w:tbl>
  <w:p w:rsidR="69FAD8E8" w:rsidP="69FAD8E8" w:rsidRDefault="69FAD8E8" w14:paraId="139754B8" w14:textId="4B120F0B">
    <w:pPr>
      <w:pStyle w:val="Header"/>
      <w:bidi w:val="0"/>
    </w:pPr>
  </w:p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69FAD8E8" w:rsidTr="69FAD8E8" w14:paraId="63CDD79B" wp14:textId="77777777">
      <w:tc>
        <w:tcPr>
          <w:tcW w:w="3005" w:type="dxa"/>
          <w:tcMar/>
        </w:tcPr>
        <w:p w:rsidR="69FAD8E8" w:rsidP="69FAD8E8" w:rsidRDefault="69FAD8E8" w14:paraId="4B43066C" w14:textId="7F7AC1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FAD8E8" w:rsidP="69FAD8E8" w:rsidRDefault="69FAD8E8" w14:paraId="776101C9" w14:textId="481715A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FAD8E8" w:rsidP="69FAD8E8" w:rsidRDefault="69FAD8E8" w14:paraId="073BCA67" w14:textId="52E8B753">
          <w:pPr>
            <w:pStyle w:val="Header"/>
            <w:bidi w:val="0"/>
            <w:ind w:right="-115"/>
            <w:jc w:val="right"/>
          </w:pPr>
        </w:p>
      </w:tc>
    </w:tr>
  </w:tbl>
  <w:p w:rsidR="69FAD8E8" w:rsidP="69FAD8E8" w:rsidRDefault="69FAD8E8" w14:paraId="03D0BE6D" w14:textId="1C03F5F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1821B"/>
    <w:rsid w:val="00FE59A1"/>
    <w:rsid w:val="5BE1821B"/>
    <w:rsid w:val="69FAD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21B"/>
  <w15:chartTrackingRefBased/>
  <w15:docId w15:val="{D5199002-01B2-4A7A-978E-897AA5334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reformattedText" w:customStyle="true">
    <w:uiPriority w:val="1"/>
    <w:name w:val="Preformatted Text"/>
    <w:basedOn w:val="Normal"/>
    <w:qFormat/>
    <w:rsid w:val="69FAD8E8"/>
    <w:rPr>
      <w:sz w:val="22"/>
      <w:szCs w:val="22"/>
    </w:rPr>
  </w:style>
  <w:style w:type="paragraph" w:styleId="1" w:customStyle="true">
    <w:uiPriority w:val="1"/>
    <w:name w:val="Обычный1"/>
    <w:basedOn w:val="Normal"/>
    <w:qFormat/>
    <w:rsid w:val="69FAD8E8"/>
    <w:rPr>
      <w:rFonts w:ascii="Liberation Serif" w:hAnsi="Liberation Serif" w:eastAsia="SimSun" w:cs="Mangal"/>
      <w:color w:val="00000A"/>
      <w:sz w:val="24"/>
      <w:szCs w:val="24"/>
      <w:lang w:eastAsia="zh-CN" w:bidi="hi-IN"/>
    </w:rPr>
    <w:pPr>
      <w:widowControl w:val="0"/>
    </w:pPr>
  </w:style>
  <w:style w:type="paragraph" w:styleId="a0" w:customStyle="true">
    <w:uiPriority w:val="1"/>
    <w:name w:val="Текст в заданном формате"/>
    <w:basedOn w:val="Normal"/>
    <w:qFormat/>
    <w:rsid w:val="69FAD8E8"/>
    <w:rPr>
      <w:rFonts w:ascii="Liberation Serif" w:hAnsi="Liberation Serif" w:eastAsia="SimSun" w:cs="Mangal"/>
      <w:color w:val="00000A"/>
      <w:sz w:val="24"/>
      <w:szCs w:val="24"/>
      <w:lang w:eastAsia="zh-CN" w:bidi="hi-IN"/>
    </w:rPr>
    <w:pPr>
      <w:widowControl w:val="0"/>
    </w:pPr>
  </w:style>
  <w:style w:type="character" w:styleId="InternetLink" w:customStyle="true">
    <w:uiPriority w:val="1"/>
    <w:name w:val="Internet Link"/>
    <w:basedOn w:val="DefaultParagraphFont"/>
    <w:rsid w:val="69FAD8E8"/>
    <w:rPr>
      <w:color w:val="000080"/>
      <w:u w:val="single"/>
    </w:rPr>
  </w:style>
  <w:style w:type="paragraph" w:styleId="BodyText1" w:customStyle="true">
    <w:uiPriority w:val="1"/>
    <w:name w:val="Body Text1"/>
    <w:basedOn w:val="Normal"/>
    <w:rsid w:val="69FAD8E8"/>
    <w:rPr>
      <w:sz w:val="22"/>
      <w:szCs w:val="22"/>
    </w:rPr>
    <w:pPr>
      <w:spacing w:after="1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0ae356054e4eec" /><Relationship Type="http://schemas.openxmlformats.org/officeDocument/2006/relationships/image" Target="/media/image2.png" Id="R4f71603ded284202" /><Relationship Type="http://schemas.openxmlformats.org/officeDocument/2006/relationships/image" Target="/media/image3.png" Id="R379a9c3c1faf466c" /><Relationship Type="http://schemas.openxmlformats.org/officeDocument/2006/relationships/image" Target="/media/image4.png" Id="R349c1b08c6b14db3" /><Relationship Type="http://schemas.openxmlformats.org/officeDocument/2006/relationships/image" Target="/media/image5.png" Id="Rd591509025774410" /><Relationship Type="http://schemas.openxmlformats.org/officeDocument/2006/relationships/image" Target="/media/image6.png" Id="R4d819e638bcd4a17" /><Relationship Type="http://schemas.openxmlformats.org/officeDocument/2006/relationships/image" Target="/media/image7.png" Id="Rf49a635e9ddf447c" /><Relationship Type="http://schemas.openxmlformats.org/officeDocument/2006/relationships/image" Target="/media/image8.png" Id="Rfb96ee20041b46fe" /><Relationship Type="http://schemas.openxmlformats.org/officeDocument/2006/relationships/image" Target="/media/image9.png" Id="Reeeaf67826734cb4" /><Relationship Type="http://schemas.openxmlformats.org/officeDocument/2006/relationships/image" Target="/media/imagea.png" Id="R686b807b40c34479" /><Relationship Type="http://schemas.openxmlformats.org/officeDocument/2006/relationships/image" Target="/media/imageb.png" Id="R77e0e2da6b7c482d" /><Relationship Type="http://schemas.openxmlformats.org/officeDocument/2006/relationships/image" Target="/media/imagec.png" Id="R07317a5bb1664363" /><Relationship Type="http://schemas.openxmlformats.org/officeDocument/2006/relationships/header" Target="header.xml" Id="R92456fb561d14f7b" /><Relationship Type="http://schemas.openxmlformats.org/officeDocument/2006/relationships/header" Target="header2.xml" Id="Rb9e3f67063e54d17" /><Relationship Type="http://schemas.openxmlformats.org/officeDocument/2006/relationships/footer" Target="footer.xml" Id="R3e96a2e0ef98457d" /><Relationship Type="http://schemas.openxmlformats.org/officeDocument/2006/relationships/footer" Target="footer2.xml" Id="Re7cafda5ad23456c" /><Relationship Type="http://schemas.openxmlformats.org/officeDocument/2006/relationships/numbering" Target="numbering.xml" Id="R5c55950660944e5d" /><Relationship Type="http://schemas.openxmlformats.org/officeDocument/2006/relationships/image" Target="/media/imagef.png" Id="R222d5fea2aaa4ca1" /><Relationship Type="http://schemas.openxmlformats.org/officeDocument/2006/relationships/image" Target="/media/image10.png" Id="R5bd16e47ad5a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2022-05-10T23:04:40.1398387Z</dcterms:created>
  <dcterms:modified xsi:type="dcterms:W3CDTF">2022-05-11T15:27:50.7204374Z</dcterms:modified>
  <dc:creator>h h</dc:creator>
  <lastModifiedBy>h h</lastModifiedBy>
</coreProperties>
</file>