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87D04" w14:textId="77777777" w:rsidR="00C565C5" w:rsidRPr="00F11955" w:rsidRDefault="00C565C5" w:rsidP="00C565C5">
      <w:pPr>
        <w:rPr>
          <w:lang w:val="en-GB"/>
        </w:rPr>
      </w:pPr>
      <w:r w:rsidRPr="00F11955">
        <w:rPr>
          <w:lang w:val="en-GB"/>
        </w:rPr>
        <w:t>Valores: </w:t>
      </w:r>
      <w:r w:rsidRPr="00F11955">
        <w:rPr>
          <w:b/>
          <w:bCs/>
          <w:lang w:val="en-GB"/>
        </w:rPr>
        <w:t>none | inline | block | inline-block</w:t>
      </w:r>
    </w:p>
    <w:p w14:paraId="19E0DD6B" w14:textId="77777777" w:rsidR="00C565C5" w:rsidRPr="00C565C5" w:rsidRDefault="00C565C5" w:rsidP="00C565C5">
      <w:pPr>
        <w:numPr>
          <w:ilvl w:val="0"/>
          <w:numId w:val="1"/>
        </w:numPr>
      </w:pPr>
      <w:r w:rsidRPr="00C565C5">
        <w:rPr>
          <w:b/>
          <w:bCs/>
        </w:rPr>
        <w:t>none:</w:t>
      </w:r>
      <w:r w:rsidRPr="00C565C5">
        <w:t> los elementos se ocultan y no se muestra el espacio reservado.</w:t>
      </w:r>
    </w:p>
    <w:p w14:paraId="629B18FA" w14:textId="77777777" w:rsidR="00C565C5" w:rsidRPr="00C565C5" w:rsidRDefault="00C565C5" w:rsidP="00C565C5">
      <w:pPr>
        <w:numPr>
          <w:ilvl w:val="0"/>
          <w:numId w:val="1"/>
        </w:numPr>
      </w:pPr>
      <w:r w:rsidRPr="00C565C5">
        <w:rPr>
          <w:b/>
          <w:bCs/>
        </w:rPr>
        <w:t>inline:</w:t>
      </w:r>
      <w:r w:rsidRPr="00C565C5">
        <w:t> los elementos se muestran en la misma línea (respetando el flujo) y no se aceptan las propiedades width, height ni márgenes verticales.</w:t>
      </w:r>
    </w:p>
    <w:p w14:paraId="731A171E" w14:textId="77777777" w:rsidR="00C565C5" w:rsidRPr="00C565C5" w:rsidRDefault="00C565C5" w:rsidP="00C565C5">
      <w:pPr>
        <w:numPr>
          <w:ilvl w:val="0"/>
          <w:numId w:val="1"/>
        </w:numPr>
      </w:pPr>
      <w:r w:rsidRPr="00C565C5">
        <w:rPr>
          <w:b/>
          <w:bCs/>
        </w:rPr>
        <w:t>block:</w:t>
      </w:r>
      <w:r w:rsidRPr="00C565C5">
        <w:t> los elementos se muestran en líneas independientes y se aceptan las propiedades width, height y márgenes verticales.</w:t>
      </w:r>
    </w:p>
    <w:p w14:paraId="4AF5D41B" w14:textId="77777777" w:rsidR="00C565C5" w:rsidRPr="00C565C5" w:rsidRDefault="00C565C5" w:rsidP="00C565C5">
      <w:pPr>
        <w:numPr>
          <w:ilvl w:val="0"/>
          <w:numId w:val="1"/>
        </w:numPr>
      </w:pPr>
      <w:r w:rsidRPr="00C565C5">
        <w:rPr>
          <w:b/>
          <w:bCs/>
        </w:rPr>
        <w:t>inline-block:</w:t>
      </w:r>
      <w:r w:rsidRPr="00C565C5">
        <w:t> su comportamiento es una mezcla entre los dos anteriores, los elementos se muestran en la misma línea (respetando el flujo) y se aceptan las propiedades width, height y márgenes verticales.</w:t>
      </w:r>
    </w:p>
    <w:p w14:paraId="03017F76" w14:textId="77777777" w:rsidR="003A5320" w:rsidRDefault="003A5320"/>
    <w:p w14:paraId="2576FE3E" w14:textId="77777777" w:rsidR="00F11955" w:rsidRPr="00F11955" w:rsidRDefault="00F11955" w:rsidP="00F11955">
      <w:r w:rsidRPr="00F11955">
        <w:t>Propiedad display CSS</w:t>
      </w:r>
    </w:p>
    <w:p w14:paraId="610459E0" w14:textId="77777777" w:rsidR="00F11955" w:rsidRPr="00F11955" w:rsidRDefault="00F11955" w:rsidP="00F11955">
      <w:r w:rsidRPr="00F11955">
        <w:t>Resumen de las diferencias más importantes entre las propiedades display en CSS:</w:t>
      </w:r>
    </w:p>
    <w:p w14:paraId="7EF8DFE8" w14:textId="77777777" w:rsidR="00F11955" w:rsidRPr="00F11955" w:rsidRDefault="00F11955" w:rsidP="00F11955">
      <w:pPr>
        <w:numPr>
          <w:ilvl w:val="0"/>
          <w:numId w:val="2"/>
        </w:numPr>
      </w:pPr>
      <w:r w:rsidRPr="00F11955">
        <w:rPr>
          <w:b/>
          <w:bCs/>
        </w:rPr>
        <w:t>block</w:t>
      </w:r>
      <w:r w:rsidRPr="00F11955">
        <w:t>:</w:t>
      </w:r>
    </w:p>
    <w:p w14:paraId="2CB2B8F3" w14:textId="77777777" w:rsidR="00F11955" w:rsidRPr="00F11955" w:rsidRDefault="00F11955" w:rsidP="00F11955">
      <w:pPr>
        <w:numPr>
          <w:ilvl w:val="1"/>
          <w:numId w:val="2"/>
        </w:numPr>
      </w:pPr>
      <w:r w:rsidRPr="00F11955">
        <w:t>Elementos ocupan todo el ancho disponible.</w:t>
      </w:r>
    </w:p>
    <w:p w14:paraId="5F6E0AE2" w14:textId="77777777" w:rsidR="00F11955" w:rsidRPr="00F11955" w:rsidRDefault="00F11955" w:rsidP="00F11955">
      <w:pPr>
        <w:numPr>
          <w:ilvl w:val="1"/>
          <w:numId w:val="2"/>
        </w:numPr>
      </w:pPr>
      <w:r w:rsidRPr="00F11955">
        <w:t>Empiezan en una nueva línea.</w:t>
      </w:r>
    </w:p>
    <w:p w14:paraId="1BA45A51" w14:textId="77777777" w:rsidR="00F11955" w:rsidRPr="00F11955" w:rsidRDefault="00F11955" w:rsidP="00F11955">
      <w:pPr>
        <w:numPr>
          <w:ilvl w:val="1"/>
          <w:numId w:val="2"/>
        </w:numPr>
      </w:pPr>
      <w:r w:rsidRPr="00F11955">
        <w:t>Ejemplos: &lt;div&gt;, &lt;p&gt;, &lt;h1&gt;.</w:t>
      </w:r>
    </w:p>
    <w:p w14:paraId="0B29A394" w14:textId="77777777" w:rsidR="00F11955" w:rsidRPr="00F11955" w:rsidRDefault="00F11955" w:rsidP="00F11955">
      <w:pPr>
        <w:numPr>
          <w:ilvl w:val="0"/>
          <w:numId w:val="2"/>
        </w:numPr>
      </w:pPr>
      <w:r w:rsidRPr="00F11955">
        <w:rPr>
          <w:b/>
          <w:bCs/>
        </w:rPr>
        <w:t>inline</w:t>
      </w:r>
      <w:r w:rsidRPr="00F11955">
        <w:t>:</w:t>
      </w:r>
    </w:p>
    <w:p w14:paraId="5775298C" w14:textId="77777777" w:rsidR="00F11955" w:rsidRPr="00F11955" w:rsidRDefault="00F11955" w:rsidP="00F11955">
      <w:pPr>
        <w:numPr>
          <w:ilvl w:val="1"/>
          <w:numId w:val="2"/>
        </w:numPr>
      </w:pPr>
      <w:r w:rsidRPr="00F11955">
        <w:t>Elementos solo ocupan el espacio necesario (ancho de su contenido).</w:t>
      </w:r>
    </w:p>
    <w:p w14:paraId="44C7D652" w14:textId="77777777" w:rsidR="00F11955" w:rsidRPr="00F11955" w:rsidRDefault="00F11955" w:rsidP="00F11955">
      <w:pPr>
        <w:numPr>
          <w:ilvl w:val="1"/>
          <w:numId w:val="2"/>
        </w:numPr>
      </w:pPr>
      <w:r w:rsidRPr="00F11955">
        <w:t>No inician en una nueva línea.</w:t>
      </w:r>
    </w:p>
    <w:p w14:paraId="4175E84C" w14:textId="77777777" w:rsidR="00F11955" w:rsidRPr="00F11955" w:rsidRDefault="00F11955" w:rsidP="00F11955">
      <w:pPr>
        <w:numPr>
          <w:ilvl w:val="1"/>
          <w:numId w:val="2"/>
        </w:numPr>
      </w:pPr>
      <w:r w:rsidRPr="00F11955">
        <w:t>Ejemplos: &lt;span&gt;, &lt;a&gt;, &lt;strong&gt;.</w:t>
      </w:r>
    </w:p>
    <w:p w14:paraId="635D83A6" w14:textId="77777777" w:rsidR="00F11955" w:rsidRPr="00F11955" w:rsidRDefault="00F11955" w:rsidP="00F11955">
      <w:pPr>
        <w:numPr>
          <w:ilvl w:val="0"/>
          <w:numId w:val="2"/>
        </w:numPr>
      </w:pPr>
      <w:r w:rsidRPr="00F11955">
        <w:rPr>
          <w:b/>
          <w:bCs/>
        </w:rPr>
        <w:t>inline-block</w:t>
      </w:r>
      <w:r w:rsidRPr="00F11955">
        <w:t>:</w:t>
      </w:r>
    </w:p>
    <w:p w14:paraId="1590618E" w14:textId="77777777" w:rsidR="00F11955" w:rsidRPr="00F11955" w:rsidRDefault="00F11955" w:rsidP="00F11955">
      <w:pPr>
        <w:numPr>
          <w:ilvl w:val="1"/>
          <w:numId w:val="2"/>
        </w:numPr>
      </w:pPr>
      <w:r w:rsidRPr="00F11955">
        <w:t>Combinación de block e inline.</w:t>
      </w:r>
    </w:p>
    <w:p w14:paraId="5EFB4DCA" w14:textId="77777777" w:rsidR="00F11955" w:rsidRPr="00F11955" w:rsidRDefault="00F11955" w:rsidP="00F11955">
      <w:pPr>
        <w:numPr>
          <w:ilvl w:val="1"/>
          <w:numId w:val="2"/>
        </w:numPr>
      </w:pPr>
      <w:r w:rsidRPr="00F11955">
        <w:t>Permite establecer ancho y alto, pero se comporta como inline.</w:t>
      </w:r>
    </w:p>
    <w:p w14:paraId="69E429FA" w14:textId="77777777" w:rsidR="00F11955" w:rsidRPr="00F11955" w:rsidRDefault="00F11955" w:rsidP="00F11955">
      <w:pPr>
        <w:numPr>
          <w:ilvl w:val="1"/>
          <w:numId w:val="2"/>
        </w:numPr>
      </w:pPr>
      <w:r w:rsidRPr="00F11955">
        <w:t>Ejemplo: útil para botones que necesitan un tamaño específico sin ocupar toda la línea.</w:t>
      </w:r>
    </w:p>
    <w:p w14:paraId="712B55BA" w14:textId="77777777" w:rsidR="00F11955" w:rsidRPr="00F11955" w:rsidRDefault="00F11955" w:rsidP="00F11955">
      <w:pPr>
        <w:numPr>
          <w:ilvl w:val="0"/>
          <w:numId w:val="2"/>
        </w:numPr>
      </w:pPr>
      <w:r w:rsidRPr="00F11955">
        <w:rPr>
          <w:b/>
          <w:bCs/>
        </w:rPr>
        <w:t>none</w:t>
      </w:r>
      <w:r w:rsidRPr="00F11955">
        <w:t>:</w:t>
      </w:r>
    </w:p>
    <w:p w14:paraId="2684AEB7" w14:textId="77777777" w:rsidR="00F11955" w:rsidRPr="00F11955" w:rsidRDefault="00F11955" w:rsidP="00F11955">
      <w:pPr>
        <w:numPr>
          <w:ilvl w:val="1"/>
          <w:numId w:val="2"/>
        </w:numPr>
      </w:pPr>
      <w:r w:rsidRPr="00F11955">
        <w:t>El elemento no se renderiza en absoluto (no ocupa espacio).</w:t>
      </w:r>
    </w:p>
    <w:p w14:paraId="4B2F7CEB" w14:textId="77777777" w:rsidR="00F11955" w:rsidRPr="00F11955" w:rsidRDefault="00F11955" w:rsidP="00F11955">
      <w:pPr>
        <w:numPr>
          <w:ilvl w:val="1"/>
          <w:numId w:val="2"/>
        </w:numPr>
      </w:pPr>
      <w:r w:rsidRPr="00F11955">
        <w:t>Se utiliza para ocultar elementos.</w:t>
      </w:r>
    </w:p>
    <w:p w14:paraId="77D8266C" w14:textId="77777777" w:rsidR="00F11955" w:rsidRPr="00F11955" w:rsidRDefault="00F11955" w:rsidP="00F11955">
      <w:pPr>
        <w:numPr>
          <w:ilvl w:val="0"/>
          <w:numId w:val="2"/>
        </w:numPr>
      </w:pPr>
      <w:r w:rsidRPr="00F11955">
        <w:rPr>
          <w:b/>
          <w:bCs/>
        </w:rPr>
        <w:t>flex</w:t>
      </w:r>
      <w:r w:rsidRPr="00F11955">
        <w:t>:</w:t>
      </w:r>
    </w:p>
    <w:p w14:paraId="3A470262" w14:textId="77777777" w:rsidR="00F11955" w:rsidRPr="00F11955" w:rsidRDefault="00F11955" w:rsidP="00F11955">
      <w:pPr>
        <w:numPr>
          <w:ilvl w:val="1"/>
          <w:numId w:val="2"/>
        </w:numPr>
      </w:pPr>
      <w:r w:rsidRPr="00F11955">
        <w:t>Utilizado para crear un contenedor flexible que puede alinear sus elementos hijos en una fila o columna.</w:t>
      </w:r>
    </w:p>
    <w:p w14:paraId="51333AE6" w14:textId="77777777" w:rsidR="00F11955" w:rsidRPr="00F11955" w:rsidRDefault="00F11955" w:rsidP="00F11955">
      <w:pPr>
        <w:numPr>
          <w:ilvl w:val="1"/>
          <w:numId w:val="2"/>
        </w:numPr>
      </w:pPr>
      <w:r w:rsidRPr="00F11955">
        <w:t>Ideal para layouts responsivos.</w:t>
      </w:r>
    </w:p>
    <w:p w14:paraId="35676677" w14:textId="77777777" w:rsidR="00F11955" w:rsidRPr="00F11955" w:rsidRDefault="00F11955" w:rsidP="00F11955">
      <w:pPr>
        <w:numPr>
          <w:ilvl w:val="0"/>
          <w:numId w:val="2"/>
        </w:numPr>
      </w:pPr>
      <w:r w:rsidRPr="00F11955">
        <w:rPr>
          <w:b/>
          <w:bCs/>
        </w:rPr>
        <w:t>grid</w:t>
      </w:r>
      <w:r w:rsidRPr="00F11955">
        <w:t>:</w:t>
      </w:r>
    </w:p>
    <w:p w14:paraId="5AD2C60F" w14:textId="77777777" w:rsidR="00F11955" w:rsidRPr="00F11955" w:rsidRDefault="00F11955" w:rsidP="00F11955">
      <w:pPr>
        <w:numPr>
          <w:ilvl w:val="1"/>
          <w:numId w:val="2"/>
        </w:numPr>
      </w:pPr>
      <w:r w:rsidRPr="00F11955">
        <w:lastRenderedPageBreak/>
        <w:t>Permite crear un diseño de cuadrícula bidimensional.</w:t>
      </w:r>
    </w:p>
    <w:p w14:paraId="63051DB1" w14:textId="77777777" w:rsidR="00F11955" w:rsidRPr="00F11955" w:rsidRDefault="00F11955" w:rsidP="00F11955">
      <w:pPr>
        <w:numPr>
          <w:ilvl w:val="1"/>
          <w:numId w:val="2"/>
        </w:numPr>
      </w:pPr>
      <w:r w:rsidRPr="00F11955">
        <w:t>Excelente para layouts más complejos.</w:t>
      </w:r>
    </w:p>
    <w:p w14:paraId="5650ECE3" w14:textId="77777777" w:rsidR="00F11955" w:rsidRPr="00F11955" w:rsidRDefault="00F11955" w:rsidP="00F11955">
      <w:pPr>
        <w:numPr>
          <w:ilvl w:val="0"/>
          <w:numId w:val="2"/>
        </w:numPr>
      </w:pPr>
      <w:r w:rsidRPr="00F11955">
        <w:rPr>
          <w:b/>
          <w:bCs/>
        </w:rPr>
        <w:t>table</w:t>
      </w:r>
      <w:r w:rsidRPr="00F11955">
        <w:t> y sus variantes (table-row, table-cell, etc.):</w:t>
      </w:r>
    </w:p>
    <w:p w14:paraId="799C9548" w14:textId="77777777" w:rsidR="00F11955" w:rsidRPr="00F11955" w:rsidRDefault="00F11955" w:rsidP="00F11955">
      <w:pPr>
        <w:numPr>
          <w:ilvl w:val="1"/>
          <w:numId w:val="2"/>
        </w:numPr>
      </w:pPr>
      <w:r w:rsidRPr="00F11955">
        <w:t>Permiten emular el comportamiento de las tablas HTML.</w:t>
      </w:r>
    </w:p>
    <w:p w14:paraId="0717DCAD" w14:textId="77777777" w:rsidR="00F11955" w:rsidRDefault="00F11955" w:rsidP="00F11955">
      <w:pPr>
        <w:numPr>
          <w:ilvl w:val="1"/>
          <w:numId w:val="2"/>
        </w:numPr>
      </w:pPr>
      <w:r w:rsidRPr="00F11955">
        <w:t>Útil cuando se necesita un diseño basado en filas y columnas.</w:t>
      </w:r>
    </w:p>
    <w:p w14:paraId="5D8F063D" w14:textId="1BE9B813" w:rsidR="00F11955" w:rsidRPr="00F11955" w:rsidRDefault="00F11955" w:rsidP="00F11955">
      <w:pPr>
        <w:ind w:left="720"/>
      </w:pPr>
      <w:r>
        <w:rPr>
          <w:noProof/>
        </w:rPr>
        <w:drawing>
          <wp:inline distT="0" distB="0" distL="0" distR="0" wp14:anchorId="704776F5" wp14:editId="07711CEF">
            <wp:extent cx="5400040" cy="3279140"/>
            <wp:effectExtent l="0" t="0" r="0" b="0"/>
            <wp:docPr id="1604596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96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116A" w14:textId="43207FB5" w:rsidR="00F11955" w:rsidRPr="00F11955" w:rsidRDefault="00F11955" w:rsidP="00F11955"/>
    <w:p w14:paraId="5E31B68B" w14:textId="77777777" w:rsidR="00F11955" w:rsidRPr="00F11955" w:rsidRDefault="00F11955" w:rsidP="00F11955">
      <w:r w:rsidRPr="00F11955">
        <w:rPr>
          <w:b/>
          <w:bCs/>
        </w:rPr>
        <w:t>Enlaces explicativos:</w:t>
      </w:r>
    </w:p>
    <w:p w14:paraId="3434E4B0" w14:textId="77777777" w:rsidR="00F11955" w:rsidRPr="00F11955" w:rsidRDefault="00F11955" w:rsidP="00F11955">
      <w:hyperlink r:id="rId6" w:history="1">
        <w:r w:rsidRPr="00F11955">
          <w:rPr>
            <w:rStyle w:val="Hipervnculo"/>
          </w:rPr>
          <w:t>https://lenguajecss.com/css/layout/display-css/</w:t>
        </w:r>
      </w:hyperlink>
      <w:r w:rsidRPr="00F11955">
        <w:t> (incluye demos)</w:t>
      </w:r>
    </w:p>
    <w:p w14:paraId="6C3606E1" w14:textId="77777777" w:rsidR="00F11955" w:rsidRPr="00F11955" w:rsidRDefault="00F11955" w:rsidP="00F11955">
      <w:hyperlink r:id="rId7" w:history="1">
        <w:r w:rsidRPr="00F11955">
          <w:rPr>
            <w:rStyle w:val="Hipervnculo"/>
          </w:rPr>
          <w:t>https://dev.to/lupitacode/la-propiedad-display-en-css-1b6a</w:t>
        </w:r>
      </w:hyperlink>
    </w:p>
    <w:p w14:paraId="6FB2E8DC" w14:textId="77777777" w:rsidR="00F11955" w:rsidRPr="00F11955" w:rsidRDefault="00F11955" w:rsidP="00F11955">
      <w:hyperlink r:id="rId8" w:history="1">
        <w:r w:rsidRPr="00F11955">
          <w:rPr>
            <w:rStyle w:val="Hipervnculo"/>
          </w:rPr>
          <w:t>https://www.jesustovar.es/veteasabertu/propiedad-display-de-css</w:t>
        </w:r>
      </w:hyperlink>
      <w:r w:rsidRPr="00F11955">
        <w:br/>
      </w:r>
    </w:p>
    <w:p w14:paraId="3D9C3B54" w14:textId="77777777" w:rsidR="00F11955" w:rsidRPr="00F11955" w:rsidRDefault="00F11955" w:rsidP="00F11955">
      <w:hyperlink r:id="rId9" w:history="1">
        <w:r w:rsidRPr="00F11955">
          <w:rPr>
            <w:rStyle w:val="Hipervnculo"/>
          </w:rPr>
          <w:t>https://developer.mozilla.org/es/docs/Web/CSS/display</w:t>
        </w:r>
      </w:hyperlink>
      <w:r w:rsidRPr="00F11955">
        <w:t> (Información muy extensa)</w:t>
      </w:r>
    </w:p>
    <w:p w14:paraId="3CB059EE" w14:textId="77777777" w:rsidR="00F11955" w:rsidRPr="00F11955" w:rsidRDefault="00F11955"/>
    <w:sectPr w:rsidR="00F11955" w:rsidRPr="00F11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A7899"/>
    <w:multiLevelType w:val="multilevel"/>
    <w:tmpl w:val="A130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75E4D"/>
    <w:multiLevelType w:val="multilevel"/>
    <w:tmpl w:val="F922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150269">
    <w:abstractNumId w:val="0"/>
  </w:num>
  <w:num w:numId="2" w16cid:durableId="1900314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C4"/>
    <w:rsid w:val="00114098"/>
    <w:rsid w:val="001C5F29"/>
    <w:rsid w:val="003A5320"/>
    <w:rsid w:val="003E6023"/>
    <w:rsid w:val="007A6AC7"/>
    <w:rsid w:val="00822FC4"/>
    <w:rsid w:val="00837921"/>
    <w:rsid w:val="00851287"/>
    <w:rsid w:val="009A3ED0"/>
    <w:rsid w:val="00B35525"/>
    <w:rsid w:val="00B65E5B"/>
    <w:rsid w:val="00BA6D79"/>
    <w:rsid w:val="00C565C5"/>
    <w:rsid w:val="00EC743E"/>
    <w:rsid w:val="00F11955"/>
    <w:rsid w:val="00FF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AFD0"/>
  <w15:chartTrackingRefBased/>
  <w15:docId w15:val="{AA363354-1B25-4170-B82C-310DE49C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E5B"/>
    <w:pPr>
      <w:jc w:val="both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">
    <w:name w:val="Contenido"/>
    <w:basedOn w:val="Normal"/>
    <w:link w:val="Carcterdecontenido"/>
    <w:qFormat/>
    <w:rsid w:val="001C5F29"/>
    <w:pPr>
      <w:spacing w:after="0" w:line="276" w:lineRule="auto"/>
    </w:pPr>
    <w:rPr>
      <w:rFonts w:eastAsiaTheme="minorEastAsia"/>
    </w:rPr>
  </w:style>
  <w:style w:type="character" w:customStyle="1" w:styleId="Carcterdecontenido">
    <w:name w:val="Carácter de contenido"/>
    <w:basedOn w:val="Fuentedeprrafopredeter"/>
    <w:link w:val="Contenido"/>
    <w:rsid w:val="001C5F29"/>
    <w:rPr>
      <w:rFonts w:eastAsiaTheme="minorEastAsia"/>
    </w:rPr>
  </w:style>
  <w:style w:type="paragraph" w:customStyle="1" w:styleId="Comandos">
    <w:name w:val="Comandos"/>
    <w:basedOn w:val="Normal"/>
    <w:next w:val="Normal"/>
    <w:link w:val="ComandosCar"/>
    <w:autoRedefine/>
    <w:qFormat/>
    <w:rsid w:val="00837921"/>
    <w:pPr>
      <w:spacing w:line="240" w:lineRule="auto"/>
      <w:jc w:val="left"/>
    </w:pPr>
    <w:rPr>
      <w:rFonts w:ascii="Arial" w:hAnsi="Arial"/>
      <w:i/>
      <w:iCs/>
      <w:color w:val="002060"/>
      <w:lang w:val="en-GB"/>
    </w:rPr>
  </w:style>
  <w:style w:type="character" w:customStyle="1" w:styleId="ComandosCar">
    <w:name w:val="Comandos Car"/>
    <w:basedOn w:val="Fuentedeprrafopredeter"/>
    <w:link w:val="Comandos"/>
    <w:rsid w:val="00837921"/>
    <w:rPr>
      <w:rFonts w:ascii="Arial" w:hAnsi="Arial"/>
      <w:i/>
      <w:iCs/>
      <w:color w:val="002060"/>
      <w:lang w:val="en-GB"/>
    </w:rPr>
  </w:style>
  <w:style w:type="character" w:styleId="Hipervnculo">
    <w:name w:val="Hyperlink"/>
    <w:basedOn w:val="Fuentedeprrafopredeter"/>
    <w:uiPriority w:val="99"/>
    <w:unhideWhenUsed/>
    <w:rsid w:val="00F119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sustovar.es/veteasabertu/propiedad-display-de-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lupitacode/la-propiedad-display-en-css-1b6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nguajecss.com/css/layout/display-cs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CSS/displa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Liroz  Trincado</dc:creator>
  <cp:keywords/>
  <dc:description/>
  <cp:lastModifiedBy>Javier Liroz  Trincado</cp:lastModifiedBy>
  <cp:revision>3</cp:revision>
  <dcterms:created xsi:type="dcterms:W3CDTF">2024-11-12T22:17:00Z</dcterms:created>
  <dcterms:modified xsi:type="dcterms:W3CDTF">2024-11-12T22:22:00Z</dcterms:modified>
</cp:coreProperties>
</file>