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embeddings/Microsoft_Visio_2003-2010___2.vsd" ContentType="application/vnd.visio"/>
  <Override PartName="/word/embeddings/Microsoft_Visio_2003-2010___3.vsd" ContentType="application/vnd.visio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8A19B">
      <w:pPr>
        <w:pStyle w:val="62"/>
        <w:framePr w:wrap="around"/>
      </w:pPr>
      <w:bookmarkStart w:id="0" w:name="_Toc435008496"/>
      <w:bookmarkStart w:id="1" w:name="_Toc436211750"/>
      <w:bookmarkStart w:id="2" w:name="_Toc441164649"/>
      <w:bookmarkStart w:id="3" w:name="_Toc451809113"/>
      <w:bookmarkStart w:id="4" w:name="_Toc434871483"/>
      <w:bookmarkStart w:id="5" w:name="_Toc435744584"/>
      <w:bookmarkStart w:id="6" w:name="_Toc441136138"/>
      <w:bookmarkStart w:id="7" w:name="_Toc451295391"/>
      <w:bookmarkStart w:id="8" w:name="_Toc436041594"/>
      <w:bookmarkStart w:id="9" w:name="_Toc435000754"/>
      <w:bookmarkStart w:id="10" w:name="_Toc479709265"/>
      <w:bookmarkStart w:id="11" w:name="_Toc484440400"/>
      <w:bookmarkStart w:id="12" w:name="_Toc459150675"/>
      <w:bookmarkStart w:id="13" w:name="_Toc489446115"/>
      <w:bookmarkStart w:id="14" w:name="_Toc497125925"/>
      <w:bookmarkStart w:id="15" w:name="_Toc505689618"/>
      <w:bookmarkStart w:id="16" w:name="_Toc505694636"/>
      <w:bookmarkStart w:id="17" w:name="_Toc459153709"/>
      <w:bookmarkStart w:id="18" w:name="_Toc457769667"/>
      <w:bookmarkStart w:id="19" w:name="_Toc457855278"/>
      <w:bookmarkStart w:id="20" w:name="_Toc488849785"/>
      <w:bookmarkStart w:id="21" w:name="_Toc459061141"/>
      <w:bookmarkStart w:id="22" w:name="_Toc457596778"/>
      <w:bookmarkStart w:id="23" w:name="_Toc505585502"/>
      <w:bookmarkStart w:id="24" w:name="_Ref533006152"/>
      <w:bookmarkStart w:id="261" w:name="_GoBack"/>
      <w:bookmarkEnd w:id="261"/>
      <w:r>
        <w:rPr>
          <w:rFonts w:ascii="Times New Roman"/>
        </w:rPr>
        <w:t>ICS</w:t>
      </w:r>
      <w:r>
        <w:rPr>
          <w:rFonts w:hint="eastAsia" w:ascii="MS Mincho" w:hAnsi="MS Mincho" w:eastAsia="MS Mincho" w:cs="MS Mincho"/>
        </w:rPr>
        <w:t> </w:t>
      </w:r>
      <w:r>
        <w:rPr>
          <w:rFonts w:hint="eastAsia"/>
        </w:rPr>
        <w:t>29.240</w:t>
      </w:r>
    </w:p>
    <w:p w14:paraId="0B9C59A1">
      <w:pPr>
        <w:pStyle w:val="62"/>
        <w:framePr w:wrap="around"/>
      </w:pPr>
    </w:p>
    <w:tbl>
      <w:tblPr>
        <w:tblStyle w:val="1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2751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273050">
            <w:pPr>
              <w:pStyle w:val="62"/>
              <w:framePr w:wrap="around"/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0</wp:posOffset>
                      </wp:positionV>
                      <wp:extent cx="866775" cy="198120"/>
                      <wp:effectExtent l="0" t="0" r="9525" b="0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6775" cy="19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2pt;margin-top:0pt;height:15.6pt;width:68.25pt;z-index:-251652096;mso-width-relative:page;mso-height-relative:page;" fillcolor="#FFFFFF" filled="t" stroked="f" coordsize="21600,21600" o:gfxdata="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cxmiPVAAAA&#10;BwEAAA8AAAAAAAAAAQAgAAAAIgAAAGRycy9kb3ducmV2LnhtbFBLAQIUABQAAAAIAIdO4kCgloA7&#10;IAIAADMEAAAOAAAAAAAAAAEAIAAAACQBAABkcnMvZTJvRG9jLnhtbFBLBQYAAAAABgAGAFkBAAC2&#10;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fldChar w:fldCharType="begin">
                <w:ffData>
                  <w:name w:val="BAH"/>
                  <w:enabled/>
                  <w:calcOnExit w:val="0"/>
                  <w:textInput/>
                </w:ffData>
              </w:fldChar>
            </w:r>
            <w:bookmarkStart w:id="25" w:name="BAH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25"/>
          </w:p>
        </w:tc>
      </w:tr>
    </w:tbl>
    <w:p w14:paraId="400F9B18">
      <w:pPr>
        <w:pStyle w:val="59"/>
        <w:framePr w:wrap="around"/>
      </w:pPr>
      <w:r>
        <w:t>Q/</w:t>
      </w:r>
      <w:r>
        <w:rPr>
          <w:rFonts w:hint="eastAsia"/>
        </w:rPr>
        <w:t>GDW</w:t>
      </w:r>
    </w:p>
    <w:p w14:paraId="31BDB44C">
      <w:pPr>
        <w:pStyle w:val="60"/>
        <w:framePr w:wrap="around"/>
        <w:rPr>
          <w:rFonts w:ascii="Times New Roman" w:hAnsi="Times New Roman"/>
        </w:rPr>
      </w:pPr>
      <w:r>
        <w:rPr>
          <w:rFonts w:hint="eastAsia"/>
        </w:rPr>
        <w:t>国家电网公司企业标</w:t>
      </w:r>
      <w:r>
        <w:rPr>
          <w:rFonts w:hint="eastAsia" w:ascii="Times New Roman" w:hAnsi="Times New Roman"/>
        </w:rPr>
        <w:t>准</w:t>
      </w:r>
    </w:p>
    <w:p w14:paraId="55BA9383">
      <w:pPr>
        <w:pStyle w:val="50"/>
        <w:framePr w:wrap="around"/>
        <w:spacing w:before="156" w:after="156"/>
        <w:rPr>
          <w:rFonts w:hAnsi="黑体"/>
        </w:rPr>
      </w:pPr>
      <w:r>
        <w:rPr>
          <w:rFonts w:ascii="Times New Roman"/>
        </w:rPr>
        <w:t>Q/</w:t>
      </w:r>
      <w:r>
        <w:rPr>
          <w:rFonts w:hint="eastAsia" w:ascii="Times New Roman"/>
        </w:rPr>
        <w:t>GDW</w:t>
      </w:r>
      <w:r>
        <w:rPr>
          <w:rFonts w:hint="eastAsia" w:hAnsi="黑体"/>
        </w:rPr>
        <w:t>XXXX.XX</w:t>
      </w:r>
      <w:r>
        <w:rPr>
          <w:rFonts w:hAnsi="黑体"/>
        </w:rPr>
        <w:t>—</w:t>
      </w:r>
      <w:bookmarkStart w:id="26" w:name="StdNo2"/>
      <w:r>
        <w:rPr>
          <w:rFonts w:hAnsi="黑体"/>
        </w:rPr>
        <w:fldChar w:fldCharType="begin">
          <w:ffData>
            <w:name w:val="StdNo2"/>
            <w:enabled/>
            <w:calcOnExit w:val="0"/>
            <w:textInput>
              <w:default w:val="XXXX"/>
              <w:maxLength w:val="4"/>
            </w:textInput>
          </w:ffData>
        </w:fldChar>
      </w:r>
      <w:r>
        <w:rPr>
          <w:rFonts w:hAnsi="黑体"/>
        </w:rPr>
        <w:instrText xml:space="preserve"> FORMTEXT </w:instrText>
      </w:r>
      <w:r>
        <w:rPr>
          <w:rFonts w:hAnsi="黑体"/>
        </w:rPr>
        <w:fldChar w:fldCharType="separate"/>
      </w:r>
      <w:r>
        <w:rPr>
          <w:rFonts w:hAnsi="黑体"/>
        </w:rPr>
        <w:t>XXXX</w:t>
      </w:r>
      <w:r>
        <w:rPr>
          <w:rFonts w:hAnsi="黑体"/>
        </w:rPr>
        <w:fldChar w:fldCharType="end"/>
      </w:r>
      <w:bookmarkEnd w:id="26"/>
    </w:p>
    <w:tbl>
      <w:tblPr>
        <w:tblStyle w:val="1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0"/>
      </w:tblGrid>
      <w:tr w14:paraId="03334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B9E280">
            <w:pPr>
              <w:pStyle w:val="53"/>
              <w:framePr w:wrap="around"/>
            </w:pPr>
            <w:bookmarkStart w:id="27" w:name="DT"/>
            <w:r>
              <w:fldChar w:fldCharType="begin">
                <w:ffData>
                  <w:name w:val="DT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27"/>
          </w:p>
        </w:tc>
      </w:tr>
    </w:tbl>
    <w:p w14:paraId="614AF534">
      <w:pPr>
        <w:pStyle w:val="50"/>
        <w:framePr w:wrap="around"/>
        <w:spacing w:before="156" w:after="156"/>
        <w:rPr>
          <w:rFonts w:hAnsi="黑体"/>
        </w:rPr>
      </w:pPr>
    </w:p>
    <w:p w14:paraId="13ADC7D4">
      <w:pPr>
        <w:pStyle w:val="50"/>
        <w:framePr w:wrap="around"/>
        <w:spacing w:before="156" w:after="156"/>
        <w:rPr>
          <w:rFonts w:hAnsi="黑体"/>
        </w:rPr>
      </w:pPr>
    </w:p>
    <w:p w14:paraId="0CD7C4C5">
      <w:pPr>
        <w:pStyle w:val="54"/>
        <w:framePr w:wrap="around"/>
      </w:pPr>
      <w:r>
        <w:rPr>
          <w:rFonts w:hint="eastAsia"/>
        </w:rPr>
        <w:t>模组化终端功能模块</w:t>
      </w:r>
      <w:r>
        <w:t>接口协议</w:t>
      </w:r>
    </w:p>
    <w:p w14:paraId="4CA4683F">
      <w:pPr>
        <w:pStyle w:val="55"/>
        <w:framePr w:wrap="around"/>
      </w:pPr>
      <w:r>
        <w:t>functional module interface protocol</w:t>
      </w:r>
    </w:p>
    <w:p w14:paraId="5A4018F2">
      <w:pPr>
        <w:pStyle w:val="56"/>
        <w:framePr w:wrap="around"/>
      </w:pPr>
    </w:p>
    <w:tbl>
      <w:tblPr>
        <w:tblStyle w:val="1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9"/>
      </w:tblGrid>
      <w:tr w14:paraId="5B90E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09D082">
            <w:pPr>
              <w:pStyle w:val="57"/>
              <w:framePr w:wrap="around"/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1" locked="1" layoutInCell="1" allowOverlap="1">
                      <wp:simplePos x="0" y="0"/>
                      <wp:positionH relativeFrom="column">
                        <wp:posOffset>1480820</wp:posOffset>
                      </wp:positionH>
                      <wp:positionV relativeFrom="paragraph">
                        <wp:posOffset>4281805</wp:posOffset>
                      </wp:positionV>
                      <wp:extent cx="1905000" cy="254000"/>
                      <wp:effectExtent l="0" t="0" r="0" b="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0" cy="25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6.6pt;margin-top:337.15pt;height:20pt;width:150pt;z-index:-251653120;mso-width-relative:page;mso-height-relative:page;" fillcolor="#FFFFFF" filled="t" stroked="f" coordsize="21600,21600" o:gfxdata="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/ptXjXAAAACwEA&#10;AA8AAAAAAAAAAQAgAAAAIgAAAGRycy9kb3ducmV2LnhtbFBLAQIUABQAAAAIAIdO4kCyk4PRGwIA&#10;ADQEAAAOAAAAAAAAAAEAIAAAACYBAABkcnMvZTJvRG9jLnhtbFBLBQYAAAAABgAGAFkBAACzBQAA&#10;AAA=&#10;">
                      <v:fill on="t" focussize="0,0"/>
                      <v:stroke on="f"/>
                      <v:imagedata o:title=""/>
                      <o:lock v:ext="edit" aspectratio="f"/>
                      <w10:anchorlock/>
                    </v:rect>
                  </w:pict>
                </mc:Fallback>
              </mc:AlternateContent>
            </w:r>
          </w:p>
        </w:tc>
      </w:tr>
      <w:tr w14:paraId="60924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AEA10">
            <w:pPr>
              <w:pStyle w:val="58"/>
              <w:framePr w:wrap="around"/>
            </w:pPr>
            <w:bookmarkStart w:id="28" w:name="WCRQ"/>
            <w:r>
              <w:fldChar w:fldCharType="begin">
                <w:ffData>
                  <w:name w:val="WCRQ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28"/>
          </w:p>
        </w:tc>
      </w:tr>
    </w:tbl>
    <w:p w14:paraId="6601946F">
      <w:pPr>
        <w:pStyle w:val="63"/>
        <w:framePr w:wrap="around"/>
      </w:pPr>
      <w:bookmarkStart w:id="29" w:name="FY"/>
      <w:r>
        <w:rPr>
          <w:rFonts w:ascii="黑体"/>
        </w:rPr>
        <w:fldChar w:fldCharType="begin">
          <w:ffData>
            <w:name w:val="FY"/>
            <w:enabled/>
            <w:calcOnExit w:val="0"/>
            <w:textInput>
              <w:default w:val="XXXX"/>
              <w:maxLength w:val="4"/>
            </w:textInput>
          </w:ffData>
        </w:fldChar>
      </w:r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XXXX</w:t>
      </w:r>
      <w:r>
        <w:rPr>
          <w:rFonts w:ascii="黑体"/>
        </w:rPr>
        <w:fldChar w:fldCharType="end"/>
      </w:r>
      <w:bookmarkEnd w:id="29"/>
      <w:r>
        <w:rPr>
          <w:rFonts w:ascii="黑体"/>
        </w:rPr>
        <w:t>-</w:t>
      </w:r>
      <w:r>
        <w:rPr>
          <w:rFonts w:ascii="黑体"/>
        </w:rPr>
        <w:fldChar w:fldCharType="begin">
          <w:ffData>
            <w:name w:val="FM"/>
            <w:enabled/>
            <w:calcOnExit w:val="0"/>
            <w:textInput>
              <w:default w:val="XX"/>
              <w:maxLength w:val="2"/>
            </w:textInput>
          </w:ffData>
        </w:fldChar>
      </w:r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r>
        <w:rPr>
          <w:rFonts w:ascii="黑体"/>
        </w:rPr>
        <w:t>-</w:t>
      </w:r>
      <w:bookmarkStart w:id="30" w:name="FD"/>
      <w:r>
        <w:rPr>
          <w:rFonts w:ascii="黑体"/>
        </w:rPr>
        <w:fldChar w:fldCharType="begin">
          <w:ffData>
            <w:name w:val="FD"/>
            <w:enabled/>
            <w:calcOnExit w:val="0"/>
            <w:textInput>
              <w:default w:val="XX"/>
              <w:maxLength w:val="2"/>
            </w:textInput>
          </w:ffData>
        </w:fldChar>
      </w:r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30"/>
      <w:r>
        <w:rPr>
          <w:rFonts w:hint="eastAsia"/>
        </w:rPr>
        <w:t>发布</w:t>
      </w:r>
      <w: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9251315</wp:posOffset>
                </wp:positionV>
                <wp:extent cx="6120130" cy="0"/>
                <wp:effectExtent l="0" t="0" r="33020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728.45pt;height:0pt;width:481.9pt;mso-position-vertical-relative:page;z-index:251659264;mso-width-relative:page;mso-height-relative:page;" filled="f" stroked="t" coordsize="21600,21600" o:gfxdata="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7R0eo1QAA&#10;AAoBAAAPAAAAAAAAAAEAIAAAACIAAABkcnMvZG93bnJldi54bWxQSwECFAAUAAAACACHTuJAMutt&#10;cugBAAC4AwAADgAAAAAAAAABACAAAAAk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  <w10:anchorlock/>
              </v:line>
            </w:pict>
          </mc:Fallback>
        </mc:AlternateContent>
      </w:r>
    </w:p>
    <w:p w14:paraId="65A8493A">
      <w:pPr>
        <w:pStyle w:val="64"/>
        <w:framePr w:wrap="around"/>
      </w:pPr>
      <w:bookmarkStart w:id="31" w:name="SY"/>
      <w:r>
        <w:rPr>
          <w:rFonts w:ascii="黑体"/>
        </w:rPr>
        <w:fldChar w:fldCharType="begin">
          <w:ffData>
            <w:name w:val="SY"/>
            <w:enabled/>
            <w:calcOnExit w:val="0"/>
            <w:textInput>
              <w:default w:val="XXXX"/>
              <w:maxLength w:val="4"/>
            </w:textInput>
          </w:ffData>
        </w:fldChar>
      </w:r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XXXX</w:t>
      </w:r>
      <w:r>
        <w:rPr>
          <w:rFonts w:ascii="黑体"/>
        </w:rPr>
        <w:fldChar w:fldCharType="end"/>
      </w:r>
      <w:bookmarkEnd w:id="31"/>
      <w:r>
        <w:rPr>
          <w:rFonts w:ascii="黑体"/>
        </w:rPr>
        <w:t>-</w:t>
      </w:r>
      <w:bookmarkStart w:id="32" w:name="SM"/>
      <w:r>
        <w:rPr>
          <w:rFonts w:ascii="黑体"/>
        </w:rPr>
        <w:fldChar w:fldCharType="begin">
          <w:ffData>
            <w:name w:val="SM"/>
            <w:enabled/>
            <w:calcOnExit w:val="0"/>
            <w:textInput>
              <w:default w:val="XX"/>
              <w:maxLength w:val="2"/>
            </w:textInput>
          </w:ffData>
        </w:fldChar>
      </w:r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32"/>
      <w:r>
        <w:rPr>
          <w:rFonts w:ascii="黑体"/>
        </w:rPr>
        <w:t>-</w:t>
      </w:r>
      <w:bookmarkStart w:id="33" w:name="SD"/>
      <w:r>
        <w:rPr>
          <w:rFonts w:ascii="黑体"/>
        </w:rPr>
        <w:fldChar w:fldCharType="begin">
          <w:ffData>
            <w:name w:val="SD"/>
            <w:enabled/>
            <w:calcOnExit w:val="0"/>
            <w:textInput>
              <w:default w:val="XX"/>
              <w:maxLength w:val="2"/>
            </w:textInput>
          </w:ffData>
        </w:fldChar>
      </w:r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33"/>
      <w:r>
        <w:rPr>
          <w:rFonts w:hint="eastAsia"/>
        </w:rPr>
        <w:t>实施</w:t>
      </w:r>
    </w:p>
    <w:p w14:paraId="040E2D49">
      <w:pPr>
        <w:pStyle w:val="61"/>
        <w:framePr w:wrap="around"/>
      </w:pPr>
      <w:bookmarkStart w:id="34" w:name="fm"/>
      <w:r>
        <w:rPr>
          <w:w w:val="10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-3942715</wp:posOffset>
                </wp:positionV>
                <wp:extent cx="1270000" cy="304800"/>
                <wp:effectExtent l="0" t="0" r="635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2.55pt;margin-top:-310.45pt;height:24pt;width:100pt;z-index:-251654144;mso-width-relative:page;mso-height-relative:page;" fillcolor="#FFFFFF" filled="t" stroked="f" coordsize="21600,21600" o:gfxdata="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m17tbZAAAA&#10;DQEAAA8AAAAAAAAAAQAgAAAAIgAAAGRycy9kb3ducmV2LnhtbFBLAQIUABQAAAAIAIdO4kDZMmP+&#10;HAIAADQEAAAOAAAAAAAAAAEAIAAAACgBAABkcnMvZTJvRG9jLnhtbFBLBQYAAAAABgAGAFkBAAC2&#10;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w w:val="10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4413885</wp:posOffset>
                </wp:positionH>
                <wp:positionV relativeFrom="paragraph">
                  <wp:posOffset>-7435215</wp:posOffset>
                </wp:positionV>
                <wp:extent cx="1143000" cy="22860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7.55pt;margin-top:-585.45pt;height:18pt;width:90pt;z-index:-251655168;mso-width-relative:page;mso-height-relative:page;" fillcolor="#FFFFFF" filled="t" stroked="f" coordsize="21600,21600" o:gfxdata="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fyYoR2gAA&#10;AA8BAAAPAAAAAAAAAAEAIAAAACIAAABkcnMvZG93bnJldi54bWxQSwECFAAUAAAACACHTuJAwDcF&#10;DRwCAAA0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w w:val="1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-7021195</wp:posOffset>
                </wp:positionV>
                <wp:extent cx="6120130" cy="0"/>
                <wp:effectExtent l="0" t="0" r="3302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.6pt;margin-top:-552.85pt;height:0pt;width:481.9pt;z-index:251660288;mso-width-relative:page;mso-height-relative:page;" filled="f" stroked="t" coordsize="21600,21600" o:gfxdata="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7JZGg&#10;2AAAAA8BAAAPAAAAAAAAAAEAIAAAACIAAABkcnMvZG93bnJldi54bWxQSwECFAAUAAAACACHTuJA&#10;TZLL/egBAAC4AwAADgAAAAAAAAABACAAAAAn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bookmarkEnd w:id="34"/>
      <w:r>
        <w:rPr>
          <w:rFonts w:hint="eastAsia"/>
        </w:rPr>
        <w:t>国家电网公司</w:t>
      </w:r>
      <w:r>
        <w:rPr>
          <w:rFonts w:hAnsi="黑体"/>
        </w:rPr>
        <w:t>   </w:t>
      </w:r>
      <w:r>
        <w:rPr>
          <w:rStyle w:val="52"/>
          <w:rFonts w:hint="eastAsia"/>
        </w:rPr>
        <w:t>发布</w:t>
      </w:r>
    </w:p>
    <w:p w14:paraId="2EEBFC9F">
      <w:pPr>
        <w:widowControl/>
        <w:jc w:val="left"/>
      </w:pPr>
      <w:r>
        <w:br w:type="page"/>
      </w:r>
    </w:p>
    <w:p w14:paraId="2E4734F5">
      <w:pPr>
        <w:pStyle w:val="65"/>
      </w:pPr>
      <w:bookmarkStart w:id="35" w:name="_Toc19862914"/>
      <w:r>
        <w:rPr>
          <w:rFonts w:hint="eastAsia"/>
        </w:rPr>
        <w:t>目</w:t>
      </w:r>
      <w:bookmarkStart w:id="36" w:name="BKML"/>
      <w:r>
        <w:rPr>
          <w:rFonts w:hAnsi="黑体"/>
        </w:rPr>
        <w:t>  </w:t>
      </w:r>
      <w:r>
        <w:rPr>
          <w:rFonts w:hint="eastAsia"/>
        </w:rPr>
        <w:t>次</w:t>
      </w:r>
      <w:bookmarkEnd w:id="35"/>
      <w:bookmarkEnd w:id="36"/>
    </w:p>
    <w:p w14:paraId="7CC762A2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rPr>
          <w:rFonts w:hint="eastAsia"/>
        </w:rP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"_Toc19862914" </w:instrText>
      </w:r>
      <w:r>
        <w:fldChar w:fldCharType="separate"/>
      </w:r>
      <w:r>
        <w:rPr>
          <w:rStyle w:val="18"/>
          <w:rFonts w:hint="eastAsia"/>
        </w:rPr>
        <w:t>目次</w:t>
      </w:r>
      <w:r>
        <w:tab/>
      </w:r>
      <w:r>
        <w:fldChar w:fldCharType="begin"/>
      </w:r>
      <w:r>
        <w:instrText xml:space="preserve"> PAGEREF _Toc19862914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1FD392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"_Toc19862915" </w:instrText>
      </w:r>
      <w:r>
        <w:fldChar w:fldCharType="separate"/>
      </w:r>
      <w:r>
        <w:rPr>
          <w:rStyle w:val="18"/>
        </w:rPr>
        <w:t>1</w:t>
      </w:r>
      <w:r>
        <w:rPr>
          <w:rStyle w:val="18"/>
          <w:rFonts w:hint="eastAsia"/>
        </w:rPr>
        <w:t xml:space="preserve"> 范围</w:t>
      </w:r>
      <w:r>
        <w:tab/>
      </w:r>
      <w:r>
        <w:fldChar w:fldCharType="begin"/>
      </w:r>
      <w:r>
        <w:instrText xml:space="preserve"> PAGEREF _Toc19862915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043F1C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"_Toc19862916" </w:instrText>
      </w:r>
      <w:r>
        <w:fldChar w:fldCharType="separate"/>
      </w:r>
      <w:r>
        <w:rPr>
          <w:rStyle w:val="18"/>
        </w:rPr>
        <w:t>2</w:t>
      </w:r>
      <w:r>
        <w:rPr>
          <w:rStyle w:val="18"/>
          <w:rFonts w:hint="eastAsia"/>
        </w:rPr>
        <w:t xml:space="preserve"> 规范性引用文件</w:t>
      </w:r>
      <w:r>
        <w:tab/>
      </w:r>
      <w:r>
        <w:fldChar w:fldCharType="begin"/>
      </w:r>
      <w:r>
        <w:instrText xml:space="preserve"> PAGEREF _Toc19862916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F6026A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"_Toc19862917" </w:instrText>
      </w:r>
      <w:r>
        <w:fldChar w:fldCharType="separate"/>
      </w:r>
      <w:r>
        <w:rPr>
          <w:rStyle w:val="18"/>
        </w:rPr>
        <w:t>3</w:t>
      </w:r>
      <w:r>
        <w:rPr>
          <w:rStyle w:val="18"/>
          <w:rFonts w:hint="eastAsia"/>
        </w:rPr>
        <w:t xml:space="preserve"> 术语和定义</w:t>
      </w:r>
      <w:r>
        <w:tab/>
      </w:r>
      <w:r>
        <w:fldChar w:fldCharType="begin"/>
      </w:r>
      <w:r>
        <w:instrText xml:space="preserve"> PAGEREF _Toc19862917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9C79645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"_Toc19862918" </w:instrText>
      </w:r>
      <w:r>
        <w:fldChar w:fldCharType="separate"/>
      </w:r>
      <w:r>
        <w:rPr>
          <w:rStyle w:val="18"/>
        </w:rPr>
        <w:t>4</w:t>
      </w:r>
      <w:r>
        <w:rPr>
          <w:rStyle w:val="18"/>
          <w:rFonts w:hint="eastAsia"/>
        </w:rPr>
        <w:t xml:space="preserve"> 通信架构</w:t>
      </w:r>
      <w:r>
        <w:tab/>
      </w:r>
      <w:r>
        <w:fldChar w:fldCharType="begin"/>
      </w:r>
      <w:r>
        <w:instrText xml:space="preserve"> PAGEREF _Toc19862918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8DC8EE9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"_Toc19862919" </w:instrText>
      </w:r>
      <w:r>
        <w:fldChar w:fldCharType="separate"/>
      </w:r>
      <w:r>
        <w:rPr>
          <w:rStyle w:val="18"/>
        </w:rPr>
        <w:t>4.1</w:t>
      </w:r>
      <w:r>
        <w:rPr>
          <w:rStyle w:val="18"/>
          <w:rFonts w:hint="eastAsia"/>
        </w:rPr>
        <w:t xml:space="preserve"> 概述</w:t>
      </w:r>
      <w:r>
        <w:tab/>
      </w:r>
      <w:r>
        <w:fldChar w:fldCharType="begin"/>
      </w:r>
      <w:r>
        <w:instrText xml:space="preserve"> PAGEREF _Toc19862919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63632C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"_Toc19862920" </w:instrText>
      </w:r>
      <w:r>
        <w:fldChar w:fldCharType="separate"/>
      </w:r>
      <w:r>
        <w:rPr>
          <w:rStyle w:val="18"/>
        </w:rPr>
        <w:t>4.2</w:t>
      </w:r>
      <w:r>
        <w:rPr>
          <w:rStyle w:val="18"/>
          <w:rFonts w:hint="eastAsia"/>
        </w:rPr>
        <w:t xml:space="preserve"> 信息交换模型</w:t>
      </w:r>
      <w:r>
        <w:tab/>
      </w:r>
      <w:r>
        <w:fldChar w:fldCharType="begin"/>
      </w:r>
      <w:r>
        <w:instrText xml:space="preserve"> PAGEREF _Toc19862920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FE089B8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"_Toc19862921" </w:instrText>
      </w:r>
      <w:r>
        <w:fldChar w:fldCharType="separate"/>
      </w:r>
      <w:r>
        <w:rPr>
          <w:rStyle w:val="18"/>
        </w:rPr>
        <w:t>4.3</w:t>
      </w:r>
      <w:r>
        <w:rPr>
          <w:rStyle w:val="18"/>
          <w:rFonts w:hint="eastAsia"/>
        </w:rPr>
        <w:t xml:space="preserve"> 链路会话协商</w:t>
      </w:r>
      <w:r>
        <w:tab/>
      </w:r>
      <w:r>
        <w:fldChar w:fldCharType="begin"/>
      </w:r>
      <w:r>
        <w:instrText xml:space="preserve"> PAGEREF _Toc19862921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101FB3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"_Toc19862922" </w:instrText>
      </w:r>
      <w:r>
        <w:fldChar w:fldCharType="separate"/>
      </w:r>
      <w:r>
        <w:rPr>
          <w:rStyle w:val="18"/>
        </w:rPr>
        <w:t>4.4</w:t>
      </w:r>
      <w:r>
        <w:rPr>
          <w:rStyle w:val="18"/>
          <w:rFonts w:hint="eastAsia"/>
        </w:rPr>
        <w:t xml:space="preserve"> 平衡传输过程</w:t>
      </w:r>
      <w:r>
        <w:tab/>
      </w:r>
      <w:r>
        <w:fldChar w:fldCharType="begin"/>
      </w:r>
      <w:r>
        <w:instrText xml:space="preserve"> PAGEREF _Toc19862922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99CF74A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"_Toc19862923" </w:instrText>
      </w:r>
      <w:r>
        <w:fldChar w:fldCharType="separate"/>
      </w:r>
      <w:r>
        <w:rPr>
          <w:rStyle w:val="18"/>
        </w:rPr>
        <w:t>5</w:t>
      </w:r>
      <w:r>
        <w:rPr>
          <w:rStyle w:val="18"/>
          <w:rFonts w:hint="eastAsia"/>
        </w:rPr>
        <w:t xml:space="preserve"> 数据链路层</w:t>
      </w:r>
      <w:r>
        <w:tab/>
      </w:r>
      <w:r>
        <w:fldChar w:fldCharType="begin"/>
      </w:r>
      <w:r>
        <w:instrText xml:space="preserve"> PAGEREF _Toc19862923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5C77C84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"_Toc19862924" </w:instrText>
      </w:r>
      <w:r>
        <w:fldChar w:fldCharType="separate"/>
      </w:r>
      <w:r>
        <w:rPr>
          <w:rStyle w:val="18"/>
        </w:rPr>
        <w:t>5.1</w:t>
      </w:r>
      <w:r>
        <w:rPr>
          <w:rStyle w:val="18"/>
          <w:rFonts w:hint="eastAsia"/>
        </w:rPr>
        <w:t xml:space="preserve"> 字节格式</w:t>
      </w:r>
      <w:r>
        <w:tab/>
      </w:r>
      <w:r>
        <w:fldChar w:fldCharType="begin"/>
      </w:r>
      <w:r>
        <w:instrText xml:space="preserve"> PAGEREF _Toc19862924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100BB5B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"_Toc19862925" </w:instrText>
      </w:r>
      <w:r>
        <w:fldChar w:fldCharType="separate"/>
      </w:r>
      <w:r>
        <w:rPr>
          <w:rStyle w:val="18"/>
        </w:rPr>
        <w:t>5.2</w:t>
      </w:r>
      <w:r>
        <w:rPr>
          <w:rStyle w:val="18"/>
          <w:rFonts w:hint="eastAsia"/>
        </w:rPr>
        <w:t xml:space="preserve"> 帧格式</w:t>
      </w:r>
      <w:r>
        <w:tab/>
      </w:r>
      <w:r>
        <w:fldChar w:fldCharType="begin"/>
      </w:r>
      <w:r>
        <w:instrText xml:space="preserve"> PAGEREF _Toc19862925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4205F04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"_Toc19862926" </w:instrText>
      </w:r>
      <w:r>
        <w:fldChar w:fldCharType="separate"/>
      </w:r>
      <w:r>
        <w:rPr>
          <w:rStyle w:val="18"/>
        </w:rPr>
        <w:t>6</w:t>
      </w:r>
      <w:r>
        <w:rPr>
          <w:rStyle w:val="18"/>
          <w:rFonts w:hint="eastAsia"/>
        </w:rPr>
        <w:t xml:space="preserve"> 应用层</w:t>
      </w:r>
      <w:r>
        <w:tab/>
      </w:r>
      <w:r>
        <w:fldChar w:fldCharType="begin"/>
      </w:r>
      <w:r>
        <w:instrText xml:space="preserve"> PAGEREF _Toc19862926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8E9BE78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"_Toc19862927" </w:instrText>
      </w:r>
      <w:r>
        <w:fldChar w:fldCharType="separate"/>
      </w:r>
      <w:r>
        <w:rPr>
          <w:rStyle w:val="18"/>
        </w:rPr>
        <w:t>7</w:t>
      </w:r>
      <w:r>
        <w:rPr>
          <w:rStyle w:val="18"/>
          <w:rFonts w:hint="eastAsia"/>
        </w:rPr>
        <w:t xml:space="preserve"> 信息类标识定义</w:t>
      </w:r>
      <w:r>
        <w:tab/>
      </w:r>
      <w:r>
        <w:fldChar w:fldCharType="begin"/>
      </w:r>
      <w:r>
        <w:instrText xml:space="preserve"> PAGEREF _Toc19862927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A3CED43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"_Toc19862928" </w:instrText>
      </w:r>
      <w:r>
        <w:fldChar w:fldCharType="separate"/>
      </w:r>
      <w:r>
        <w:rPr>
          <w:rStyle w:val="18"/>
          <w:rFonts w:hint="eastAsia"/>
        </w:rPr>
        <w:t>附　录　A （资料性附录）</w:t>
      </w:r>
      <w:r>
        <w:rPr>
          <w:rStyle w:val="18"/>
        </w:rPr>
        <w:t xml:space="preserve"> </w:t>
      </w:r>
      <w:r>
        <w:rPr>
          <w:rStyle w:val="18"/>
          <w:rFonts w:hint="eastAsia"/>
        </w:rPr>
        <w:t>校验算法</w:t>
      </w:r>
      <w:r>
        <w:tab/>
      </w:r>
      <w:r>
        <w:fldChar w:fldCharType="begin"/>
      </w:r>
      <w:r>
        <w:instrText xml:space="preserve"> PAGEREF _Toc19862928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E672438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"_Toc19862929" </w:instrText>
      </w:r>
      <w:r>
        <w:fldChar w:fldCharType="separate"/>
      </w:r>
      <w:r>
        <w:rPr>
          <w:rStyle w:val="18"/>
        </w:rPr>
        <w:t>A.1</w:t>
      </w:r>
      <w:r>
        <w:rPr>
          <w:rStyle w:val="18"/>
          <w:rFonts w:hint="eastAsia"/>
        </w:rPr>
        <w:t xml:space="preserve"> 校验算法</w:t>
      </w:r>
      <w:r>
        <w:tab/>
      </w:r>
      <w:r>
        <w:fldChar w:fldCharType="begin"/>
      </w:r>
      <w:r>
        <w:instrText xml:space="preserve"> PAGEREF _Toc19862929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5E53C02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"_Toc19862930" </w:instrText>
      </w:r>
      <w:r>
        <w:fldChar w:fldCharType="separate"/>
      </w:r>
      <w:r>
        <w:rPr>
          <w:rStyle w:val="18"/>
        </w:rPr>
        <w:t>A.2</w:t>
      </w:r>
      <w:r>
        <w:rPr>
          <w:rStyle w:val="18"/>
          <w:rFonts w:hint="eastAsia"/>
        </w:rPr>
        <w:t xml:space="preserve"> 校验表发生器</w:t>
      </w:r>
      <w:r>
        <w:tab/>
      </w:r>
      <w:r>
        <w:fldChar w:fldCharType="begin"/>
      </w:r>
      <w:r>
        <w:instrText xml:space="preserve"> PAGEREF _Toc19862930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63BCD08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"_Toc19862931" </w:instrText>
      </w:r>
      <w:r>
        <w:fldChar w:fldCharType="separate"/>
      </w:r>
      <w:r>
        <w:rPr>
          <w:rStyle w:val="18"/>
          <w:rFonts w:hint="eastAsia"/>
        </w:rPr>
        <w:t>附　录　B （资料性附录）</w:t>
      </w:r>
      <w:r>
        <w:rPr>
          <w:rStyle w:val="18"/>
        </w:rPr>
        <w:t xml:space="preserve"> VID</w:t>
      </w:r>
      <w:r>
        <w:rPr>
          <w:rStyle w:val="18"/>
          <w:rFonts w:hint="eastAsia"/>
        </w:rPr>
        <w:t>与</w:t>
      </w:r>
      <w:r>
        <w:rPr>
          <w:rStyle w:val="18"/>
        </w:rPr>
        <w:t>PID</w:t>
      </w:r>
      <w:r>
        <w:tab/>
      </w:r>
      <w:r>
        <w:fldChar w:fldCharType="begin"/>
      </w:r>
      <w:r>
        <w:instrText xml:space="preserve"> PAGEREF _Toc19862931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F355725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"_Toc19862932" </w:instrText>
      </w:r>
      <w:r>
        <w:fldChar w:fldCharType="separate"/>
      </w:r>
      <w:r>
        <w:rPr>
          <w:rStyle w:val="18"/>
        </w:rPr>
        <w:t>B.1 VID</w:t>
      </w:r>
      <w:r>
        <w:rPr>
          <w:rStyle w:val="18"/>
          <w:rFonts w:hint="eastAsia"/>
        </w:rPr>
        <w:t>与</w:t>
      </w:r>
      <w:r>
        <w:rPr>
          <w:rStyle w:val="18"/>
        </w:rPr>
        <w:t>PID</w:t>
      </w:r>
      <w:r>
        <w:rPr>
          <w:rStyle w:val="18"/>
          <w:rFonts w:hint="eastAsia"/>
        </w:rPr>
        <w:t>定义</w:t>
      </w:r>
      <w:r>
        <w:tab/>
      </w:r>
      <w:r>
        <w:fldChar w:fldCharType="begin"/>
      </w:r>
      <w:r>
        <w:instrText xml:space="preserve"> PAGEREF _Toc19862932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C5CD281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"_Toc19862933" </w:instrText>
      </w:r>
      <w:r>
        <w:fldChar w:fldCharType="separate"/>
      </w:r>
      <w:r>
        <w:rPr>
          <w:rStyle w:val="18"/>
          <w:rFonts w:hint="eastAsia"/>
        </w:rPr>
        <w:t>附　录　C （资料性附录）</w:t>
      </w:r>
      <w:r>
        <w:rPr>
          <w:rStyle w:val="18"/>
        </w:rPr>
        <w:t xml:space="preserve"> </w:t>
      </w:r>
      <w:r>
        <w:rPr>
          <w:rStyle w:val="18"/>
          <w:rFonts w:hint="eastAsia"/>
        </w:rPr>
        <w:t>通用信息类定义</w:t>
      </w:r>
      <w:r>
        <w:tab/>
      </w:r>
      <w:r>
        <w:fldChar w:fldCharType="begin"/>
      </w:r>
      <w:r>
        <w:instrText xml:space="preserve"> PAGEREF _Toc19862933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0044AD8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"_Toc19862934" </w:instrText>
      </w:r>
      <w:r>
        <w:fldChar w:fldCharType="separate"/>
      </w:r>
      <w:r>
        <w:rPr>
          <w:rStyle w:val="18"/>
        </w:rPr>
        <w:t>C.1 DTA1 = 0H</w:t>
      </w:r>
      <w:r>
        <w:tab/>
      </w:r>
      <w:r>
        <w:fldChar w:fldCharType="begin"/>
      </w:r>
      <w:r>
        <w:instrText xml:space="preserve"> PAGEREF _Toc19862934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FB83236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"_Toc19862935" </w:instrText>
      </w:r>
      <w:r>
        <w:fldChar w:fldCharType="separate"/>
      </w:r>
      <w:r>
        <w:rPr>
          <w:rStyle w:val="18"/>
          <w:rFonts w:hint="eastAsia"/>
        </w:rPr>
        <w:t>附　录　D （规范性附录）</w:t>
      </w:r>
      <w:r>
        <w:rPr>
          <w:rStyle w:val="18"/>
        </w:rPr>
        <w:t xml:space="preserve"> </w:t>
      </w:r>
      <w:r>
        <w:rPr>
          <w:rStyle w:val="18"/>
          <w:rFonts w:hint="eastAsia"/>
        </w:rPr>
        <w:t>远程通信模块</w:t>
      </w:r>
      <w:r>
        <w:tab/>
      </w:r>
      <w:r>
        <w:fldChar w:fldCharType="begin"/>
      </w:r>
      <w:r>
        <w:instrText xml:space="preserve"> PAGEREF _Toc19862935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86B111D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"_Toc19862936" </w:instrText>
      </w:r>
      <w:r>
        <w:fldChar w:fldCharType="separate"/>
      </w:r>
      <w:r>
        <w:rPr>
          <w:rStyle w:val="18"/>
        </w:rPr>
        <w:t>D.1</w:t>
      </w:r>
      <w:r>
        <w:rPr>
          <w:rStyle w:val="18"/>
          <w:rFonts w:hint="eastAsia"/>
        </w:rPr>
        <w:t xml:space="preserve"> 设备子接口定义</w:t>
      </w:r>
      <w:r>
        <w:tab/>
      </w:r>
      <w:r>
        <w:fldChar w:fldCharType="begin"/>
      </w:r>
      <w:r>
        <w:instrText xml:space="preserve"> PAGEREF _Toc19862936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E7C7B06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"_Toc19862937" </w:instrText>
      </w:r>
      <w:r>
        <w:fldChar w:fldCharType="separate"/>
      </w:r>
      <w:r>
        <w:rPr>
          <w:rStyle w:val="18"/>
        </w:rPr>
        <w:t>D.2</w:t>
      </w:r>
      <w:r>
        <w:rPr>
          <w:rStyle w:val="18"/>
          <w:rFonts w:hint="eastAsia"/>
        </w:rPr>
        <w:t xml:space="preserve"> 数据传输接口协议</w:t>
      </w:r>
      <w:r>
        <w:tab/>
      </w:r>
      <w:r>
        <w:fldChar w:fldCharType="begin"/>
      </w:r>
      <w:r>
        <w:instrText xml:space="preserve"> PAGEREF _Toc19862937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88867D3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"_Toc19862938" </w:instrText>
      </w:r>
      <w:r>
        <w:fldChar w:fldCharType="separate"/>
      </w:r>
      <w:r>
        <w:rPr>
          <w:rStyle w:val="18"/>
          <w:rFonts w:hint="eastAsia"/>
        </w:rPr>
        <w:t>附　录　E （规范性附录）</w:t>
      </w:r>
      <w:r>
        <w:rPr>
          <w:rStyle w:val="18"/>
        </w:rPr>
        <w:t xml:space="preserve"> </w:t>
      </w:r>
      <w:r>
        <w:rPr>
          <w:rStyle w:val="18"/>
          <w:rFonts w:hint="eastAsia"/>
        </w:rPr>
        <w:t>本地通信模块</w:t>
      </w:r>
      <w:r>
        <w:tab/>
      </w:r>
      <w:r>
        <w:fldChar w:fldCharType="begin"/>
      </w:r>
      <w:r>
        <w:instrText xml:space="preserve"> PAGEREF _Toc19862938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403F0E8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"_Toc19862939" </w:instrText>
      </w:r>
      <w:r>
        <w:fldChar w:fldCharType="separate"/>
      </w:r>
      <w:r>
        <w:rPr>
          <w:rStyle w:val="18"/>
        </w:rPr>
        <w:t>E.1</w:t>
      </w:r>
      <w:r>
        <w:rPr>
          <w:rStyle w:val="18"/>
          <w:rFonts w:hint="eastAsia"/>
        </w:rPr>
        <w:t xml:space="preserve"> 设备子接口定义</w:t>
      </w:r>
      <w:r>
        <w:tab/>
      </w:r>
      <w:r>
        <w:fldChar w:fldCharType="begin"/>
      </w:r>
      <w:r>
        <w:instrText xml:space="preserve"> PAGEREF _Toc19862939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63DB34C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"_Toc19862940" </w:instrText>
      </w:r>
      <w:r>
        <w:fldChar w:fldCharType="separate"/>
      </w:r>
      <w:r>
        <w:rPr>
          <w:rStyle w:val="18"/>
        </w:rPr>
        <w:t>E.2</w:t>
      </w:r>
      <w:r>
        <w:rPr>
          <w:rStyle w:val="18"/>
          <w:rFonts w:hint="eastAsia"/>
        </w:rPr>
        <w:t xml:space="preserve"> 数据传输接口协议</w:t>
      </w:r>
      <w:r>
        <w:tab/>
      </w:r>
      <w:r>
        <w:fldChar w:fldCharType="begin"/>
      </w:r>
      <w:r>
        <w:instrText xml:space="preserve"> PAGEREF _Toc19862940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8143B3B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"_Toc19862941" </w:instrText>
      </w:r>
      <w:r>
        <w:fldChar w:fldCharType="separate"/>
      </w:r>
      <w:r>
        <w:rPr>
          <w:rStyle w:val="18"/>
          <w:rFonts w:hint="eastAsia"/>
        </w:rPr>
        <w:t>附　录　F （规范性附录）</w:t>
      </w:r>
      <w:r>
        <w:rPr>
          <w:rStyle w:val="18"/>
        </w:rPr>
        <w:t xml:space="preserve"> RS-485</w:t>
      </w:r>
      <w:r>
        <w:rPr>
          <w:rStyle w:val="18"/>
          <w:rFonts w:hint="eastAsia"/>
        </w:rPr>
        <w:t>通信模块</w:t>
      </w:r>
      <w:r>
        <w:tab/>
      </w:r>
      <w:r>
        <w:fldChar w:fldCharType="begin"/>
      </w:r>
      <w:r>
        <w:instrText xml:space="preserve"> PAGEREF _Toc19862941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B31315C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"_Toc19862942" </w:instrText>
      </w:r>
      <w:r>
        <w:fldChar w:fldCharType="separate"/>
      </w:r>
      <w:r>
        <w:rPr>
          <w:rStyle w:val="18"/>
        </w:rPr>
        <w:t>F.1</w:t>
      </w:r>
      <w:r>
        <w:rPr>
          <w:rStyle w:val="18"/>
          <w:rFonts w:hint="eastAsia"/>
        </w:rPr>
        <w:t xml:space="preserve"> 设备子接口定义</w:t>
      </w:r>
      <w:r>
        <w:tab/>
      </w:r>
      <w:r>
        <w:fldChar w:fldCharType="begin"/>
      </w:r>
      <w:r>
        <w:instrText xml:space="preserve"> PAGEREF _Toc19862942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93F519D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"_Toc19862943" </w:instrText>
      </w:r>
      <w:r>
        <w:fldChar w:fldCharType="separate"/>
      </w:r>
      <w:r>
        <w:rPr>
          <w:rStyle w:val="18"/>
        </w:rPr>
        <w:t>F.2</w:t>
      </w:r>
      <w:r>
        <w:rPr>
          <w:rStyle w:val="18"/>
          <w:rFonts w:hint="eastAsia"/>
        </w:rPr>
        <w:t xml:space="preserve"> 数据传输接口协议</w:t>
      </w:r>
      <w:r>
        <w:tab/>
      </w:r>
      <w:r>
        <w:fldChar w:fldCharType="begin"/>
      </w:r>
      <w:r>
        <w:instrText xml:space="preserve"> PAGEREF _Toc19862943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D2AE0E9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"_Toc19862944" </w:instrText>
      </w:r>
      <w:r>
        <w:fldChar w:fldCharType="separate"/>
      </w:r>
      <w:r>
        <w:rPr>
          <w:rStyle w:val="18"/>
          <w:rFonts w:hint="eastAsia"/>
        </w:rPr>
        <w:t>附　录　G （规范性附录）</w:t>
      </w:r>
      <w:r>
        <w:rPr>
          <w:rStyle w:val="18"/>
        </w:rPr>
        <w:t xml:space="preserve"> </w:t>
      </w:r>
      <w:r>
        <w:rPr>
          <w:rStyle w:val="18"/>
          <w:rFonts w:hint="eastAsia"/>
        </w:rPr>
        <w:t>遥信脉冲模块</w:t>
      </w:r>
      <w:r>
        <w:tab/>
      </w:r>
      <w:r>
        <w:fldChar w:fldCharType="begin"/>
      </w:r>
      <w:r>
        <w:instrText xml:space="preserve"> PAGEREF _Toc19862944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102FB34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"_Toc19862945" </w:instrText>
      </w:r>
      <w:r>
        <w:fldChar w:fldCharType="separate"/>
      </w:r>
      <w:r>
        <w:rPr>
          <w:rStyle w:val="18"/>
        </w:rPr>
        <w:t>G.1</w:t>
      </w:r>
      <w:r>
        <w:rPr>
          <w:rStyle w:val="18"/>
          <w:rFonts w:hint="eastAsia"/>
        </w:rPr>
        <w:t xml:space="preserve"> 设备子接口定义</w:t>
      </w:r>
      <w:r>
        <w:tab/>
      </w:r>
      <w:r>
        <w:fldChar w:fldCharType="begin"/>
      </w:r>
      <w:r>
        <w:instrText xml:space="preserve"> PAGEREF _Toc19862945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A6BA1FA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"_Toc19862946" </w:instrText>
      </w:r>
      <w:r>
        <w:fldChar w:fldCharType="separate"/>
      </w:r>
      <w:r>
        <w:rPr>
          <w:rStyle w:val="18"/>
        </w:rPr>
        <w:t>G.2</w:t>
      </w:r>
      <w:r>
        <w:rPr>
          <w:rStyle w:val="18"/>
          <w:rFonts w:hint="eastAsia"/>
        </w:rPr>
        <w:t xml:space="preserve"> 数据传输接口协议</w:t>
      </w:r>
      <w:r>
        <w:tab/>
      </w:r>
      <w:r>
        <w:fldChar w:fldCharType="begin"/>
      </w:r>
      <w:r>
        <w:instrText xml:space="preserve"> PAGEREF _Toc19862946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E31D47A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"_Toc19862947" </w:instrText>
      </w:r>
      <w:r>
        <w:fldChar w:fldCharType="separate"/>
      </w:r>
      <w:r>
        <w:rPr>
          <w:rStyle w:val="18"/>
        </w:rPr>
        <w:t>G.3</w:t>
      </w:r>
      <w:r>
        <w:rPr>
          <w:rStyle w:val="18"/>
          <w:rFonts w:hint="eastAsia"/>
        </w:rPr>
        <w:t xml:space="preserve"> 信息类定义</w:t>
      </w:r>
      <w:r>
        <w:tab/>
      </w:r>
      <w:r>
        <w:fldChar w:fldCharType="begin"/>
      </w:r>
      <w:r>
        <w:instrText xml:space="preserve"> PAGEREF _Toc19862947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8B1324C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"_Toc19862948" </w:instrText>
      </w:r>
      <w:r>
        <w:fldChar w:fldCharType="separate"/>
      </w:r>
      <w:r>
        <w:rPr>
          <w:rStyle w:val="18"/>
          <w:rFonts w:hint="eastAsia"/>
        </w:rPr>
        <w:t>附　录　H （规范性附录）</w:t>
      </w:r>
      <w:r>
        <w:rPr>
          <w:rStyle w:val="18"/>
        </w:rPr>
        <w:t xml:space="preserve"> CAN</w:t>
      </w:r>
      <w:r>
        <w:rPr>
          <w:rStyle w:val="18"/>
          <w:rFonts w:hint="eastAsia"/>
        </w:rPr>
        <w:t>通信模块</w:t>
      </w:r>
      <w:r>
        <w:tab/>
      </w:r>
      <w:r>
        <w:fldChar w:fldCharType="begin"/>
      </w:r>
      <w:r>
        <w:instrText xml:space="preserve"> PAGEREF _Toc19862948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70E36F9D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"_Toc19862949" </w:instrText>
      </w:r>
      <w:r>
        <w:fldChar w:fldCharType="separate"/>
      </w:r>
      <w:r>
        <w:rPr>
          <w:rStyle w:val="18"/>
        </w:rPr>
        <w:t>H.1</w:t>
      </w:r>
      <w:r>
        <w:rPr>
          <w:rStyle w:val="18"/>
          <w:rFonts w:hint="eastAsia"/>
        </w:rPr>
        <w:t xml:space="preserve"> 设备子接口定义</w:t>
      </w:r>
      <w:r>
        <w:tab/>
      </w:r>
      <w:r>
        <w:fldChar w:fldCharType="begin"/>
      </w:r>
      <w:r>
        <w:instrText xml:space="preserve"> PAGEREF _Toc19862949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03DCA5A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"_Toc19862950" </w:instrText>
      </w:r>
      <w:r>
        <w:fldChar w:fldCharType="separate"/>
      </w:r>
      <w:r>
        <w:rPr>
          <w:rStyle w:val="18"/>
        </w:rPr>
        <w:t>H.2</w:t>
      </w:r>
      <w:r>
        <w:rPr>
          <w:rStyle w:val="18"/>
          <w:rFonts w:hint="eastAsia"/>
        </w:rPr>
        <w:t xml:space="preserve"> 数据传输接口协议</w:t>
      </w:r>
      <w:r>
        <w:tab/>
      </w:r>
      <w:r>
        <w:fldChar w:fldCharType="begin"/>
      </w:r>
      <w:r>
        <w:instrText xml:space="preserve"> PAGEREF _Toc19862950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D88C353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"_Toc19862951" </w:instrText>
      </w:r>
      <w:r>
        <w:fldChar w:fldCharType="separate"/>
      </w:r>
      <w:r>
        <w:rPr>
          <w:rStyle w:val="18"/>
          <w:rFonts w:hint="eastAsia"/>
        </w:rPr>
        <w:t>附　录　I （规范性附录）</w:t>
      </w:r>
      <w:r>
        <w:rPr>
          <w:rStyle w:val="18"/>
        </w:rPr>
        <w:t xml:space="preserve"> M-Bus</w:t>
      </w:r>
      <w:r>
        <w:rPr>
          <w:rStyle w:val="18"/>
          <w:rFonts w:hint="eastAsia"/>
        </w:rPr>
        <w:t>通信模块</w:t>
      </w:r>
      <w:r>
        <w:tab/>
      </w:r>
      <w:r>
        <w:fldChar w:fldCharType="begin"/>
      </w:r>
      <w:r>
        <w:instrText xml:space="preserve"> PAGEREF _Toc19862951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2BA1ED2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"_Toc19862952" </w:instrText>
      </w:r>
      <w:r>
        <w:fldChar w:fldCharType="separate"/>
      </w:r>
      <w:r>
        <w:rPr>
          <w:rStyle w:val="18"/>
        </w:rPr>
        <w:t>I.1</w:t>
      </w:r>
      <w:r>
        <w:rPr>
          <w:rStyle w:val="18"/>
          <w:rFonts w:hint="eastAsia"/>
        </w:rPr>
        <w:t xml:space="preserve"> 设备子接口定义</w:t>
      </w:r>
      <w:r>
        <w:tab/>
      </w:r>
      <w:r>
        <w:fldChar w:fldCharType="begin"/>
      </w:r>
      <w:r>
        <w:instrText xml:space="preserve"> PAGEREF _Toc19862952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93D25B1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"_Toc19862953" </w:instrText>
      </w:r>
      <w:r>
        <w:fldChar w:fldCharType="separate"/>
      </w:r>
      <w:r>
        <w:rPr>
          <w:rStyle w:val="18"/>
        </w:rPr>
        <w:t>I.2</w:t>
      </w:r>
      <w:r>
        <w:rPr>
          <w:rStyle w:val="18"/>
          <w:rFonts w:hint="eastAsia"/>
        </w:rPr>
        <w:t xml:space="preserve"> 数据传输接口协议</w:t>
      </w:r>
      <w:r>
        <w:tab/>
      </w:r>
      <w:r>
        <w:fldChar w:fldCharType="begin"/>
      </w:r>
      <w:r>
        <w:instrText xml:space="preserve"> PAGEREF _Toc19862953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9DBFB7A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"_Toc19862954" </w:instrText>
      </w:r>
      <w:r>
        <w:fldChar w:fldCharType="separate"/>
      </w:r>
      <w:r>
        <w:rPr>
          <w:rStyle w:val="18"/>
          <w:rFonts w:hint="eastAsia"/>
        </w:rPr>
        <w:t>附　录　J （规范性附录）</w:t>
      </w:r>
      <w:r>
        <w:rPr>
          <w:rStyle w:val="18"/>
        </w:rPr>
        <w:t xml:space="preserve"> </w:t>
      </w:r>
      <w:r>
        <w:rPr>
          <w:rStyle w:val="18"/>
          <w:rFonts w:hint="eastAsia"/>
        </w:rPr>
        <w:t>控制模块</w:t>
      </w:r>
      <w:r>
        <w:tab/>
      </w:r>
      <w:r>
        <w:fldChar w:fldCharType="begin"/>
      </w:r>
      <w:r>
        <w:instrText xml:space="preserve"> PAGEREF _Toc19862954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74B3AAE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"_Toc19862955" </w:instrText>
      </w:r>
      <w:r>
        <w:fldChar w:fldCharType="separate"/>
      </w:r>
      <w:r>
        <w:rPr>
          <w:rStyle w:val="18"/>
        </w:rPr>
        <w:t>J.1</w:t>
      </w:r>
      <w:r>
        <w:rPr>
          <w:rStyle w:val="18"/>
          <w:rFonts w:hint="eastAsia"/>
        </w:rPr>
        <w:t xml:space="preserve"> 设备子接口定义</w:t>
      </w:r>
      <w:r>
        <w:tab/>
      </w:r>
      <w:r>
        <w:fldChar w:fldCharType="begin"/>
      </w:r>
      <w:r>
        <w:instrText xml:space="preserve"> PAGEREF _Toc19862955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C170A5E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"_Toc19862956" </w:instrText>
      </w:r>
      <w:r>
        <w:fldChar w:fldCharType="separate"/>
      </w:r>
      <w:r>
        <w:rPr>
          <w:rStyle w:val="18"/>
        </w:rPr>
        <w:t>J.2</w:t>
      </w:r>
      <w:r>
        <w:rPr>
          <w:rStyle w:val="18"/>
          <w:rFonts w:hint="eastAsia"/>
        </w:rPr>
        <w:t xml:space="preserve"> 数据传输接口协议</w:t>
      </w:r>
      <w:r>
        <w:tab/>
      </w:r>
      <w:r>
        <w:fldChar w:fldCharType="begin"/>
      </w:r>
      <w:r>
        <w:instrText xml:space="preserve"> PAGEREF _Toc19862956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0AF573DF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"_Toc19862957" </w:instrText>
      </w:r>
      <w:r>
        <w:fldChar w:fldCharType="separate"/>
      </w:r>
      <w:r>
        <w:rPr>
          <w:rStyle w:val="18"/>
        </w:rPr>
        <w:t>J.3</w:t>
      </w:r>
      <w:r>
        <w:rPr>
          <w:rStyle w:val="18"/>
          <w:rFonts w:hint="eastAsia"/>
        </w:rPr>
        <w:t xml:space="preserve"> 信息类定义</w:t>
      </w:r>
      <w:r>
        <w:tab/>
      </w:r>
      <w:r>
        <w:fldChar w:fldCharType="begin"/>
      </w:r>
      <w:r>
        <w:instrText xml:space="preserve"> PAGEREF _Toc19862957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056ADC93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"_Toc19862958" </w:instrText>
      </w:r>
      <w:r>
        <w:fldChar w:fldCharType="separate"/>
      </w:r>
      <w:r>
        <w:rPr>
          <w:rStyle w:val="18"/>
          <w:rFonts w:hint="eastAsia"/>
        </w:rPr>
        <w:t>附　录　K （规范性附录）</w:t>
      </w:r>
      <w:r>
        <w:rPr>
          <w:rStyle w:val="18"/>
        </w:rPr>
        <w:t xml:space="preserve"> </w:t>
      </w:r>
      <w:r>
        <w:rPr>
          <w:rStyle w:val="18"/>
          <w:rFonts w:hint="eastAsia"/>
        </w:rPr>
        <w:t>模拟量采集模块</w:t>
      </w:r>
      <w:r>
        <w:tab/>
      </w:r>
      <w:r>
        <w:fldChar w:fldCharType="begin"/>
      </w:r>
      <w:r>
        <w:instrText xml:space="preserve"> PAGEREF _Toc19862958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F9CAD78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"_Toc19862959" </w:instrText>
      </w:r>
      <w:r>
        <w:fldChar w:fldCharType="separate"/>
      </w:r>
      <w:r>
        <w:rPr>
          <w:rStyle w:val="18"/>
        </w:rPr>
        <w:t>K.1</w:t>
      </w:r>
      <w:r>
        <w:rPr>
          <w:rStyle w:val="18"/>
          <w:rFonts w:hint="eastAsia"/>
        </w:rPr>
        <w:t xml:space="preserve"> 设备子接口定义</w:t>
      </w:r>
      <w:r>
        <w:tab/>
      </w:r>
      <w:r>
        <w:fldChar w:fldCharType="begin"/>
      </w:r>
      <w:r>
        <w:instrText xml:space="preserve"> PAGEREF _Toc19862959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8B7CC07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"_Toc19862960" </w:instrText>
      </w:r>
      <w:r>
        <w:fldChar w:fldCharType="separate"/>
      </w:r>
      <w:r>
        <w:rPr>
          <w:rStyle w:val="18"/>
        </w:rPr>
        <w:t>K.2</w:t>
      </w:r>
      <w:r>
        <w:rPr>
          <w:rStyle w:val="18"/>
          <w:rFonts w:hint="eastAsia"/>
        </w:rPr>
        <w:t xml:space="preserve"> 数据传输接口协议</w:t>
      </w:r>
      <w:r>
        <w:tab/>
      </w:r>
      <w:r>
        <w:fldChar w:fldCharType="begin"/>
      </w:r>
      <w:r>
        <w:instrText xml:space="preserve"> PAGEREF _Toc19862960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E1B170F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"_Toc19862961" </w:instrText>
      </w:r>
      <w:r>
        <w:fldChar w:fldCharType="separate"/>
      </w:r>
      <w:r>
        <w:rPr>
          <w:rStyle w:val="18"/>
        </w:rPr>
        <w:t>K.3</w:t>
      </w:r>
      <w:r>
        <w:rPr>
          <w:rStyle w:val="18"/>
          <w:rFonts w:hint="eastAsia"/>
        </w:rPr>
        <w:t xml:space="preserve"> 信息类定义</w:t>
      </w:r>
      <w:r>
        <w:tab/>
      </w:r>
      <w:r>
        <w:fldChar w:fldCharType="begin"/>
      </w:r>
      <w:r>
        <w:instrText xml:space="preserve"> PAGEREF _Toc19862961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0509795">
      <w:pPr>
        <w:pStyle w:val="10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"_Toc19862962" </w:instrText>
      </w:r>
      <w:r>
        <w:fldChar w:fldCharType="separate"/>
      </w:r>
      <w:r>
        <w:rPr>
          <w:rStyle w:val="18"/>
          <w:rFonts w:hint="eastAsia"/>
        </w:rPr>
        <w:t>附　录　L （规范性附录）</w:t>
      </w:r>
      <w:r>
        <w:rPr>
          <w:rStyle w:val="18"/>
        </w:rPr>
        <w:t xml:space="preserve"> </w:t>
      </w:r>
      <w:r>
        <w:rPr>
          <w:rStyle w:val="18"/>
          <w:rFonts w:hint="eastAsia"/>
        </w:rPr>
        <w:t>物理单位枚举定义</w:t>
      </w:r>
      <w:r>
        <w:tab/>
      </w:r>
      <w:r>
        <w:fldChar w:fldCharType="begin"/>
      </w:r>
      <w:r>
        <w:instrText xml:space="preserve"> PAGEREF _Toc19862962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ED3EFCB">
      <w:pPr>
        <w:pStyle w:val="13"/>
        <w:tabs>
          <w:tab w:val="right" w:leader="dot" w:pos="8296"/>
        </w:tabs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"_Toc19862963" </w:instrText>
      </w:r>
      <w:r>
        <w:fldChar w:fldCharType="separate"/>
      </w:r>
      <w:r>
        <w:rPr>
          <w:rStyle w:val="18"/>
        </w:rPr>
        <w:t>L.1</w:t>
      </w:r>
      <w:r>
        <w:rPr>
          <w:rStyle w:val="18"/>
          <w:rFonts w:hint="eastAsia"/>
        </w:rPr>
        <w:t xml:space="preserve"> 物理单位枚举定义</w:t>
      </w:r>
      <w:r>
        <w:tab/>
      </w:r>
      <w:r>
        <w:fldChar w:fldCharType="begin"/>
      </w:r>
      <w:r>
        <w:instrText xml:space="preserve"> PAGEREF _Toc19862963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3A30F38">
      <w:pPr>
        <w:pStyle w:val="19"/>
        <w:ind w:firstLine="0" w:firstLineChars="0"/>
      </w:pPr>
      <w:r>
        <w:fldChar w:fldCharType="end"/>
      </w:r>
    </w:p>
    <w:p w14:paraId="118BB455">
      <w:pPr>
        <w:widowControl/>
        <w:jc w:val="left"/>
      </w:pPr>
      <w:r>
        <w:br w:type="page"/>
      </w:r>
    </w:p>
    <w:p w14:paraId="3791E451">
      <w:pPr>
        <w:pStyle w:val="22"/>
        <w:spacing w:before="312" w:after="312"/>
        <w:jc w:val="left"/>
        <w:outlineLvl w:val="0"/>
      </w:pPr>
      <w:bookmarkStart w:id="37" w:name="_Toc19862915"/>
      <w:r>
        <w:rPr>
          <w:rFonts w:hint="eastAsia"/>
        </w:rPr>
        <w:t>范围</w:t>
      </w:r>
      <w:bookmarkEnd w:id="37"/>
    </w:p>
    <w:p w14:paraId="72F0BD2E">
      <w:pPr>
        <w:pStyle w:val="19"/>
        <w:jc w:val="left"/>
      </w:pPr>
      <w:r>
        <w:rPr>
          <w:rFonts w:hint="eastAsia"/>
        </w:rPr>
        <w:t>本标准规定了模组化终端功能模块接口的通信架构、数据链路层以及功能模块应用层数据传输协议。</w:t>
      </w:r>
    </w:p>
    <w:p w14:paraId="18969209">
      <w:pPr>
        <w:pStyle w:val="19"/>
        <w:jc w:val="left"/>
      </w:pPr>
      <w:r>
        <w:rPr>
          <w:rFonts w:hint="eastAsia"/>
        </w:rPr>
        <w:t>本标准适用于用模组化终端（以下简称“终端”）、功能</w:t>
      </w:r>
      <w:r>
        <w:t>模块</w:t>
      </w:r>
      <w:r>
        <w:rPr>
          <w:rFonts w:hint="eastAsia"/>
        </w:rPr>
        <w:t>（以下简称“模块”）之间的通信数据交换。</w:t>
      </w:r>
    </w:p>
    <w:p w14:paraId="636D34B7">
      <w:pPr>
        <w:pStyle w:val="22"/>
        <w:spacing w:before="312" w:after="312"/>
        <w:jc w:val="left"/>
        <w:outlineLvl w:val="0"/>
      </w:pPr>
      <w:bookmarkStart w:id="38" w:name="_Toc19862916"/>
      <w:r>
        <w:rPr>
          <w:rFonts w:hint="eastAsia"/>
        </w:rPr>
        <w:t>规范性</w:t>
      </w:r>
      <w:r>
        <w:t>引用文件</w:t>
      </w:r>
      <w:bookmarkEnd w:id="38"/>
    </w:p>
    <w:p w14:paraId="6F8C3B53">
      <w:pPr>
        <w:pStyle w:val="19"/>
        <w:jc w:val="left"/>
      </w:pPr>
      <w:r>
        <w:rPr>
          <w:rFonts w:hint="eastAsia"/>
        </w:rPr>
        <w:t>下列文件对于本文件的应用是必不可少的。凡是注日期的引用文件，仅注日期的版本适用于本文件。凡是不注日期的引用文件，其最新版本（包括所有的修改单）适用于本文件。</w:t>
      </w:r>
    </w:p>
    <w:p w14:paraId="71CCE01A">
      <w:pPr>
        <w:pStyle w:val="19"/>
        <w:jc w:val="left"/>
      </w:pPr>
      <w:r>
        <w:rPr>
          <w:rFonts w:hint="eastAsia"/>
        </w:rPr>
        <w:t>《</w:t>
      </w:r>
      <w:r>
        <w:t>Universal Serial Bus Specification, revision 2.0</w:t>
      </w:r>
      <w:r>
        <w:rPr>
          <w:rFonts w:hint="eastAsia"/>
        </w:rPr>
        <w:t>》</w:t>
      </w:r>
    </w:p>
    <w:p w14:paraId="5BBE3683">
      <w:pPr>
        <w:pStyle w:val="19"/>
        <w:jc w:val="left"/>
      </w:pPr>
      <w:r>
        <w:rPr>
          <w:rFonts w:hint="eastAsia"/>
        </w:rPr>
        <w:t>《</w:t>
      </w:r>
      <w:r>
        <w:t>Enumeration of USB Composite Devices</w:t>
      </w:r>
      <w:r>
        <w:rPr>
          <w:rFonts w:hint="eastAsia"/>
        </w:rPr>
        <w:t>》</w:t>
      </w:r>
    </w:p>
    <w:p w14:paraId="2B3E1D2D">
      <w:pPr>
        <w:pStyle w:val="19"/>
        <w:jc w:val="left"/>
      </w:pPr>
      <w:r>
        <w:rPr>
          <w:rFonts w:hint="eastAsia"/>
        </w:rPr>
        <w:t>《</w:t>
      </w:r>
      <w:r>
        <w:t>Migrating from RS-232 to USB Bridge Specification</w:t>
      </w:r>
      <w:r>
        <w:rPr>
          <w:rFonts w:hint="eastAsia"/>
        </w:rPr>
        <w:t>》</w:t>
      </w:r>
    </w:p>
    <w:p w14:paraId="08F21C2C">
      <w:pPr>
        <w:pStyle w:val="19"/>
        <w:jc w:val="left"/>
      </w:pPr>
      <w:r>
        <w:rPr>
          <w:rFonts w:hint="eastAsia"/>
        </w:rPr>
        <w:t>《Q/GDW1376.</w:t>
      </w:r>
      <w:r>
        <w:t>3 —2013</w:t>
      </w:r>
      <w:r>
        <w:rPr>
          <w:rFonts w:hint="eastAsia"/>
        </w:rPr>
        <w:t>电力用户用电信息采集系统通信协议：采集终端远程通信模块接口协议》</w:t>
      </w:r>
    </w:p>
    <w:p w14:paraId="4B2F68C6">
      <w:pPr>
        <w:pStyle w:val="19"/>
        <w:jc w:val="left"/>
      </w:pPr>
      <w:r>
        <w:rPr>
          <w:rFonts w:hint="eastAsia"/>
        </w:rPr>
        <w:t>《Q/GDW1376.</w:t>
      </w:r>
      <w:r>
        <w:t>2 —2013</w:t>
      </w:r>
      <w:r>
        <w:rPr>
          <w:rFonts w:hint="eastAsia"/>
        </w:rPr>
        <w:t>电力用户用电信息采集系统通信协议：集中器本地通信模块接口协议》</w:t>
      </w:r>
    </w:p>
    <w:p w14:paraId="74D354E2">
      <w:pPr>
        <w:pStyle w:val="19"/>
        <w:jc w:val="left"/>
      </w:pPr>
      <w:r>
        <w:rPr>
          <w:rFonts w:hint="eastAsia"/>
        </w:rPr>
        <w:t>《Q/GDW137</w:t>
      </w:r>
      <w:r>
        <w:t>5</w:t>
      </w:r>
      <w:r>
        <w:rPr>
          <w:rFonts w:hint="eastAsia"/>
        </w:rPr>
        <w:t>.</w:t>
      </w:r>
      <w:r>
        <w:t>1 —2013</w:t>
      </w:r>
      <w:r>
        <w:rPr>
          <w:rFonts w:hint="eastAsia"/>
        </w:rPr>
        <w:t>电力用户用电信息采集系统型式规范：专变采集</w:t>
      </w:r>
      <w:r>
        <w:t>终端</w:t>
      </w:r>
      <w:r>
        <w:rPr>
          <w:rFonts w:hint="eastAsia"/>
        </w:rPr>
        <w:t>型式规范》</w:t>
      </w:r>
    </w:p>
    <w:p w14:paraId="6A6C63F3">
      <w:pPr>
        <w:pStyle w:val="22"/>
        <w:spacing w:before="312" w:after="312"/>
        <w:jc w:val="left"/>
        <w:outlineLvl w:val="0"/>
      </w:pPr>
      <w:bookmarkStart w:id="39" w:name="_Toc19862917"/>
      <w:r>
        <w:rPr>
          <w:rFonts w:hint="eastAsia"/>
        </w:rPr>
        <w:t>术语</w:t>
      </w:r>
      <w:r>
        <w:t>和定义</w:t>
      </w:r>
      <w:bookmarkEnd w:id="39"/>
    </w:p>
    <w:p w14:paraId="5B43593C">
      <w:pPr>
        <w:pStyle w:val="19"/>
      </w:pPr>
      <w:r>
        <w:rPr>
          <w:rFonts w:hint="eastAsia"/>
        </w:rPr>
        <w:t xml:space="preserve">CDC-ECM (Ethernet Networking Control Model) </w:t>
      </w:r>
    </w:p>
    <w:p w14:paraId="41C34B95">
      <w:pPr>
        <w:pStyle w:val="19"/>
      </w:pPr>
      <w:r>
        <w:rPr>
          <w:rFonts w:hint="eastAsia"/>
        </w:rPr>
        <w:t>通信设备类以太网控制模型，可以用于主从设备间以太网数据的交互</w:t>
      </w:r>
    </w:p>
    <w:p w14:paraId="7C376579">
      <w:pPr>
        <w:pStyle w:val="19"/>
        <w:jc w:val="left"/>
      </w:pPr>
    </w:p>
    <w:p w14:paraId="743CC4B2">
      <w:pPr>
        <w:pStyle w:val="19"/>
        <w:jc w:val="left"/>
      </w:pPr>
      <w:r>
        <w:rPr>
          <w:rFonts w:hint="eastAsia"/>
        </w:rPr>
        <w:t xml:space="preserve">CDC-ACM (Abstract Control Model) </w:t>
      </w:r>
    </w:p>
    <w:p w14:paraId="5A52D6AD">
      <w:pPr>
        <w:pStyle w:val="19"/>
        <w:jc w:val="left"/>
      </w:pPr>
      <w:r>
        <w:rPr>
          <w:rFonts w:hint="eastAsia"/>
        </w:rPr>
        <w:t>通信设备类抽象控制模型，可以用于模拟UART</w:t>
      </w:r>
    </w:p>
    <w:p w14:paraId="370287FC">
      <w:pPr>
        <w:pStyle w:val="19"/>
        <w:jc w:val="left"/>
      </w:pPr>
    </w:p>
    <w:p w14:paraId="77279FEA">
      <w:pPr>
        <w:pStyle w:val="19"/>
        <w:jc w:val="left"/>
      </w:pPr>
      <w:r>
        <w:rPr>
          <w:rFonts w:hint="eastAsia"/>
        </w:rPr>
        <w:t>HID</w:t>
      </w:r>
      <w:r>
        <w:t>（Human Interface Device）</w:t>
      </w:r>
    </w:p>
    <w:p w14:paraId="462EDE40">
      <w:pPr>
        <w:pStyle w:val="19"/>
        <w:jc w:val="left"/>
      </w:pPr>
      <w:r>
        <w:t>人机接口设备</w:t>
      </w:r>
    </w:p>
    <w:p w14:paraId="0F111C0A">
      <w:pPr>
        <w:pStyle w:val="19"/>
        <w:jc w:val="left"/>
      </w:pPr>
    </w:p>
    <w:p w14:paraId="1E6D567F">
      <w:pPr>
        <w:pStyle w:val="19"/>
        <w:jc w:val="left"/>
      </w:pPr>
      <w:r>
        <w:t>USB Composite Device</w:t>
      </w:r>
      <w:r>
        <w:rPr>
          <w:rFonts w:hint="eastAsia"/>
        </w:rPr>
        <w:t xml:space="preserve"> </w:t>
      </w:r>
    </w:p>
    <w:p w14:paraId="639BF5B7">
      <w:pPr>
        <w:pStyle w:val="19"/>
        <w:jc w:val="left"/>
      </w:pPr>
      <w:r>
        <w:rPr>
          <w:rFonts w:hint="eastAsia"/>
        </w:rPr>
        <w:t>USB组合设备是指具有多个接口且接口间相互独立的USB设备</w:t>
      </w:r>
    </w:p>
    <w:p w14:paraId="712E546E">
      <w:pPr>
        <w:pStyle w:val="22"/>
        <w:spacing w:before="312" w:after="312"/>
        <w:jc w:val="left"/>
        <w:outlineLvl w:val="0"/>
      </w:pPr>
      <w:bookmarkStart w:id="40" w:name="_Toc19862918"/>
      <w:r>
        <w:rPr>
          <w:rFonts w:hint="eastAsia"/>
        </w:rPr>
        <w:t>通信</w:t>
      </w:r>
      <w:r>
        <w:t>架构</w:t>
      </w:r>
      <w:bookmarkEnd w:id="40"/>
    </w:p>
    <w:p w14:paraId="1969EFD5">
      <w:pPr>
        <w:pStyle w:val="21"/>
        <w:spacing w:before="156" w:after="156"/>
        <w:outlineLvl w:val="1"/>
      </w:pPr>
      <w:bookmarkStart w:id="41" w:name="_Toc19862919"/>
      <w:r>
        <w:rPr>
          <w:rFonts w:hint="eastAsia"/>
        </w:rPr>
        <w:t>概述</w:t>
      </w:r>
      <w:bookmarkEnd w:id="41"/>
    </w:p>
    <w:p w14:paraId="10227933">
      <w:pPr>
        <w:pStyle w:val="19"/>
        <w:jc w:val="left"/>
        <w:rPr>
          <w:strike/>
        </w:rPr>
      </w:pPr>
      <w:r>
        <w:rPr>
          <w:rFonts w:hint="eastAsia"/>
        </w:rPr>
        <w:t>本</w:t>
      </w:r>
      <w:r>
        <w:t>协议</w:t>
      </w:r>
      <w:r>
        <w:rPr>
          <w:rFonts w:hint="eastAsia"/>
        </w:rPr>
        <w:t>定义了</w:t>
      </w:r>
      <w:r>
        <w:t>终端与功能</w:t>
      </w:r>
      <w:r>
        <w:rPr>
          <w:rFonts w:hint="eastAsia"/>
        </w:rPr>
        <w:t>模块</w:t>
      </w:r>
      <w:r>
        <w:t>之间的</w:t>
      </w:r>
      <w:r>
        <w:rPr>
          <w:rFonts w:hint="eastAsia"/>
        </w:rPr>
        <w:t>接口</w:t>
      </w:r>
      <w:r>
        <w:t>通信协议，终端</w:t>
      </w:r>
      <w:r>
        <w:rPr>
          <w:rFonts w:hint="eastAsia"/>
        </w:rPr>
        <w:t>与功能</w:t>
      </w:r>
      <w:r>
        <w:t>模块之间的物理通信通道为</w:t>
      </w:r>
      <w:r>
        <w:rPr>
          <w:rFonts w:hint="eastAsia"/>
        </w:rPr>
        <w:t>USB（通用</w:t>
      </w:r>
      <w:r>
        <w:t>串行总线</w:t>
      </w:r>
      <w:r>
        <w:rPr>
          <w:rFonts w:hint="eastAsia"/>
        </w:rPr>
        <w:t>）。终端作为主设备（USB Host），功能模块作为从设备（USB Device）,</w:t>
      </w:r>
      <w:r>
        <w:t>功能</w:t>
      </w:r>
      <w:r>
        <w:rPr>
          <w:rFonts w:hint="eastAsia"/>
        </w:rPr>
        <w:t>模块设计为USB组合设备，功能模块应至少支持1个以上子设备接口, U</w:t>
      </w:r>
      <w:r>
        <w:t>SB</w:t>
      </w:r>
      <w:r>
        <w:rPr>
          <w:rFonts w:hint="eastAsia"/>
        </w:rPr>
        <w:t>设备的VID与P</w:t>
      </w:r>
      <w:r>
        <w:t>ID</w:t>
      </w:r>
      <w:r>
        <w:rPr>
          <w:rFonts w:hint="eastAsia"/>
        </w:rPr>
        <w:t>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_Ref16691697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附　录　B</w:t>
      </w:r>
      <w:r>
        <w:fldChar w:fldCharType="end"/>
      </w:r>
      <w:r>
        <w:rPr>
          <w:rFonts w:hint="eastAsia"/>
        </w:rPr>
        <w:t>。设备</w:t>
      </w:r>
      <w:r>
        <w:t>模型如下图所示。</w:t>
      </w:r>
    </w:p>
    <w:p w14:paraId="1590638F">
      <w:pPr>
        <w:pStyle w:val="19"/>
        <w:jc w:val="center"/>
      </w:pPr>
      <w:r>
        <w:object>
          <v:shape id="_x0000_i1025" o:spt="75" type="#_x0000_t75" style="height:136.8pt;width:360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5F482A1B">
      <w:pPr>
        <w:pStyle w:val="31"/>
        <w:spacing w:before="156" w:after="156"/>
      </w:pPr>
      <w:r>
        <w:rPr>
          <w:rFonts w:hint="eastAsia"/>
        </w:rPr>
        <w:t>功能</w:t>
      </w:r>
      <w:r>
        <w:t>模块设备模型</w:t>
      </w:r>
    </w:p>
    <w:p w14:paraId="6E8440BF">
      <w:pPr>
        <w:pStyle w:val="19"/>
      </w:pPr>
      <w:r>
        <w:rPr>
          <w:rFonts w:hint="eastAsia"/>
        </w:rPr>
        <w:t>功能模块子</w:t>
      </w:r>
      <w:r>
        <w:t>设备接口类型可分为如下</w:t>
      </w:r>
      <w:r>
        <w:rPr>
          <w:rFonts w:hint="eastAsia"/>
        </w:rPr>
        <w:t>三</w:t>
      </w:r>
      <w:r>
        <w:t xml:space="preserve">种： </w:t>
      </w:r>
    </w:p>
    <w:p w14:paraId="62B4D1A7">
      <w:pPr>
        <w:pStyle w:val="19"/>
        <w:numPr>
          <w:ilvl w:val="0"/>
          <w:numId w:val="10"/>
        </w:numPr>
        <w:ind w:firstLineChars="0"/>
      </w:pPr>
      <w:r>
        <w:rPr>
          <w:rFonts w:hint="eastAsia"/>
        </w:rPr>
        <w:t>虚拟</w:t>
      </w:r>
      <w:r>
        <w:t>串口</w:t>
      </w:r>
      <w:r>
        <w:rPr>
          <w:rFonts w:hint="eastAsia"/>
        </w:rPr>
        <w:t>设备 — CDC-ACM模式</w:t>
      </w:r>
      <w:r>
        <w:t>；</w:t>
      </w:r>
    </w:p>
    <w:p w14:paraId="4DDBCDA8">
      <w:pPr>
        <w:pStyle w:val="19"/>
        <w:numPr>
          <w:ilvl w:val="0"/>
          <w:numId w:val="10"/>
        </w:numPr>
        <w:ind w:firstLineChars="0"/>
      </w:pPr>
      <w:r>
        <w:t>ECM网口</w:t>
      </w:r>
      <w:r>
        <w:rPr>
          <w:rFonts w:hint="eastAsia"/>
        </w:rPr>
        <w:t xml:space="preserve">设备 </w:t>
      </w:r>
      <w:r>
        <w:t xml:space="preserve"> — CDC-ECM</w:t>
      </w:r>
      <w:r>
        <w:rPr>
          <w:rFonts w:hint="eastAsia"/>
        </w:rPr>
        <w:t>模式；</w:t>
      </w:r>
    </w:p>
    <w:p w14:paraId="046D85A5">
      <w:pPr>
        <w:pStyle w:val="19"/>
        <w:numPr>
          <w:ilvl w:val="0"/>
          <w:numId w:val="10"/>
        </w:numPr>
        <w:ind w:firstLineChars="0"/>
      </w:pPr>
      <w:r>
        <w:rPr>
          <w:rFonts w:hint="eastAsia"/>
        </w:rPr>
        <w:t>人机接口</w:t>
      </w:r>
      <w:r>
        <w:t>设备</w:t>
      </w:r>
      <w:r>
        <w:rPr>
          <w:rFonts w:hint="eastAsia"/>
        </w:rPr>
        <w:t xml:space="preserve"> — </w:t>
      </w:r>
      <w:r>
        <w:t>HID模式。</w:t>
      </w:r>
    </w:p>
    <w:p w14:paraId="78ACB5B9">
      <w:pPr>
        <w:pStyle w:val="21"/>
        <w:spacing w:before="156" w:after="156"/>
        <w:outlineLvl w:val="1"/>
      </w:pPr>
      <w:bookmarkStart w:id="42" w:name="_Toc19862920"/>
      <w:r>
        <w:rPr>
          <w:rFonts w:hint="eastAsia"/>
        </w:rPr>
        <w:t>信息交换</w:t>
      </w:r>
      <w:r>
        <w:t>模型</w:t>
      </w:r>
      <w:bookmarkEnd w:id="42"/>
    </w:p>
    <w:p w14:paraId="14C46F8C">
      <w:pPr>
        <w:pStyle w:val="19"/>
      </w:pPr>
      <w:r>
        <w:rPr>
          <w:rFonts w:hint="eastAsia"/>
        </w:rPr>
        <w:t>本协议信息交换模型见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_Ref4147117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图2　</w:t>
      </w:r>
      <w:r>
        <w:fldChar w:fldCharType="end"/>
      </w:r>
      <w:r>
        <w:t>。</w:t>
      </w:r>
    </w:p>
    <w:p w14:paraId="4EF812B8">
      <w:pPr>
        <w:pStyle w:val="19"/>
        <w:jc w:val="center"/>
      </w:pPr>
      <w:r>
        <w:object>
          <v:shape id="_x0000_i1026" o:spt="75" type="#_x0000_t75" style="height:165.6pt;width:28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 w14:paraId="1DF2F3EA">
      <w:pPr>
        <w:pStyle w:val="31"/>
        <w:spacing w:before="156" w:after="156"/>
      </w:pPr>
      <w:bookmarkStart w:id="43" w:name="_Ref4147117"/>
      <w:r>
        <w:rPr>
          <w:rFonts w:hint="eastAsia"/>
        </w:rPr>
        <w:t>信息</w:t>
      </w:r>
      <w:r>
        <w:t>交换模型</w:t>
      </w:r>
      <w:bookmarkEnd w:id="43"/>
    </w:p>
    <w:p w14:paraId="0C840E09">
      <w:pPr>
        <w:pStyle w:val="19"/>
        <w:rPr>
          <w:strike/>
        </w:rPr>
      </w:pPr>
      <w:r>
        <w:rPr>
          <w:rFonts w:hint="eastAsia"/>
        </w:rPr>
        <w:t>功能模块的USB接口</w:t>
      </w:r>
      <w:r>
        <w:t>实现为USB Composite Device</w:t>
      </w:r>
      <w:r>
        <w:rPr>
          <w:rFonts w:hint="eastAsia"/>
        </w:rPr>
        <w:t>，</w:t>
      </w:r>
      <w:r>
        <w:t>每一个子设备接口对应一个虚拟通道，功能</w:t>
      </w:r>
      <w:r>
        <w:rPr>
          <w:rFonts w:hint="eastAsia"/>
        </w:rPr>
        <w:t>模块子设备接口特征及数量由功能模块定义，虚拟</w:t>
      </w:r>
      <w:r>
        <w:t>通道</w:t>
      </w:r>
      <w:r>
        <w:rPr>
          <w:rFonts w:hint="eastAsia"/>
        </w:rPr>
        <w:t>1对应子设备接口1，为管理通道，</w:t>
      </w:r>
      <w:r>
        <w:t>必须</w:t>
      </w:r>
      <w:r>
        <w:rPr>
          <w:rFonts w:hint="eastAsia"/>
        </w:rPr>
        <w:t>为“CDC-ACM串口</w:t>
      </w:r>
      <w:r>
        <w:t>设备</w:t>
      </w:r>
      <w:r>
        <w:rPr>
          <w:rFonts w:hint="eastAsia"/>
        </w:rPr>
        <w:t>”，</w:t>
      </w:r>
      <w:r>
        <w:t>其他虚拟通道为数据传输通道</w:t>
      </w:r>
      <w:r>
        <w:rPr>
          <w:rFonts w:hint="eastAsia"/>
        </w:rPr>
        <w:t>。</w:t>
      </w:r>
    </w:p>
    <w:p w14:paraId="411B2152">
      <w:pPr>
        <w:pStyle w:val="19"/>
      </w:pPr>
      <w:r>
        <w:rPr>
          <w:rFonts w:hint="eastAsia"/>
        </w:rPr>
        <w:t>本</w:t>
      </w:r>
      <w:r>
        <w:t>协议定义</w:t>
      </w:r>
      <w:r>
        <w:rPr>
          <w:rFonts w:hint="eastAsia"/>
        </w:rPr>
        <w:t>了终端与功能</w:t>
      </w:r>
      <w:r>
        <w:t>模块之间</w:t>
      </w:r>
      <w:r>
        <w:rPr>
          <w:rFonts w:hint="eastAsia"/>
        </w:rPr>
        <w:t>通过虚拟</w:t>
      </w:r>
      <w:r>
        <w:t>通道</w:t>
      </w:r>
      <w:r>
        <w:rPr>
          <w:rFonts w:hint="eastAsia"/>
        </w:rPr>
        <w:t>1传输</w:t>
      </w:r>
      <w:r>
        <w:t>的</w:t>
      </w:r>
      <w:r>
        <w:rPr>
          <w:rFonts w:hint="eastAsia"/>
        </w:rPr>
        <w:t>接口控制</w:t>
      </w:r>
      <w:r>
        <w:t>协议。</w:t>
      </w:r>
      <w:r>
        <w:rPr>
          <w:rFonts w:hint="eastAsia"/>
        </w:rPr>
        <w:t>通过数据</w:t>
      </w:r>
      <w:r>
        <w:t>传输通道</w:t>
      </w:r>
      <w:r>
        <w:rPr>
          <w:rFonts w:hint="eastAsia"/>
        </w:rPr>
        <w:t>传输</w:t>
      </w:r>
      <w:r>
        <w:t>的数据命令</w:t>
      </w:r>
      <w:r>
        <w:rPr>
          <w:rFonts w:hint="eastAsia"/>
        </w:rPr>
        <w:t>协议</w:t>
      </w:r>
      <w:r>
        <w:t>，由各</w:t>
      </w:r>
      <w:r>
        <w:rPr>
          <w:rFonts w:hint="eastAsia"/>
        </w:rPr>
        <w:t>功能</w:t>
      </w:r>
      <w:r>
        <w:t>模块</w:t>
      </w:r>
      <w:r>
        <w:rPr>
          <w:rFonts w:hint="eastAsia"/>
        </w:rPr>
        <w:t>定义</w:t>
      </w:r>
      <w:r>
        <w:t>，具体见</w:t>
      </w:r>
      <w:r>
        <w:rPr>
          <w:rFonts w:hint="eastAsia"/>
        </w:rPr>
        <w:t>附录C</w:t>
      </w:r>
      <w:r>
        <w:t>—</w:t>
      </w:r>
      <w:r>
        <w:rPr>
          <w:rFonts w:hint="eastAsia"/>
        </w:rPr>
        <w:t>附录J。</w:t>
      </w:r>
    </w:p>
    <w:p w14:paraId="48DA2D84">
      <w:pPr>
        <w:pStyle w:val="21"/>
        <w:spacing w:before="156" w:after="156"/>
        <w:outlineLvl w:val="1"/>
      </w:pPr>
      <w:bookmarkStart w:id="44" w:name="_Toc19862921"/>
      <w:r>
        <w:rPr>
          <w:rFonts w:hint="eastAsia"/>
        </w:rPr>
        <w:t>链路</w:t>
      </w:r>
      <w:r>
        <w:t>会话协商</w:t>
      </w:r>
      <w:bookmarkEnd w:id="44"/>
    </w:p>
    <w:p w14:paraId="7510FBEA">
      <w:pPr>
        <w:pStyle w:val="19"/>
      </w:pPr>
      <w:r>
        <w:rPr>
          <w:rFonts w:hint="eastAsia"/>
        </w:rPr>
        <w:t>终端</w:t>
      </w:r>
      <w:r>
        <w:t>检测到功能模块</w:t>
      </w:r>
      <w:r>
        <w:rPr>
          <w:rFonts w:hint="eastAsia"/>
        </w:rPr>
        <w:t>接入</w:t>
      </w:r>
      <w:r>
        <w:t>后，主动发起链路会话协商，流程如下：</w:t>
      </w:r>
    </w:p>
    <w:p w14:paraId="279D2D7B">
      <w:pPr>
        <w:pStyle w:val="19"/>
        <w:jc w:val="center"/>
      </w:pPr>
      <w:r>
        <w:object>
          <v:shape id="_x0000_i1027" o:spt="75" type="#_x0000_t75" style="height:158.4pt;width:187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8">
            <o:LockedField>false</o:LockedField>
          </o:OLEObject>
        </w:object>
      </w:r>
    </w:p>
    <w:p w14:paraId="53E689B2">
      <w:pPr>
        <w:pStyle w:val="31"/>
        <w:spacing w:before="156" w:after="156"/>
      </w:pPr>
      <w:r>
        <w:rPr>
          <w:rFonts w:hint="eastAsia"/>
        </w:rPr>
        <w:t>终端</w:t>
      </w:r>
      <w:r>
        <w:t>主动请求链路协商时序</w:t>
      </w:r>
    </w:p>
    <w:p w14:paraId="4E3D4C7A">
      <w:pPr>
        <w:pStyle w:val="19"/>
      </w:pPr>
      <w:r>
        <w:rPr>
          <w:rFonts w:hint="eastAsia"/>
        </w:rPr>
        <w:t>终端和功能模块链路</w:t>
      </w:r>
      <w:r>
        <w:t>会话协商完成之后，</w:t>
      </w:r>
      <w:r>
        <w:rPr>
          <w:rFonts w:hint="eastAsia"/>
        </w:rPr>
        <w:t>双方</w:t>
      </w:r>
      <w:r>
        <w:t>可以基于协商后的通信模式进行数据传输以及控制命令传输</w:t>
      </w:r>
      <w:r>
        <w:rPr>
          <w:rFonts w:hint="eastAsia"/>
        </w:rPr>
        <w:t>。</w:t>
      </w:r>
    </w:p>
    <w:p w14:paraId="20ABC3DB">
      <w:pPr>
        <w:pStyle w:val="21"/>
        <w:spacing w:before="156" w:after="156"/>
        <w:outlineLvl w:val="1"/>
      </w:pPr>
      <w:bookmarkStart w:id="45" w:name="_Toc19862922"/>
      <w:r>
        <w:rPr>
          <w:rFonts w:hint="eastAsia"/>
        </w:rPr>
        <w:t>平衡</w:t>
      </w:r>
      <w:r>
        <w:t>传输过程</w:t>
      </w:r>
      <w:bookmarkEnd w:id="45"/>
    </w:p>
    <w:p w14:paraId="788572BC">
      <w:pPr>
        <w:pStyle w:val="19"/>
      </w:pPr>
      <w:r>
        <w:rPr>
          <w:rFonts w:hint="eastAsia"/>
        </w:rPr>
        <w:t>所有</w:t>
      </w:r>
      <w:r>
        <w:t>虚拟通道均为</w:t>
      </w:r>
      <w:r>
        <w:rPr>
          <w:rFonts w:hint="eastAsia"/>
        </w:rPr>
        <w:t>全</w:t>
      </w:r>
      <w:r>
        <w:t>双</w:t>
      </w:r>
      <w:r>
        <w:rPr>
          <w:rFonts w:hint="eastAsia"/>
        </w:rPr>
        <w:t>工</w:t>
      </w:r>
      <w:r>
        <w:t>接口，可采用平衡传输规则。</w:t>
      </w:r>
    </w:p>
    <w:p w14:paraId="328F8FC2">
      <w:pPr>
        <w:pStyle w:val="22"/>
        <w:spacing w:before="312" w:after="312"/>
        <w:jc w:val="left"/>
        <w:outlineLvl w:val="0"/>
      </w:pPr>
      <w:bookmarkStart w:id="46" w:name="_Toc19862923"/>
      <w:r>
        <w:rPr>
          <w:rFonts w:hint="eastAsia"/>
        </w:rPr>
        <w:t>数据链路层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46"/>
    </w:p>
    <w:p w14:paraId="488AC9E3">
      <w:pPr>
        <w:pStyle w:val="21"/>
        <w:spacing w:before="156" w:after="156"/>
        <w:outlineLvl w:val="1"/>
      </w:pPr>
      <w:bookmarkStart w:id="47" w:name="_Toc505585503"/>
      <w:bookmarkStart w:id="48" w:name="_Toc505689619"/>
      <w:bookmarkStart w:id="49" w:name="_Toc505694637"/>
      <w:bookmarkStart w:id="50" w:name="_Toc19862924"/>
      <w:bookmarkStart w:id="51" w:name="_Toc435744585"/>
      <w:bookmarkStart w:id="52" w:name="_Toc441164650"/>
      <w:bookmarkStart w:id="53" w:name="_Toc451295392"/>
      <w:bookmarkStart w:id="54" w:name="_Toc435000755"/>
      <w:bookmarkStart w:id="55" w:name="_Toc436041595"/>
      <w:bookmarkStart w:id="56" w:name="_Toc436211751"/>
      <w:bookmarkStart w:id="57" w:name="_Toc451809114"/>
      <w:bookmarkStart w:id="58" w:name="_Toc457596779"/>
      <w:bookmarkStart w:id="59" w:name="_Toc457769668"/>
      <w:bookmarkStart w:id="60" w:name="_Toc441136139"/>
      <w:bookmarkStart w:id="61" w:name="_Toc434871484"/>
      <w:bookmarkStart w:id="62" w:name="_Toc435008497"/>
      <w:bookmarkStart w:id="63" w:name="_Toc457855279"/>
      <w:bookmarkStart w:id="64" w:name="_Toc459061142"/>
      <w:bookmarkStart w:id="65" w:name="_Toc459153710"/>
      <w:bookmarkStart w:id="66" w:name="_Toc479709266"/>
      <w:bookmarkStart w:id="67" w:name="_Toc488849786"/>
      <w:bookmarkStart w:id="68" w:name="_Toc484440401"/>
      <w:bookmarkStart w:id="69" w:name="_Toc489446116"/>
      <w:bookmarkStart w:id="70" w:name="_Toc459150676"/>
      <w:bookmarkStart w:id="71" w:name="_Toc497125926"/>
      <w:r>
        <w:rPr>
          <w:rFonts w:hint="eastAsia"/>
        </w:rPr>
        <w:t>字节格式</w:t>
      </w:r>
      <w:bookmarkEnd w:id="47"/>
      <w:bookmarkEnd w:id="48"/>
      <w:bookmarkEnd w:id="49"/>
      <w:bookmarkEnd w:id="50"/>
    </w:p>
    <w:p w14:paraId="0F6FDD17">
      <w:pPr>
        <w:pStyle w:val="19"/>
      </w:pPr>
      <w:r>
        <w:rPr>
          <w:rFonts w:hint="eastAsia"/>
        </w:rPr>
        <w:t>链路层帧的基本单元为8位字节，传输顺序为低位在前，高位在后；低字节在前，高字节在后。</w:t>
      </w:r>
    </w:p>
    <w:p w14:paraId="518163BE">
      <w:pPr>
        <w:pStyle w:val="21"/>
        <w:spacing w:before="156" w:after="156"/>
        <w:outlineLvl w:val="1"/>
      </w:pPr>
      <w:bookmarkStart w:id="72" w:name="_Toc19862925"/>
      <w:bookmarkStart w:id="73" w:name="_Toc505689620"/>
      <w:bookmarkStart w:id="74" w:name="_Toc505585504"/>
      <w:bookmarkStart w:id="75" w:name="_Toc505694638"/>
      <w:r>
        <w:rPr>
          <w:rFonts w:hint="eastAsia"/>
        </w:rPr>
        <w:t>帧格式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6BDC4630">
      <w:pPr>
        <w:pStyle w:val="23"/>
        <w:spacing w:before="156" w:after="156"/>
        <w:ind w:left="0"/>
        <w:outlineLvl w:val="2"/>
      </w:pPr>
      <w:r>
        <w:rPr>
          <w:rFonts w:hint="eastAsia"/>
        </w:rPr>
        <w:t>帧结构</w:t>
      </w:r>
    </w:p>
    <w:p w14:paraId="7C7D9B4A">
      <w:pPr>
        <w:pStyle w:val="19"/>
      </w:pPr>
      <w:r>
        <w:rPr>
          <w:rFonts w:hint="eastAsia"/>
        </w:rPr>
        <w:t>本标准采用的帧格式见</w:t>
      </w:r>
      <w:r>
        <w:fldChar w:fldCharType="begin"/>
      </w:r>
      <w:r>
        <w:instrText xml:space="preserve">REF _Ref436205533 \r \h  \* MERGEFORMAT </w:instrText>
      </w:r>
      <w:r>
        <w:fldChar w:fldCharType="separate"/>
      </w:r>
      <w:r>
        <w:rPr>
          <w:rFonts w:hint="eastAsia"/>
        </w:rPr>
        <w:t>图4　</w:t>
      </w:r>
      <w:r>
        <w:fldChar w:fldCharType="end"/>
      </w:r>
      <w:r>
        <w:rPr>
          <w:rFonts w:hint="eastAsia"/>
        </w:rPr>
        <w:t>。</w:t>
      </w:r>
    </w:p>
    <w:tbl>
      <w:tblPr>
        <w:tblStyle w:val="15"/>
        <w:tblW w:w="0" w:type="auto"/>
        <w:jc w:val="center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875"/>
        <w:gridCol w:w="105"/>
      </w:tblGrid>
      <w:tr w14:paraId="5C8497E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jc w:val="center"/>
        </w:trPr>
        <w:tc>
          <w:tcPr>
            <w:tcW w:w="2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BB6FD3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标志（</w:t>
            </w:r>
            <w:r>
              <w:rPr>
                <w:rFonts w:ascii="宋体" w:hAnsi="宋体"/>
                <w:color w:val="auto"/>
                <w:szCs w:val="18"/>
              </w:rPr>
              <w:t>68H</w:t>
            </w:r>
            <w:r>
              <w:rPr>
                <w:rFonts w:hint="eastAsia" w:ascii="宋体" w:hAnsi="宋体"/>
                <w:color w:val="auto"/>
                <w:szCs w:val="18"/>
              </w:rPr>
              <w:t>）</w:t>
            </w:r>
          </w:p>
        </w:tc>
        <w:tc>
          <w:tcPr>
            <w:tcW w:w="105" w:type="dxa"/>
            <w:vAlign w:val="center"/>
          </w:tcPr>
          <w:p w14:paraId="26BDDAEE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</w:p>
        </w:tc>
      </w:tr>
      <w:tr w14:paraId="75A0C0C7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jc w:val="center"/>
        </w:trPr>
        <w:tc>
          <w:tcPr>
            <w:tcW w:w="2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C36E26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长度域</w:t>
            </w:r>
          </w:p>
        </w:tc>
        <w:tc>
          <w:tcPr>
            <w:tcW w:w="105" w:type="dxa"/>
            <w:vAlign w:val="center"/>
          </w:tcPr>
          <w:p w14:paraId="156598B9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</w:p>
        </w:tc>
      </w:tr>
      <w:tr w14:paraId="680286E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jc w:val="center"/>
        </w:trPr>
        <w:tc>
          <w:tcPr>
            <w:tcW w:w="2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108EC0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控制域</w:t>
            </w:r>
          </w:p>
        </w:tc>
        <w:tc>
          <w:tcPr>
            <w:tcW w:w="105" w:type="dxa"/>
            <w:vAlign w:val="center"/>
          </w:tcPr>
          <w:p w14:paraId="1D412A5A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</w:p>
        </w:tc>
      </w:tr>
      <w:tr w14:paraId="03429EA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jc w:val="center"/>
        </w:trPr>
        <w:tc>
          <w:tcPr>
            <w:tcW w:w="2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FF0FD5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数据域</w:t>
            </w:r>
          </w:p>
        </w:tc>
        <w:tc>
          <w:tcPr>
            <w:tcW w:w="105" w:type="dxa"/>
            <w:vAlign w:val="center"/>
          </w:tcPr>
          <w:p w14:paraId="2B0F4123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</w:p>
        </w:tc>
      </w:tr>
      <w:tr w14:paraId="5F23F05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jc w:val="center"/>
        </w:trPr>
        <w:tc>
          <w:tcPr>
            <w:tcW w:w="2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CC41D5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帧校验FCS</w:t>
            </w:r>
          </w:p>
        </w:tc>
        <w:tc>
          <w:tcPr>
            <w:tcW w:w="105" w:type="dxa"/>
            <w:vAlign w:val="center"/>
          </w:tcPr>
          <w:p w14:paraId="10065CD4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</w:p>
        </w:tc>
      </w:tr>
      <w:tr w14:paraId="0156A21A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jc w:val="center"/>
        </w:trPr>
        <w:tc>
          <w:tcPr>
            <w:tcW w:w="2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C7B304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标志（</w:t>
            </w:r>
            <w:r>
              <w:rPr>
                <w:rFonts w:ascii="宋体" w:hAnsi="宋体"/>
                <w:color w:val="auto"/>
                <w:szCs w:val="18"/>
              </w:rPr>
              <w:t>16H</w:t>
            </w:r>
            <w:r>
              <w:rPr>
                <w:rFonts w:hint="eastAsia" w:ascii="宋体" w:hAnsi="宋体"/>
                <w:color w:val="auto"/>
                <w:szCs w:val="18"/>
              </w:rPr>
              <w:t>）</w:t>
            </w:r>
          </w:p>
        </w:tc>
        <w:tc>
          <w:tcPr>
            <w:tcW w:w="105" w:type="dxa"/>
            <w:vAlign w:val="center"/>
          </w:tcPr>
          <w:p w14:paraId="082B5488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</w:p>
        </w:tc>
      </w:tr>
    </w:tbl>
    <w:p w14:paraId="7395835D">
      <w:pPr>
        <w:pStyle w:val="31"/>
        <w:spacing w:before="156" w:after="156"/>
      </w:pPr>
      <w:bookmarkStart w:id="76" w:name="_Ref436205533"/>
      <w:r>
        <w:rPr>
          <w:rFonts w:hint="eastAsia"/>
        </w:rPr>
        <w:t>帧格式</w:t>
      </w:r>
      <w:bookmarkEnd w:id="76"/>
    </w:p>
    <w:p w14:paraId="49DD8D05">
      <w:pPr>
        <w:pStyle w:val="23"/>
        <w:spacing w:before="156" w:after="156"/>
        <w:ind w:left="0"/>
        <w:outlineLvl w:val="2"/>
      </w:pPr>
      <w:r>
        <w:rPr>
          <w:rFonts w:hint="eastAsia"/>
        </w:rPr>
        <w:t>长度域</w:t>
      </w:r>
    </w:p>
    <w:p w14:paraId="5377DABF">
      <w:pPr>
        <w:pStyle w:val="19"/>
      </w:pPr>
      <w:r>
        <w:rPr>
          <w:rFonts w:hint="eastAsia"/>
        </w:rPr>
        <w:t>长度域L</w:t>
      </w:r>
      <w:r>
        <w:t>由2字节组成，采用BIN编码</w:t>
      </w:r>
      <w:r>
        <w:rPr>
          <w:rFonts w:hint="eastAsia"/>
        </w:rPr>
        <w:t>，定义见</w:t>
      </w:r>
      <w:r>
        <w:fldChar w:fldCharType="begin"/>
      </w:r>
      <w:r>
        <w:instrText xml:space="preserve"> REF _Ref342073246 \r \h  \* MERGEFORMAT </w:instrText>
      </w:r>
      <w:r>
        <w:fldChar w:fldCharType="separate"/>
      </w:r>
      <w:r>
        <w:rPr>
          <w:rFonts w:hint="eastAsia"/>
        </w:rPr>
        <w:t>图5　</w:t>
      </w:r>
      <w:r>
        <w:fldChar w:fldCharType="end"/>
      </w:r>
      <w:r>
        <w:rPr>
          <w:rFonts w:hint="eastAsia"/>
        </w:rPr>
        <w:t>。</w:t>
      </w:r>
    </w:p>
    <w:tbl>
      <w:tblPr>
        <w:tblStyle w:val="15"/>
        <w:tblW w:w="7732" w:type="dxa"/>
        <w:jc w:val="center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6"/>
        <w:gridCol w:w="506"/>
        <w:gridCol w:w="506"/>
        <w:gridCol w:w="506"/>
        <w:gridCol w:w="506"/>
        <w:gridCol w:w="506"/>
        <w:gridCol w:w="468"/>
        <w:gridCol w:w="468"/>
        <w:gridCol w:w="468"/>
        <w:gridCol w:w="469"/>
        <w:gridCol w:w="470"/>
        <w:gridCol w:w="469"/>
        <w:gridCol w:w="469"/>
        <w:gridCol w:w="470"/>
        <w:gridCol w:w="469"/>
        <w:gridCol w:w="476"/>
      </w:tblGrid>
      <w:tr w14:paraId="3779314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jc w:val="center"/>
        </w:trPr>
        <w:tc>
          <w:tcPr>
            <w:tcW w:w="3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0FBABD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15</w:t>
            </w:r>
          </w:p>
        </w:tc>
        <w:tc>
          <w:tcPr>
            <w:tcW w:w="3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7BA6F9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14</w:t>
            </w:r>
          </w:p>
        </w:tc>
        <w:tc>
          <w:tcPr>
            <w:tcW w:w="3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C16EC7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13</w:t>
            </w:r>
          </w:p>
        </w:tc>
        <w:tc>
          <w:tcPr>
            <w:tcW w:w="3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FC3BDB5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12</w:t>
            </w:r>
          </w:p>
        </w:tc>
        <w:tc>
          <w:tcPr>
            <w:tcW w:w="327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519483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11</w:t>
            </w:r>
          </w:p>
        </w:tc>
        <w:tc>
          <w:tcPr>
            <w:tcW w:w="3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BBB0B34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10</w:t>
            </w:r>
          </w:p>
        </w:tc>
        <w:tc>
          <w:tcPr>
            <w:tcW w:w="303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A9AAC8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9</w:t>
            </w:r>
          </w:p>
        </w:tc>
        <w:tc>
          <w:tcPr>
            <w:tcW w:w="30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095973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8</w:t>
            </w:r>
          </w:p>
        </w:tc>
        <w:tc>
          <w:tcPr>
            <w:tcW w:w="30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B983B8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7</w:t>
            </w:r>
          </w:p>
        </w:tc>
        <w:tc>
          <w:tcPr>
            <w:tcW w:w="30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FF0137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</w:t>
            </w:r>
            <w:r>
              <w:rPr>
                <w:rFonts w:ascii="宋体" w:hAnsi="宋体"/>
                <w:color w:val="auto"/>
                <w:kern w:val="21"/>
              </w:rPr>
              <w:t>6</w:t>
            </w:r>
          </w:p>
        </w:tc>
        <w:tc>
          <w:tcPr>
            <w:tcW w:w="3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DE4683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it5</w:t>
            </w:r>
          </w:p>
        </w:tc>
        <w:tc>
          <w:tcPr>
            <w:tcW w:w="30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43FDE3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it4</w:t>
            </w:r>
          </w:p>
        </w:tc>
        <w:tc>
          <w:tcPr>
            <w:tcW w:w="30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6FAF54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it3</w:t>
            </w:r>
          </w:p>
        </w:tc>
        <w:tc>
          <w:tcPr>
            <w:tcW w:w="3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A5F664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it2</w:t>
            </w:r>
          </w:p>
        </w:tc>
        <w:tc>
          <w:tcPr>
            <w:tcW w:w="30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EA421A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it1</w:t>
            </w:r>
          </w:p>
        </w:tc>
        <w:tc>
          <w:tcPr>
            <w:tcW w:w="3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F6CF3E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</w:t>
            </w:r>
            <w:r>
              <w:rPr>
                <w:rFonts w:hint="eastAsia" w:ascii="宋体" w:hAnsi="宋体"/>
                <w:color w:val="auto"/>
                <w:kern w:val="21"/>
              </w:rPr>
              <w:t>it0</w:t>
            </w:r>
          </w:p>
        </w:tc>
      </w:tr>
      <w:tr w14:paraId="0A04716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jc w:val="center"/>
        </w:trPr>
        <w:tc>
          <w:tcPr>
            <w:tcW w:w="1309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F651E28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保留</w:t>
            </w:r>
          </w:p>
        </w:tc>
        <w:tc>
          <w:tcPr>
            <w:tcW w:w="3691" w:type="pct"/>
            <w:gridSpan w:val="1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42AD70">
            <w:pPr>
              <w:pStyle w:val="32"/>
              <w:topLinePunct/>
              <w:spacing w:before="60" w:after="60" w:line="240" w:lineRule="auto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帧</w:t>
            </w:r>
            <w:r>
              <w:rPr>
                <w:rFonts w:ascii="宋体" w:hAnsi="宋体"/>
                <w:color w:val="auto"/>
                <w:kern w:val="21"/>
              </w:rPr>
              <w:t>数据长度</w:t>
            </w:r>
          </w:p>
        </w:tc>
      </w:tr>
    </w:tbl>
    <w:p w14:paraId="677FAD2C">
      <w:pPr>
        <w:pStyle w:val="31"/>
        <w:spacing w:before="156" w:after="156"/>
      </w:pPr>
      <w:bookmarkStart w:id="77" w:name="_Ref342073246"/>
      <w:r>
        <w:t>长度</w:t>
      </w:r>
      <w:r>
        <w:rPr>
          <w:rFonts w:hint="eastAsia"/>
        </w:rPr>
        <w:t>域L</w:t>
      </w:r>
      <w:r>
        <w:t>定义</w:t>
      </w:r>
      <w:bookmarkEnd w:id="77"/>
    </w:p>
    <w:p w14:paraId="28235DA2">
      <w:pPr>
        <w:pStyle w:val="19"/>
      </w:pPr>
      <w:r>
        <w:rPr>
          <w:rFonts w:hint="eastAsia"/>
        </w:rPr>
        <w:t>其中：</w:t>
      </w:r>
    </w:p>
    <w:p w14:paraId="6FCBD1DC">
      <w:pPr>
        <w:pStyle w:val="28"/>
        <w:numPr>
          <w:ilvl w:val="0"/>
          <w:numId w:val="11"/>
        </w:numPr>
      </w:pPr>
      <w:r>
        <w:rPr>
          <w:rFonts w:hint="eastAsia"/>
        </w:rPr>
        <w:t>bit0</w:t>
      </w:r>
      <w:r>
        <w:t>…</w:t>
      </w:r>
      <w:r>
        <w:rPr>
          <w:rFonts w:hint="eastAsia"/>
        </w:rPr>
        <w:t>bit1</w:t>
      </w:r>
      <w:r>
        <w:t>1</w:t>
      </w:r>
      <w:r>
        <w:rPr>
          <w:rFonts w:hint="eastAsia"/>
        </w:rPr>
        <w:t>：数据域信息</w:t>
      </w:r>
      <w:r>
        <w:t>字节数</w:t>
      </w:r>
      <w:r>
        <w:rPr>
          <w:rFonts w:hint="eastAsia"/>
        </w:rPr>
        <w:t>；</w:t>
      </w:r>
    </w:p>
    <w:p w14:paraId="793EE618">
      <w:pPr>
        <w:pStyle w:val="28"/>
      </w:pPr>
      <w:r>
        <w:rPr>
          <w:rFonts w:hint="eastAsia"/>
        </w:rPr>
        <w:t>bit1</w:t>
      </w:r>
      <w:r>
        <w:t>2…</w:t>
      </w:r>
      <w:r>
        <w:rPr>
          <w:rFonts w:hint="eastAsia"/>
        </w:rPr>
        <w:t>bit15：保留。</w:t>
      </w:r>
    </w:p>
    <w:p w14:paraId="7D0E2C9D">
      <w:pPr>
        <w:pStyle w:val="23"/>
        <w:spacing w:before="156" w:after="156"/>
        <w:ind w:left="0"/>
        <w:outlineLvl w:val="2"/>
      </w:pPr>
      <w:r>
        <w:rPr>
          <w:rFonts w:hint="eastAsia"/>
        </w:rPr>
        <w:t>控制域</w:t>
      </w:r>
    </w:p>
    <w:p w14:paraId="23D273A8">
      <w:pPr>
        <w:pStyle w:val="24"/>
        <w:spacing w:before="156" w:after="156"/>
        <w:ind w:left="0"/>
        <w:outlineLvl w:val="3"/>
      </w:pPr>
      <w:r>
        <w:rPr>
          <w:rFonts w:hint="eastAsia"/>
        </w:rPr>
        <w:t>控制域定义</w:t>
      </w:r>
    </w:p>
    <w:p w14:paraId="5BABA7CE">
      <w:pPr>
        <w:pStyle w:val="19"/>
      </w:pPr>
      <w:r>
        <w:rPr>
          <w:rFonts w:hint="eastAsia"/>
        </w:rPr>
        <w:t>控制域C为</w:t>
      </w:r>
      <w:r>
        <w:t>2</w:t>
      </w:r>
      <w:r>
        <w:rPr>
          <w:rFonts w:hint="eastAsia"/>
        </w:rPr>
        <w:t>个字节，按位或位的组合使用，定义见</w:t>
      </w:r>
      <w:r>
        <w:fldChar w:fldCharType="begin"/>
      </w:r>
      <w:r>
        <w:instrText xml:space="preserve">REF _Ref436205545 \r \h  \* MERGEFORMAT </w:instrText>
      </w:r>
      <w:r>
        <w:fldChar w:fldCharType="separate"/>
      </w:r>
      <w:r>
        <w:rPr>
          <w:rFonts w:hint="eastAsia"/>
        </w:rPr>
        <w:t>图6　</w:t>
      </w:r>
      <w:r>
        <w:fldChar w:fldCharType="end"/>
      </w:r>
      <w:r>
        <w:rPr>
          <w:rFonts w:hint="eastAsia"/>
        </w:rPr>
        <w:t>。</w:t>
      </w:r>
    </w:p>
    <w:tbl>
      <w:tblPr>
        <w:tblStyle w:val="15"/>
        <w:tblW w:w="65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559"/>
        <w:gridCol w:w="1555"/>
        <w:gridCol w:w="3417"/>
      </w:tblGrid>
      <w:tr w14:paraId="03A0B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cantSplit/>
          <w:trHeight w:val="20" w:hRule="atLeast"/>
          <w:jc w:val="center"/>
        </w:trPr>
        <w:tc>
          <w:tcPr>
            <w:tcW w:w="1559" w:type="dxa"/>
            <w:tcBorders>
              <w:bottom w:val="single" w:color="auto" w:sz="4" w:space="0"/>
            </w:tcBorders>
            <w:vAlign w:val="center"/>
          </w:tcPr>
          <w:p w14:paraId="63517761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bit7</w:t>
            </w:r>
          </w:p>
        </w:tc>
        <w:tc>
          <w:tcPr>
            <w:tcW w:w="1555" w:type="dxa"/>
            <w:tcBorders>
              <w:bottom w:val="single" w:color="auto" w:sz="4" w:space="0"/>
            </w:tcBorders>
            <w:vAlign w:val="center"/>
          </w:tcPr>
          <w:p w14:paraId="475DB382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bit6</w:t>
            </w:r>
          </w:p>
        </w:tc>
        <w:tc>
          <w:tcPr>
            <w:tcW w:w="3417" w:type="dxa"/>
            <w:tcBorders>
              <w:bottom w:val="single" w:color="auto" w:sz="4" w:space="0"/>
            </w:tcBorders>
            <w:vAlign w:val="center"/>
          </w:tcPr>
          <w:p w14:paraId="70BC51F3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bit5</w:t>
            </w:r>
            <w:r>
              <w:rPr>
                <w:rFonts w:ascii="宋体" w:hAnsi="宋体"/>
                <w:color w:val="auto"/>
                <w:szCs w:val="18"/>
              </w:rPr>
              <w:t>…</w:t>
            </w:r>
            <w:r>
              <w:rPr>
                <w:rFonts w:hint="eastAsia" w:ascii="宋体" w:hAnsi="宋体"/>
                <w:color w:val="auto"/>
                <w:szCs w:val="18"/>
              </w:rPr>
              <w:t>bit0</w:t>
            </w:r>
          </w:p>
        </w:tc>
      </w:tr>
      <w:tr w14:paraId="4946B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cantSplit/>
          <w:trHeight w:val="20" w:hRule="atLeast"/>
          <w:jc w:val="center"/>
        </w:trPr>
        <w:tc>
          <w:tcPr>
            <w:tcW w:w="1559" w:type="dxa"/>
            <w:vAlign w:val="center"/>
          </w:tcPr>
          <w:p w14:paraId="483E8C0F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传输方向DIR</w:t>
            </w:r>
          </w:p>
        </w:tc>
        <w:tc>
          <w:tcPr>
            <w:tcW w:w="1555" w:type="dxa"/>
            <w:vAlign w:val="center"/>
          </w:tcPr>
          <w:p w14:paraId="228FE46E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启动标志PRM</w:t>
            </w:r>
          </w:p>
        </w:tc>
        <w:tc>
          <w:tcPr>
            <w:tcW w:w="3417" w:type="dxa"/>
            <w:vAlign w:val="center"/>
          </w:tcPr>
          <w:p w14:paraId="053B26A8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控制码</w:t>
            </w:r>
          </w:p>
        </w:tc>
      </w:tr>
      <w:tr w14:paraId="2E6F0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cantSplit/>
          <w:trHeight w:val="20" w:hRule="atLeast"/>
          <w:jc w:val="center"/>
        </w:trPr>
        <w:tc>
          <w:tcPr>
            <w:tcW w:w="6531" w:type="dxa"/>
            <w:gridSpan w:val="3"/>
            <w:vAlign w:val="center"/>
          </w:tcPr>
          <w:p w14:paraId="388A586C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ascii="宋体" w:hAnsi="宋体"/>
                <w:color w:val="auto"/>
                <w:szCs w:val="18"/>
              </w:rPr>
              <w:t>b</w:t>
            </w:r>
            <w:r>
              <w:rPr>
                <w:rFonts w:hint="eastAsia" w:ascii="宋体" w:hAnsi="宋体"/>
                <w:color w:val="auto"/>
                <w:szCs w:val="18"/>
              </w:rPr>
              <w:t>it</w:t>
            </w:r>
            <w:r>
              <w:rPr>
                <w:rFonts w:ascii="宋体" w:hAnsi="宋体"/>
                <w:color w:val="auto"/>
                <w:szCs w:val="18"/>
              </w:rPr>
              <w:t>15…b</w:t>
            </w:r>
            <w:r>
              <w:rPr>
                <w:rFonts w:hint="eastAsia" w:ascii="宋体" w:hAnsi="宋体"/>
                <w:color w:val="auto"/>
                <w:szCs w:val="18"/>
              </w:rPr>
              <w:t>it</w:t>
            </w:r>
            <w:r>
              <w:rPr>
                <w:rFonts w:ascii="宋体" w:hAnsi="宋体"/>
                <w:color w:val="auto"/>
                <w:szCs w:val="18"/>
              </w:rPr>
              <w:t>8</w:t>
            </w:r>
          </w:p>
        </w:tc>
      </w:tr>
      <w:tr w14:paraId="3D63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cantSplit/>
          <w:trHeight w:val="20" w:hRule="atLeast"/>
          <w:jc w:val="center"/>
        </w:trPr>
        <w:tc>
          <w:tcPr>
            <w:tcW w:w="6531" w:type="dxa"/>
            <w:gridSpan w:val="3"/>
            <w:tcBorders>
              <w:bottom w:val="single" w:color="auto" w:sz="4" w:space="0"/>
            </w:tcBorders>
            <w:vAlign w:val="center"/>
          </w:tcPr>
          <w:p w14:paraId="752F948F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帧</w:t>
            </w:r>
            <w:r>
              <w:rPr>
                <w:rFonts w:ascii="宋体" w:hAnsi="宋体"/>
                <w:color w:val="auto"/>
                <w:szCs w:val="18"/>
              </w:rPr>
              <w:t>序号</w:t>
            </w:r>
            <w:r>
              <w:rPr>
                <w:rFonts w:hint="eastAsia" w:ascii="宋体" w:hAnsi="宋体"/>
                <w:color w:val="auto"/>
                <w:szCs w:val="18"/>
              </w:rPr>
              <w:t>FID</w:t>
            </w:r>
          </w:p>
        </w:tc>
      </w:tr>
    </w:tbl>
    <w:p w14:paraId="22AA26C8">
      <w:pPr>
        <w:pStyle w:val="31"/>
        <w:spacing w:before="156" w:after="156"/>
      </w:pPr>
      <w:bookmarkStart w:id="78" w:name="_Ref436205545"/>
      <w:r>
        <w:rPr>
          <w:rFonts w:hint="eastAsia"/>
        </w:rPr>
        <w:t>控制域C定义</w:t>
      </w:r>
      <w:bookmarkEnd w:id="78"/>
    </w:p>
    <w:p w14:paraId="749E7F73">
      <w:pPr>
        <w:pStyle w:val="24"/>
        <w:spacing w:before="156" w:after="156"/>
        <w:ind w:left="0"/>
        <w:outlineLvl w:val="3"/>
      </w:pPr>
      <w:r>
        <w:rPr>
          <w:rFonts w:hint="eastAsia"/>
        </w:rPr>
        <w:t>传输方向及启动标志位</w:t>
      </w:r>
    </w:p>
    <w:p w14:paraId="7F8C52D6">
      <w:pPr>
        <w:pStyle w:val="19"/>
      </w:pPr>
    </w:p>
    <w:p w14:paraId="4552E9E2">
      <w:pPr>
        <w:pStyle w:val="19"/>
      </w:pPr>
      <w:r>
        <w:rPr>
          <w:rFonts w:hint="eastAsia"/>
        </w:rPr>
        <w:t>传输方向位及启动标志位定义：</w:t>
      </w:r>
    </w:p>
    <w:p w14:paraId="18E34C9C">
      <w:pPr>
        <w:pStyle w:val="28"/>
        <w:numPr>
          <w:ilvl w:val="0"/>
          <w:numId w:val="12"/>
        </w:numPr>
      </w:pPr>
      <w:r>
        <w:rPr>
          <w:rFonts w:hint="eastAsia"/>
        </w:rPr>
        <w:t>传输方向位：bit7=0表示此帧是由终端发出的；bit7=1表示此帧是由模块发出的；</w:t>
      </w:r>
    </w:p>
    <w:p w14:paraId="62FEB76A">
      <w:pPr>
        <w:pStyle w:val="28"/>
      </w:pPr>
      <w:r>
        <w:rPr>
          <w:rFonts w:hint="eastAsia"/>
        </w:rPr>
        <w:t>启动标志位：bit6=0表示此帧是由模块发起的；bit6=1表示此帧是由终端发起的。</w:t>
      </w:r>
    </w:p>
    <w:p w14:paraId="60CF46EE">
      <w:pPr>
        <w:pStyle w:val="19"/>
      </w:pPr>
      <w:r>
        <w:rPr>
          <w:rFonts w:hint="eastAsia"/>
        </w:rPr>
        <w:t>传输方向位DIR和启动标志位PRM组合意义见</w:t>
      </w:r>
      <w:r>
        <w:fldChar w:fldCharType="begin"/>
      </w:r>
      <w:r>
        <w:instrText xml:space="preserve">REF _Ref436205559 \r \h  \* MERGEFORMAT </w:instrText>
      </w:r>
      <w:r>
        <w:fldChar w:fldCharType="separate"/>
      </w:r>
      <w:r>
        <w:rPr>
          <w:rFonts w:hint="eastAsia"/>
        </w:rPr>
        <w:t>表1　</w:t>
      </w:r>
      <w:r>
        <w:fldChar w:fldCharType="end"/>
      </w:r>
      <w:r>
        <w:rPr>
          <w:rFonts w:hint="eastAsia"/>
        </w:rPr>
        <w:t>。</w:t>
      </w:r>
    </w:p>
    <w:p w14:paraId="0AE1081C">
      <w:pPr>
        <w:pStyle w:val="30"/>
        <w:spacing w:before="156" w:after="156"/>
      </w:pPr>
      <w:bookmarkStart w:id="79" w:name="_Ref436205559"/>
      <w:r>
        <w:rPr>
          <w:rFonts w:hint="eastAsia"/>
        </w:rPr>
        <w:t>传输方向位DIR和启动标志位PRM组合意义</w:t>
      </w:r>
      <w:bookmarkEnd w:id="79"/>
    </w:p>
    <w:tbl>
      <w:tblPr>
        <w:tblStyle w:val="15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2393"/>
        <w:gridCol w:w="4394"/>
      </w:tblGrid>
      <w:tr w14:paraId="346BEA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2" w:type="dxa"/>
            <w:shd w:val="clear" w:color="auto" w:fill="auto"/>
            <w:vAlign w:val="bottom"/>
          </w:tcPr>
          <w:p w14:paraId="7600C002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DIR</w:t>
            </w:r>
          </w:p>
        </w:tc>
        <w:tc>
          <w:tcPr>
            <w:tcW w:w="2393" w:type="dxa"/>
            <w:shd w:val="clear" w:color="auto" w:fill="auto"/>
            <w:vAlign w:val="bottom"/>
          </w:tcPr>
          <w:p w14:paraId="15D30284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PRM</w:t>
            </w:r>
          </w:p>
        </w:tc>
        <w:tc>
          <w:tcPr>
            <w:tcW w:w="4394" w:type="dxa"/>
            <w:shd w:val="clear" w:color="auto" w:fill="auto"/>
            <w:vAlign w:val="bottom"/>
          </w:tcPr>
          <w:p w14:paraId="5B144A1C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组合意义</w:t>
            </w:r>
          </w:p>
        </w:tc>
      </w:tr>
      <w:tr w14:paraId="535256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2" w:type="dxa"/>
            <w:shd w:val="clear" w:color="auto" w:fill="auto"/>
            <w:vAlign w:val="bottom"/>
          </w:tcPr>
          <w:p w14:paraId="2B20E011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0</w:t>
            </w:r>
          </w:p>
        </w:tc>
        <w:tc>
          <w:tcPr>
            <w:tcW w:w="2393" w:type="dxa"/>
            <w:shd w:val="clear" w:color="auto" w:fill="auto"/>
            <w:vAlign w:val="bottom"/>
          </w:tcPr>
          <w:p w14:paraId="2740AEB7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0</w:t>
            </w:r>
          </w:p>
        </w:tc>
        <w:tc>
          <w:tcPr>
            <w:tcW w:w="4394" w:type="dxa"/>
            <w:shd w:val="clear" w:color="auto" w:fill="auto"/>
            <w:vAlign w:val="bottom"/>
          </w:tcPr>
          <w:p w14:paraId="777B6158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终端对功能模块上报的响应</w:t>
            </w:r>
          </w:p>
        </w:tc>
      </w:tr>
      <w:tr w14:paraId="3280CF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2" w:type="dxa"/>
            <w:shd w:val="clear" w:color="auto" w:fill="auto"/>
            <w:vAlign w:val="bottom"/>
          </w:tcPr>
          <w:p w14:paraId="18BACAC5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0</w:t>
            </w:r>
          </w:p>
        </w:tc>
        <w:tc>
          <w:tcPr>
            <w:tcW w:w="2393" w:type="dxa"/>
            <w:shd w:val="clear" w:color="auto" w:fill="auto"/>
            <w:vAlign w:val="bottom"/>
          </w:tcPr>
          <w:p w14:paraId="5101AFF2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1</w:t>
            </w:r>
          </w:p>
        </w:tc>
        <w:tc>
          <w:tcPr>
            <w:tcW w:w="4394" w:type="dxa"/>
            <w:shd w:val="clear" w:color="auto" w:fill="auto"/>
            <w:vAlign w:val="bottom"/>
          </w:tcPr>
          <w:p w14:paraId="48C7C296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终端发起的请求</w:t>
            </w:r>
          </w:p>
        </w:tc>
      </w:tr>
      <w:tr w14:paraId="574887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2" w:type="dxa"/>
            <w:shd w:val="clear" w:color="auto" w:fill="auto"/>
            <w:vAlign w:val="bottom"/>
          </w:tcPr>
          <w:p w14:paraId="12924364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1</w:t>
            </w:r>
          </w:p>
        </w:tc>
        <w:tc>
          <w:tcPr>
            <w:tcW w:w="2393" w:type="dxa"/>
            <w:shd w:val="clear" w:color="auto" w:fill="auto"/>
            <w:vAlign w:val="bottom"/>
          </w:tcPr>
          <w:p w14:paraId="103007A2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0</w:t>
            </w:r>
          </w:p>
        </w:tc>
        <w:tc>
          <w:tcPr>
            <w:tcW w:w="4394" w:type="dxa"/>
            <w:shd w:val="clear" w:color="auto" w:fill="auto"/>
            <w:vAlign w:val="bottom"/>
          </w:tcPr>
          <w:p w14:paraId="1DA17D16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功能模块发起的请求或上报</w:t>
            </w:r>
          </w:p>
        </w:tc>
      </w:tr>
      <w:tr w14:paraId="40F554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2" w:type="dxa"/>
            <w:shd w:val="clear" w:color="auto" w:fill="auto"/>
            <w:vAlign w:val="bottom"/>
          </w:tcPr>
          <w:p w14:paraId="147FBFDB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1</w:t>
            </w:r>
          </w:p>
        </w:tc>
        <w:tc>
          <w:tcPr>
            <w:tcW w:w="2393" w:type="dxa"/>
            <w:shd w:val="clear" w:color="auto" w:fill="auto"/>
            <w:vAlign w:val="bottom"/>
          </w:tcPr>
          <w:p w14:paraId="03EFFFF1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1</w:t>
            </w:r>
          </w:p>
        </w:tc>
        <w:tc>
          <w:tcPr>
            <w:tcW w:w="4394" w:type="dxa"/>
            <w:shd w:val="clear" w:color="auto" w:fill="auto"/>
            <w:vAlign w:val="bottom"/>
          </w:tcPr>
          <w:p w14:paraId="293A69B0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功能模块对终端请求或</w:t>
            </w:r>
            <w:r>
              <w:rPr>
                <w:rFonts w:ascii="宋体" w:hAnsi="宋体"/>
                <w:color w:val="auto"/>
                <w:szCs w:val="18"/>
              </w:rPr>
              <w:t>通知</w:t>
            </w:r>
            <w:r>
              <w:rPr>
                <w:rFonts w:hint="eastAsia" w:ascii="宋体" w:hAnsi="宋体"/>
                <w:color w:val="auto"/>
                <w:szCs w:val="18"/>
              </w:rPr>
              <w:t>的响应</w:t>
            </w:r>
          </w:p>
        </w:tc>
      </w:tr>
    </w:tbl>
    <w:p w14:paraId="1EA6BC76">
      <w:pPr>
        <w:pStyle w:val="24"/>
        <w:spacing w:before="156" w:after="156"/>
        <w:ind w:left="0"/>
        <w:outlineLvl w:val="3"/>
      </w:pPr>
      <w:r>
        <w:rPr>
          <w:rFonts w:hint="eastAsia"/>
        </w:rPr>
        <w:t>帧序号</w:t>
      </w:r>
    </w:p>
    <w:p w14:paraId="7D98BBC0">
      <w:pPr>
        <w:pStyle w:val="19"/>
      </w:pPr>
      <w:r>
        <w:rPr>
          <w:rFonts w:hint="eastAsia"/>
        </w:rPr>
        <w:t>帧</w:t>
      </w:r>
      <w:r>
        <w:t>序号</w:t>
      </w:r>
      <w:r>
        <w:rPr>
          <w:rFonts w:hint="eastAsia"/>
        </w:rPr>
        <w:t>从0开始</w:t>
      </w:r>
      <w:r>
        <w:t>，循环使用，</w:t>
      </w:r>
      <w:r>
        <w:rPr>
          <w:rFonts w:hint="eastAsia"/>
        </w:rPr>
        <w:t>启动站每发送1帧报文，帧序号加1，重发帧则不加1；响应报文帧序号应与请求报文帧序号一致。</w:t>
      </w:r>
    </w:p>
    <w:p w14:paraId="6767C07D">
      <w:pPr>
        <w:pStyle w:val="24"/>
        <w:spacing w:before="156" w:after="156"/>
        <w:ind w:left="0"/>
        <w:outlineLvl w:val="3"/>
      </w:pPr>
      <w:r>
        <w:rPr>
          <w:rFonts w:hint="eastAsia"/>
        </w:rPr>
        <w:t>控制码</w:t>
      </w:r>
    </w:p>
    <w:p w14:paraId="12507279">
      <w:pPr>
        <w:pStyle w:val="19"/>
      </w:pPr>
      <w:r>
        <w:rPr>
          <w:rFonts w:hint="eastAsia"/>
        </w:rPr>
        <w:t>控制</w:t>
      </w:r>
      <w:r>
        <w:t>码，</w:t>
      </w:r>
      <w:r>
        <w:rPr>
          <w:kern w:val="21"/>
        </w:rPr>
        <w:t>采用BIN编码</w:t>
      </w:r>
      <w:r>
        <w:rPr>
          <w:rFonts w:hint="eastAsia"/>
          <w:kern w:val="21"/>
        </w:rPr>
        <w:t>，</w:t>
      </w:r>
      <w:r>
        <w:rPr>
          <w:rFonts w:hint="eastAsia"/>
        </w:rPr>
        <w:t>定义见</w:t>
      </w:r>
      <w:r>
        <w:fldChar w:fldCharType="begin"/>
      </w:r>
      <w:r>
        <w:instrText xml:space="preserve">REF _Ref436205574 \r \h  \* MERGEFORMAT </w:instrText>
      </w:r>
      <w:r>
        <w:fldChar w:fldCharType="separate"/>
      </w:r>
      <w:r>
        <w:rPr>
          <w:rFonts w:hint="eastAsia"/>
        </w:rPr>
        <w:t>表2　</w:t>
      </w:r>
      <w:r>
        <w:fldChar w:fldCharType="end"/>
      </w:r>
      <w:r>
        <w:rPr>
          <w:rFonts w:hint="eastAsia"/>
        </w:rPr>
        <w:t>。</w:t>
      </w:r>
    </w:p>
    <w:p w14:paraId="3344577C">
      <w:pPr>
        <w:pStyle w:val="30"/>
        <w:spacing w:before="156" w:after="156"/>
      </w:pPr>
      <w:bookmarkStart w:id="80" w:name="_Ref436205574"/>
      <w:r>
        <w:rPr>
          <w:rFonts w:hint="eastAsia"/>
        </w:rPr>
        <w:t>控制码定义</w:t>
      </w:r>
      <w:bookmarkEnd w:id="80"/>
    </w:p>
    <w:tbl>
      <w:tblPr>
        <w:tblStyle w:val="15"/>
        <w:tblW w:w="38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2127"/>
      </w:tblGrid>
      <w:tr w14:paraId="3E5B14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38" w:type="dxa"/>
            <w:gridSpan w:val="2"/>
            <w:shd w:val="clear" w:color="auto" w:fill="auto"/>
            <w:vAlign w:val="bottom"/>
          </w:tcPr>
          <w:p w14:paraId="5FDD0D7B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bookmarkStart w:id="81" w:name="OLE_LINK8"/>
            <w:r>
              <w:rPr>
                <w:rFonts w:hint="eastAsia" w:ascii="宋体" w:hAnsi="宋体"/>
                <w:color w:val="auto"/>
                <w:szCs w:val="18"/>
              </w:rPr>
              <w:t>控制码</w:t>
            </w:r>
          </w:p>
        </w:tc>
      </w:tr>
      <w:tr w14:paraId="06CC17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473EC1DB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0</w:t>
            </w:r>
            <w:r>
              <w:rPr>
                <w:rFonts w:ascii="宋体" w:hAnsi="宋体"/>
                <w:color w:val="auto"/>
                <w:szCs w:val="18"/>
              </w:rPr>
              <w:t>0H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D9FCEC4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确认帧</w:t>
            </w:r>
          </w:p>
        </w:tc>
      </w:tr>
      <w:tr w14:paraId="4C8F76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5EB75BAA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ascii="宋体" w:hAnsi="宋体"/>
                <w:color w:val="auto"/>
                <w:szCs w:val="18"/>
              </w:rPr>
              <w:t>0</w:t>
            </w:r>
            <w:r>
              <w:rPr>
                <w:rFonts w:hint="eastAsia" w:ascii="宋体" w:hAnsi="宋体"/>
                <w:color w:val="auto"/>
                <w:szCs w:val="18"/>
              </w:rPr>
              <w:t>1</w:t>
            </w:r>
            <w:r>
              <w:rPr>
                <w:rFonts w:ascii="宋体" w:hAnsi="宋体"/>
                <w:color w:val="auto"/>
                <w:szCs w:val="18"/>
              </w:rPr>
              <w:t>H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B4476D4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否认帧</w:t>
            </w:r>
          </w:p>
        </w:tc>
      </w:tr>
      <w:tr w14:paraId="7C1782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36BB9A7C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0</w:t>
            </w:r>
            <w:r>
              <w:rPr>
                <w:rFonts w:ascii="宋体" w:hAnsi="宋体"/>
                <w:color w:val="auto"/>
                <w:szCs w:val="18"/>
              </w:rPr>
              <w:t>2H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6224756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信息帧</w:t>
            </w:r>
          </w:p>
        </w:tc>
      </w:tr>
      <w:tr w14:paraId="4901DC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2CEC2964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其他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AFCA2E3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保留</w:t>
            </w:r>
          </w:p>
        </w:tc>
      </w:tr>
      <w:bookmarkEnd w:id="81"/>
    </w:tbl>
    <w:p w14:paraId="67693C35">
      <w:pPr>
        <w:pStyle w:val="23"/>
        <w:spacing w:before="156" w:after="156"/>
        <w:ind w:left="0"/>
        <w:outlineLvl w:val="2"/>
      </w:pPr>
      <w:r>
        <w:rPr>
          <w:rFonts w:hint="eastAsia"/>
        </w:rPr>
        <w:t>数据域</w:t>
      </w:r>
    </w:p>
    <w:p w14:paraId="4B37B97C">
      <w:pPr>
        <w:pStyle w:val="24"/>
        <w:spacing w:before="156" w:after="156"/>
        <w:ind w:left="0"/>
        <w:outlineLvl w:val="3"/>
      </w:pPr>
      <w:r>
        <w:rPr>
          <w:rFonts w:hint="eastAsia"/>
        </w:rPr>
        <w:t>确认</w:t>
      </w:r>
      <w:r>
        <w:t>帧</w:t>
      </w:r>
    </w:p>
    <w:p w14:paraId="33D3AA08">
      <w:pPr>
        <w:pStyle w:val="19"/>
      </w:pPr>
      <w:r>
        <w:t>无</w:t>
      </w:r>
      <w:r>
        <w:rPr>
          <w:rFonts w:hint="eastAsia"/>
        </w:rPr>
        <w:t>数据</w:t>
      </w:r>
      <w:r>
        <w:t>域。</w:t>
      </w:r>
    </w:p>
    <w:p w14:paraId="5A2EC288">
      <w:pPr>
        <w:pStyle w:val="24"/>
        <w:spacing w:before="156" w:after="156"/>
        <w:ind w:left="0"/>
        <w:outlineLvl w:val="3"/>
      </w:pPr>
      <w:r>
        <w:rPr>
          <w:rFonts w:hint="eastAsia"/>
        </w:rPr>
        <w:t>否认</w:t>
      </w:r>
      <w:r>
        <w:t>帧</w:t>
      </w:r>
    </w:p>
    <w:p w14:paraId="4EE9BC23">
      <w:pPr>
        <w:pStyle w:val="19"/>
      </w:pPr>
      <w:r>
        <w:rPr>
          <w:rFonts w:hint="eastAsia"/>
        </w:rPr>
        <w:t>否认</w:t>
      </w:r>
      <w:r>
        <w:t>帧</w:t>
      </w:r>
      <w:r>
        <w:rPr>
          <w:rFonts w:hint="eastAsia"/>
        </w:rPr>
        <w:t>数据域，定义</w:t>
      </w:r>
      <w:r>
        <w:t>见</w:t>
      </w:r>
      <w:r>
        <w:fldChar w:fldCharType="begin"/>
      </w:r>
      <w:r>
        <w:instrText xml:space="preserve"> REF _Ref19548802 \r \h </w:instrText>
      </w:r>
      <w:r>
        <w:fldChar w:fldCharType="separate"/>
      </w:r>
      <w:r>
        <w:rPr>
          <w:rFonts w:hint="eastAsia"/>
        </w:rPr>
        <w:t>表3　</w:t>
      </w:r>
      <w:r>
        <w:fldChar w:fldCharType="end"/>
      </w:r>
      <w:r>
        <w:rPr>
          <w:rFonts w:hint="eastAsia"/>
        </w:rPr>
        <w:t>。</w:t>
      </w:r>
    </w:p>
    <w:p w14:paraId="77E377A8">
      <w:pPr>
        <w:pStyle w:val="30"/>
        <w:spacing w:before="156" w:after="156"/>
      </w:pPr>
      <w:bookmarkStart w:id="82" w:name="_Ref19548802"/>
      <w:r>
        <w:rPr>
          <w:rFonts w:hint="eastAsia"/>
        </w:rPr>
        <w:t>否认</w:t>
      </w:r>
      <w:r>
        <w:t>帧</w:t>
      </w:r>
      <w:r>
        <w:rPr>
          <w:rFonts w:hint="eastAsia"/>
        </w:rPr>
        <w:t>定义</w:t>
      </w:r>
      <w:bookmarkEnd w:id="82"/>
    </w:p>
    <w:tbl>
      <w:tblPr>
        <w:tblStyle w:val="15"/>
        <w:tblW w:w="694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739"/>
        <w:gridCol w:w="2523"/>
      </w:tblGrid>
      <w:tr w14:paraId="2FAE59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4" w:type="dxa"/>
            <w:shd w:val="clear" w:color="auto" w:fill="auto"/>
            <w:vAlign w:val="bottom"/>
          </w:tcPr>
          <w:p w14:paraId="6C726C47">
            <w:pPr>
              <w:pStyle w:val="32"/>
              <w:spacing w:before="36"/>
              <w:rPr>
                <w:rFonts w:ascii="宋体" w:hAnsi="宋体"/>
                <w:b/>
                <w:color w:val="auto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Cs w:val="18"/>
              </w:rPr>
              <w:t>数据内容</w:t>
            </w:r>
          </w:p>
        </w:tc>
        <w:tc>
          <w:tcPr>
            <w:tcW w:w="1739" w:type="dxa"/>
            <w:shd w:val="clear" w:color="auto" w:fill="auto"/>
            <w:vAlign w:val="bottom"/>
          </w:tcPr>
          <w:p w14:paraId="7CB0D08F">
            <w:pPr>
              <w:pStyle w:val="32"/>
              <w:spacing w:before="36"/>
              <w:rPr>
                <w:rFonts w:ascii="宋体" w:hAnsi="宋体"/>
                <w:b/>
                <w:color w:val="auto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Cs w:val="18"/>
              </w:rPr>
              <w:t>数据</w:t>
            </w:r>
            <w:r>
              <w:rPr>
                <w:rFonts w:ascii="宋体" w:hAnsi="宋体"/>
                <w:b/>
                <w:color w:val="auto"/>
                <w:szCs w:val="18"/>
              </w:rPr>
              <w:t>格式</w:t>
            </w:r>
          </w:p>
        </w:tc>
        <w:tc>
          <w:tcPr>
            <w:tcW w:w="2523" w:type="dxa"/>
          </w:tcPr>
          <w:p w14:paraId="263DE607">
            <w:pPr>
              <w:pStyle w:val="32"/>
              <w:spacing w:before="36"/>
              <w:rPr>
                <w:rFonts w:ascii="宋体" w:hAnsi="宋体"/>
                <w:b/>
                <w:color w:val="auto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Cs w:val="18"/>
              </w:rPr>
              <w:t>字节数</w:t>
            </w:r>
          </w:p>
        </w:tc>
      </w:tr>
      <w:tr w14:paraId="66E792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4" w:type="dxa"/>
            <w:shd w:val="clear" w:color="auto" w:fill="auto"/>
            <w:vAlign w:val="bottom"/>
          </w:tcPr>
          <w:p w14:paraId="4EAE9392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错误信息</w:t>
            </w:r>
            <w:r>
              <w:rPr>
                <w:rFonts w:ascii="宋体" w:hAnsi="宋体"/>
                <w:color w:val="auto"/>
                <w:szCs w:val="18"/>
              </w:rPr>
              <w:t>码</w:t>
            </w:r>
          </w:p>
        </w:tc>
        <w:tc>
          <w:tcPr>
            <w:tcW w:w="1739" w:type="dxa"/>
            <w:shd w:val="clear" w:color="auto" w:fill="auto"/>
            <w:vAlign w:val="bottom"/>
          </w:tcPr>
          <w:p w14:paraId="1A6032F7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ascii="宋体" w:hAnsi="宋体"/>
                <w:color w:val="auto"/>
                <w:szCs w:val="18"/>
              </w:rPr>
              <w:t>BIN</w:t>
            </w:r>
          </w:p>
        </w:tc>
        <w:tc>
          <w:tcPr>
            <w:tcW w:w="2523" w:type="dxa"/>
          </w:tcPr>
          <w:p w14:paraId="778FE8EC">
            <w:pPr>
              <w:pStyle w:val="32"/>
              <w:spacing w:before="36"/>
              <w:rPr>
                <w:rFonts w:ascii="宋体" w:hAnsi="宋体"/>
                <w:color w:val="auto"/>
                <w:szCs w:val="18"/>
              </w:rPr>
            </w:pPr>
            <w:r>
              <w:rPr>
                <w:rFonts w:ascii="宋体" w:hAnsi="宋体"/>
                <w:color w:val="auto"/>
                <w:szCs w:val="18"/>
              </w:rPr>
              <w:t>2</w:t>
            </w:r>
          </w:p>
        </w:tc>
      </w:tr>
    </w:tbl>
    <w:p w14:paraId="5CF01B4D">
      <w:pPr>
        <w:pStyle w:val="24"/>
        <w:spacing w:before="156" w:after="156"/>
        <w:ind w:left="0"/>
        <w:outlineLvl w:val="3"/>
      </w:pPr>
      <w:r>
        <w:rPr>
          <w:rFonts w:hint="eastAsia"/>
        </w:rPr>
        <w:t>信息帧</w:t>
      </w:r>
    </w:p>
    <w:p w14:paraId="02542E65">
      <w:pPr>
        <w:pStyle w:val="19"/>
      </w:pPr>
      <w:r>
        <w:rPr>
          <w:rFonts w:hint="eastAsia"/>
        </w:rPr>
        <w:t>信息</w:t>
      </w:r>
      <w:r>
        <w:t>帧</w:t>
      </w:r>
      <w:r>
        <w:rPr>
          <w:rFonts w:hint="eastAsia"/>
        </w:rPr>
        <w:t>的</w:t>
      </w:r>
      <w:r>
        <w:t>数据域</w:t>
      </w:r>
      <w:r>
        <w:rPr>
          <w:rFonts w:hint="eastAsia"/>
        </w:rPr>
        <w:t>包含一个完整APDU，APDU（应用数据单元）见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_Ref18593724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6.4　</w:t>
      </w:r>
      <w:r>
        <w:fldChar w:fldCharType="end"/>
      </w:r>
      <w:r>
        <w:rPr>
          <w:rFonts w:hint="eastAsia"/>
        </w:rPr>
        <w:t>。</w:t>
      </w:r>
    </w:p>
    <w:p w14:paraId="72848EDD">
      <w:pPr>
        <w:pStyle w:val="23"/>
        <w:spacing w:before="156" w:after="156"/>
        <w:ind w:left="0"/>
        <w:outlineLvl w:val="2"/>
      </w:pPr>
      <w:r>
        <w:rPr>
          <w:rFonts w:hint="eastAsia"/>
        </w:rPr>
        <w:t>帧校验FCS</w:t>
      </w:r>
    </w:p>
    <w:p w14:paraId="62699AA3">
      <w:pPr>
        <w:pStyle w:val="19"/>
      </w:pPr>
      <w:r>
        <w:rPr>
          <w:rFonts w:hint="eastAsia"/>
        </w:rPr>
        <w:t>帧校验F</w:t>
      </w:r>
      <w:r>
        <w:t>CS</w:t>
      </w:r>
      <w:r>
        <w:rPr>
          <w:rFonts w:hint="eastAsia"/>
        </w:rPr>
        <w:t>为</w:t>
      </w:r>
      <w:r>
        <w:t>2</w:t>
      </w:r>
      <w:r>
        <w:rPr>
          <w:rFonts w:hint="eastAsia"/>
        </w:rPr>
        <w:t>字节，是对整帧不包含起始字符、结束字符和F</w:t>
      </w:r>
      <w:r>
        <w:t>CS</w:t>
      </w:r>
      <w:r>
        <w:rPr>
          <w:rFonts w:hint="eastAsia"/>
        </w:rPr>
        <w:t>本身的所有字节的校验，校验算法见</w:t>
      </w:r>
      <w:r>
        <w:fldChar w:fldCharType="begin"/>
      </w:r>
      <w:r>
        <w:rPr>
          <w:rFonts w:hint="eastAsia"/>
        </w:rPr>
        <w:instrText xml:space="preserve">REF _Ref533013020 \r \h</w:instrText>
      </w:r>
      <w:r>
        <w:fldChar w:fldCharType="separate"/>
      </w:r>
      <w:r>
        <w:rPr>
          <w:rFonts w:hint="eastAsia"/>
        </w:rPr>
        <w:t>附　录　A</w:t>
      </w:r>
      <w:r>
        <w:fldChar w:fldCharType="end"/>
      </w:r>
      <w:r>
        <w:rPr>
          <w:rFonts w:hint="eastAsia"/>
        </w:rPr>
        <w:t>。</w:t>
      </w:r>
    </w:p>
    <w:p w14:paraId="085E54C8">
      <w:pPr>
        <w:pStyle w:val="22"/>
        <w:spacing w:before="312" w:after="312"/>
        <w:jc w:val="left"/>
        <w:outlineLvl w:val="0"/>
      </w:pPr>
      <w:bookmarkStart w:id="83" w:name="_Toc19862926"/>
      <w:bookmarkStart w:id="84" w:name="_Ref533058980"/>
      <w:r>
        <w:rPr>
          <w:rFonts w:hint="eastAsia"/>
        </w:rPr>
        <w:t>应用</w:t>
      </w:r>
      <w:r>
        <w:t>层</w:t>
      </w:r>
      <w:bookmarkEnd w:id="83"/>
    </w:p>
    <w:p w14:paraId="25E72FE9">
      <w:pPr>
        <w:pStyle w:val="21"/>
        <w:spacing w:before="156" w:after="156"/>
      </w:pPr>
      <w:bookmarkStart w:id="85" w:name="_Toc505689623"/>
      <w:bookmarkStart w:id="86" w:name="_Toc505694641"/>
      <w:bookmarkStart w:id="87" w:name="_Toc505585507"/>
      <w:r>
        <w:rPr>
          <w:rFonts w:hint="eastAsia"/>
        </w:rPr>
        <w:t>标记规则和编码规则</w:t>
      </w:r>
      <w:bookmarkEnd w:id="85"/>
      <w:bookmarkEnd w:id="86"/>
      <w:bookmarkEnd w:id="87"/>
    </w:p>
    <w:p w14:paraId="3125BA6A">
      <w:pPr>
        <w:pStyle w:val="19"/>
      </w:pPr>
      <w:r>
        <w:rPr>
          <w:rFonts w:hint="eastAsia"/>
        </w:rPr>
        <w:t>应用层数据单元（APDU）的标记规则遵循ASN.1的抽象语法，详见GB/T 16262.1—2006。应用层数据单元（APDU）的编码规则遵循A-XDR，详见DL/T 790.6—2010。</w:t>
      </w:r>
    </w:p>
    <w:p w14:paraId="0F6D33E7">
      <w:pPr>
        <w:pStyle w:val="21"/>
        <w:spacing w:before="156" w:after="156"/>
      </w:pPr>
      <w:bookmarkStart w:id="88" w:name="_Toc505694642"/>
      <w:bookmarkStart w:id="89" w:name="_Toc505585508"/>
      <w:bookmarkStart w:id="90" w:name="_Ref450912695"/>
      <w:bookmarkStart w:id="91" w:name="_Toc505689624"/>
      <w:r>
        <w:rPr>
          <w:rFonts w:hint="eastAsia"/>
        </w:rPr>
        <w:t>通用数据类型</w:t>
      </w:r>
      <w:bookmarkEnd w:id="88"/>
      <w:bookmarkEnd w:id="89"/>
      <w:bookmarkEnd w:id="90"/>
      <w:bookmarkEnd w:id="91"/>
    </w:p>
    <w:p w14:paraId="6B6CCBA7">
      <w:pPr>
        <w:pStyle w:val="19"/>
      </w:pPr>
      <w:r>
        <w:rPr>
          <w:rFonts w:hint="eastAsia"/>
        </w:rPr>
        <w:t>通用</w:t>
      </w:r>
      <w:r>
        <w:t>数据类型</w:t>
      </w:r>
      <w:r>
        <w:rPr>
          <w:rFonts w:hint="eastAsia"/>
        </w:rPr>
        <w:t>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_Ref450209426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表4　</w:t>
      </w:r>
      <w:r>
        <w:fldChar w:fldCharType="end"/>
      </w:r>
      <w:r>
        <w:rPr>
          <w:rFonts w:hint="eastAsia"/>
        </w:rPr>
        <w:t>。</w:t>
      </w:r>
    </w:p>
    <w:p w14:paraId="47CDC259">
      <w:pPr>
        <w:pStyle w:val="30"/>
        <w:spacing w:before="156" w:after="156"/>
      </w:pPr>
      <w:bookmarkStart w:id="92" w:name="_Ref450209426"/>
      <w:r>
        <w:rPr>
          <w:rFonts w:hint="eastAsia"/>
        </w:rPr>
        <w:t>通用数据类型定义</w:t>
      </w:r>
      <w:bookmarkEnd w:id="92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874"/>
        <w:gridCol w:w="3686"/>
        <w:gridCol w:w="1701"/>
      </w:tblGrid>
      <w:tr w14:paraId="45F79F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93" w:type="dxa"/>
            <w:shd w:val="clear" w:color="auto" w:fill="auto"/>
            <w:vAlign w:val="center"/>
          </w:tcPr>
          <w:p w14:paraId="3BA5B3C3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类型描述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5EEE1B1A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标记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F92976C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定义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5C80869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数值范围</w:t>
            </w:r>
          </w:p>
        </w:tc>
      </w:tr>
      <w:tr w14:paraId="55D6C9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47BC43C3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NULL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1C807A51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0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7E12D2D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空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8ED037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7B2690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2BEA5BAC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array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58CB9852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59F5C88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S</w:t>
            </w:r>
            <w:r>
              <w:rPr>
                <w:rFonts w:ascii="宋体" w:hAnsi="Times New Roman"/>
                <w:color w:val="auto"/>
                <w:szCs w:val="24"/>
              </w:rPr>
              <w:t>EQUENCE OF Data</w:t>
            </w:r>
            <w:r>
              <w:rPr>
                <w:rFonts w:hint="eastAsia" w:ascii="宋体" w:hAnsi="Times New Roman"/>
                <w:color w:val="auto"/>
                <w:szCs w:val="24"/>
              </w:rPr>
              <w:t>（见</w:t>
            </w:r>
            <w:r>
              <w:rPr>
                <w:rFonts w:ascii="宋体" w:hAnsi="Times New Roman"/>
                <w:color w:val="auto"/>
                <w:szCs w:val="24"/>
              </w:rPr>
              <w:fldChar w:fldCharType="begin"/>
            </w:r>
            <w:r>
              <w:rPr>
                <w:rFonts w:ascii="宋体" w:hAnsi="Times New Roman"/>
                <w:color w:val="auto"/>
                <w:szCs w:val="24"/>
              </w:rPr>
              <w:instrText xml:space="preserve"> </w:instrText>
            </w:r>
            <w:r>
              <w:rPr>
                <w:rFonts w:hint="eastAsia" w:ascii="宋体" w:hAnsi="Times New Roman"/>
                <w:color w:val="auto"/>
                <w:szCs w:val="24"/>
              </w:rPr>
              <w:instrText xml:space="preserve">REF _Ref436207192 \r \h</w:instrText>
            </w:r>
            <w:r>
              <w:rPr>
                <w:rFonts w:ascii="宋体" w:hAnsi="Times New Roman"/>
                <w:color w:val="auto"/>
                <w:szCs w:val="24"/>
              </w:rPr>
              <w:instrText xml:space="preserve">  \* MERGEFORMAT </w:instrText>
            </w:r>
            <w:r>
              <w:rPr>
                <w:rFonts w:ascii="宋体" w:hAnsi="Times New Roman"/>
                <w:color w:val="auto"/>
                <w:szCs w:val="24"/>
              </w:rPr>
              <w:fldChar w:fldCharType="separate"/>
            </w:r>
            <w:r>
              <w:rPr>
                <w:rFonts w:hint="eastAsia" w:ascii="宋体" w:hAnsi="Times New Roman"/>
                <w:color w:val="auto"/>
                <w:szCs w:val="24"/>
              </w:rPr>
              <w:t>6.3.1　</w:t>
            </w:r>
            <w:r>
              <w:rPr>
                <w:rFonts w:ascii="宋体" w:hAnsi="Times New Roman"/>
                <w:color w:val="auto"/>
                <w:szCs w:val="24"/>
              </w:rPr>
              <w:fldChar w:fldCharType="end"/>
            </w:r>
            <w:r>
              <w:rPr>
                <w:rFonts w:hint="eastAsia" w:ascii="宋体" w:hAnsi="Times New Roman"/>
                <w:color w:val="auto"/>
                <w:szCs w:val="24"/>
              </w:rPr>
              <w:t>）</w:t>
            </w:r>
          </w:p>
          <w:p w14:paraId="1DAD7F9C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数组的元素在对象属性或方法的描述中定义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0551F9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6E7ECB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1175FC92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s</w:t>
            </w:r>
            <w:r>
              <w:rPr>
                <w:rFonts w:ascii="宋体" w:hAnsi="Times New Roman"/>
                <w:color w:val="auto"/>
                <w:szCs w:val="24"/>
              </w:rPr>
              <w:t>tructure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76672801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E76ACB1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SEQUENCE OF Data（见</w:t>
            </w:r>
            <w:r>
              <w:rPr>
                <w:rFonts w:ascii="宋体" w:hAnsi="Times New Roman"/>
                <w:color w:val="auto"/>
                <w:szCs w:val="24"/>
              </w:rPr>
              <w:fldChar w:fldCharType="begin"/>
            </w:r>
            <w:r>
              <w:rPr>
                <w:rFonts w:ascii="宋体" w:hAnsi="Times New Roman"/>
                <w:color w:val="auto"/>
                <w:szCs w:val="24"/>
              </w:rPr>
              <w:instrText xml:space="preserve"> </w:instrText>
            </w:r>
            <w:r>
              <w:rPr>
                <w:rFonts w:hint="eastAsia" w:ascii="宋体" w:hAnsi="Times New Roman"/>
                <w:color w:val="auto"/>
                <w:szCs w:val="24"/>
              </w:rPr>
              <w:instrText xml:space="preserve">REF _Ref436207192 \r \h</w:instrText>
            </w:r>
            <w:r>
              <w:rPr>
                <w:rFonts w:ascii="宋体" w:hAnsi="Times New Roman"/>
                <w:color w:val="auto"/>
                <w:szCs w:val="24"/>
              </w:rPr>
              <w:instrText xml:space="preserve">  \* MERGEFORMAT </w:instrText>
            </w:r>
            <w:r>
              <w:rPr>
                <w:rFonts w:ascii="宋体" w:hAnsi="Times New Roman"/>
                <w:color w:val="auto"/>
                <w:szCs w:val="24"/>
              </w:rPr>
              <w:fldChar w:fldCharType="separate"/>
            </w:r>
            <w:r>
              <w:rPr>
                <w:rFonts w:hint="eastAsia" w:ascii="宋体" w:hAnsi="Times New Roman"/>
                <w:color w:val="auto"/>
                <w:szCs w:val="24"/>
              </w:rPr>
              <w:t>6.3.1　</w:t>
            </w:r>
            <w:r>
              <w:rPr>
                <w:rFonts w:ascii="宋体" w:hAnsi="Times New Roman"/>
                <w:color w:val="auto"/>
                <w:szCs w:val="24"/>
              </w:rPr>
              <w:fldChar w:fldCharType="end"/>
            </w:r>
            <w:r>
              <w:rPr>
                <w:rFonts w:hint="eastAsia" w:ascii="宋体" w:hAnsi="Times New Roman"/>
                <w:color w:val="auto"/>
                <w:szCs w:val="24"/>
              </w:rPr>
              <w:t>）</w:t>
            </w:r>
          </w:p>
          <w:p w14:paraId="59CBE5BB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结构的元素在对象属性或方法的描述中定义</w:t>
            </w:r>
          </w:p>
        </w:tc>
        <w:tc>
          <w:tcPr>
            <w:tcW w:w="1701" w:type="dxa"/>
            <w:shd w:val="clear" w:color="auto" w:fill="auto"/>
          </w:tcPr>
          <w:p w14:paraId="7E391245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0A118D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113F2C4D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bool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3F934357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3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F8B3162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布尔值</w:t>
            </w:r>
          </w:p>
        </w:tc>
        <w:tc>
          <w:tcPr>
            <w:tcW w:w="1701" w:type="dxa"/>
            <w:shd w:val="clear" w:color="auto" w:fill="auto"/>
          </w:tcPr>
          <w:p w14:paraId="69F228BB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1或0</w:t>
            </w:r>
          </w:p>
        </w:tc>
      </w:tr>
      <w:tr w14:paraId="17FC6B1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5E72874A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bit-string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6ABD181E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4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35328DD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位串</w:t>
            </w:r>
          </w:p>
        </w:tc>
        <w:tc>
          <w:tcPr>
            <w:tcW w:w="1701" w:type="dxa"/>
            <w:shd w:val="clear" w:color="auto" w:fill="auto"/>
          </w:tcPr>
          <w:p w14:paraId="58538AB0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7F2261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49A41895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double-long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374FE8D1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5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FA367DB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32位整数</w:t>
            </w:r>
          </w:p>
        </w:tc>
        <w:tc>
          <w:tcPr>
            <w:tcW w:w="1701" w:type="dxa"/>
            <w:shd w:val="clear" w:color="auto" w:fill="auto"/>
          </w:tcPr>
          <w:p w14:paraId="0AD3EC71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-2</w:t>
            </w:r>
            <w:r>
              <w:rPr>
                <w:rFonts w:hint="eastAsia" w:ascii="宋体" w:hAnsi="Times New Roman"/>
                <w:color w:val="auto"/>
                <w:szCs w:val="18"/>
                <w:vertAlign w:val="superscript"/>
              </w:rPr>
              <w:t>31</w:t>
            </w:r>
            <w:r>
              <w:rPr>
                <w:rFonts w:ascii="宋体" w:hAnsi="Times New Roman"/>
                <w:color w:val="auto"/>
                <w:szCs w:val="24"/>
              </w:rPr>
              <w:t>…2</w:t>
            </w:r>
            <w:r>
              <w:rPr>
                <w:rFonts w:hint="eastAsia" w:ascii="宋体" w:hAnsi="Times New Roman"/>
                <w:color w:val="auto"/>
                <w:szCs w:val="18"/>
                <w:vertAlign w:val="superscript"/>
              </w:rPr>
              <w:t>31</w:t>
            </w:r>
            <w:r>
              <w:rPr>
                <w:rFonts w:ascii="宋体" w:hAnsi="Times New Roman"/>
                <w:color w:val="auto"/>
                <w:szCs w:val="24"/>
              </w:rPr>
              <w:t>-1</w:t>
            </w:r>
          </w:p>
        </w:tc>
      </w:tr>
      <w:tr w14:paraId="3DA211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64F5CE30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double-long-unsigned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44F3EA1E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6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C696334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32位正整数</w:t>
            </w:r>
          </w:p>
        </w:tc>
        <w:tc>
          <w:tcPr>
            <w:tcW w:w="1701" w:type="dxa"/>
            <w:shd w:val="clear" w:color="auto" w:fill="auto"/>
          </w:tcPr>
          <w:p w14:paraId="520FA7B8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0…2</w:t>
            </w:r>
            <w:r>
              <w:rPr>
                <w:rFonts w:hint="eastAsia" w:ascii="宋体" w:hAnsi="Times New Roman"/>
                <w:color w:val="auto"/>
                <w:szCs w:val="18"/>
                <w:vertAlign w:val="superscript"/>
              </w:rPr>
              <w:t>32</w:t>
            </w:r>
            <w:r>
              <w:rPr>
                <w:rFonts w:hint="eastAsia" w:ascii="宋体" w:hAnsi="Times New Roman"/>
                <w:color w:val="auto"/>
                <w:szCs w:val="24"/>
              </w:rPr>
              <w:t>-</w:t>
            </w:r>
            <w:r>
              <w:rPr>
                <w:rFonts w:ascii="宋体" w:hAnsi="Times New Roman"/>
                <w:color w:val="auto"/>
                <w:szCs w:val="24"/>
              </w:rPr>
              <w:t>1</w:t>
            </w:r>
          </w:p>
        </w:tc>
      </w:tr>
      <w:tr w14:paraId="370046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0D961035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保留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50F87EB2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7-8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8214A67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60304628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5F105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2092BC72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octet-string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38541CAF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9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DDD330E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8位字节串</w:t>
            </w:r>
          </w:p>
        </w:tc>
        <w:tc>
          <w:tcPr>
            <w:tcW w:w="1701" w:type="dxa"/>
            <w:shd w:val="clear" w:color="auto" w:fill="auto"/>
          </w:tcPr>
          <w:p w14:paraId="79FC4C84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118DA2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11389738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visible-string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430DEA5A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10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7E46294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ASCII字符串</w:t>
            </w:r>
          </w:p>
        </w:tc>
        <w:tc>
          <w:tcPr>
            <w:tcW w:w="1701" w:type="dxa"/>
            <w:shd w:val="clear" w:color="auto" w:fill="auto"/>
          </w:tcPr>
          <w:p w14:paraId="5FA6801C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7A24B3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01AAF973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保留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173070FE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11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86B8D4E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1118A954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47831C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6D0C4FED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UTF8-string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0C631D87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12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1708335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UTF-8编码的字符串</w:t>
            </w:r>
          </w:p>
        </w:tc>
        <w:tc>
          <w:tcPr>
            <w:tcW w:w="1701" w:type="dxa"/>
            <w:shd w:val="clear" w:color="auto" w:fill="auto"/>
          </w:tcPr>
          <w:p w14:paraId="646666D0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0A1966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auto"/>
            <w:vAlign w:val="center"/>
          </w:tcPr>
          <w:p w14:paraId="0BDF58D5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保留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125FA2D9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13-</w:t>
            </w:r>
            <w:r>
              <w:rPr>
                <w:rFonts w:hint="eastAsia" w:ascii="宋体" w:hAnsi="Times New Roman"/>
                <w:color w:val="auto"/>
                <w:szCs w:val="24"/>
              </w:rPr>
              <w:t>14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9F70C89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15A8DC55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1D0A4E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auto"/>
            <w:vAlign w:val="center"/>
          </w:tcPr>
          <w:p w14:paraId="0B7A0F68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i</w:t>
            </w:r>
            <w:r>
              <w:rPr>
                <w:rFonts w:ascii="宋体" w:hAnsi="Times New Roman"/>
                <w:color w:val="auto"/>
                <w:szCs w:val="24"/>
              </w:rPr>
              <w:t>nteger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64ADACAC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15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5C61C8C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8位整数</w:t>
            </w:r>
          </w:p>
        </w:tc>
        <w:tc>
          <w:tcPr>
            <w:tcW w:w="1701" w:type="dxa"/>
            <w:shd w:val="clear" w:color="auto" w:fill="auto"/>
          </w:tcPr>
          <w:p w14:paraId="4C420D70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-128…127</w:t>
            </w:r>
          </w:p>
        </w:tc>
      </w:tr>
      <w:tr w14:paraId="440926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2F7D71B4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long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7A7FC374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16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27A3AC5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16位整数</w:t>
            </w:r>
          </w:p>
        </w:tc>
        <w:tc>
          <w:tcPr>
            <w:tcW w:w="1701" w:type="dxa"/>
            <w:shd w:val="clear" w:color="auto" w:fill="auto"/>
          </w:tcPr>
          <w:p w14:paraId="762D5455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-32768…32767</w:t>
            </w:r>
          </w:p>
        </w:tc>
      </w:tr>
      <w:tr w14:paraId="6F40EE1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2E1BE21B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unsigned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7EBDE3B2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17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5D52537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8位正整数</w:t>
            </w:r>
          </w:p>
        </w:tc>
        <w:tc>
          <w:tcPr>
            <w:tcW w:w="1701" w:type="dxa"/>
            <w:shd w:val="clear" w:color="auto" w:fill="auto"/>
          </w:tcPr>
          <w:p w14:paraId="6D018B11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0…255</w:t>
            </w:r>
          </w:p>
        </w:tc>
      </w:tr>
      <w:tr w14:paraId="6CF8D9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28FA6C7A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long-unsigned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2A205DDC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18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6BD9D16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16位正整数</w:t>
            </w:r>
          </w:p>
        </w:tc>
        <w:tc>
          <w:tcPr>
            <w:tcW w:w="1701" w:type="dxa"/>
            <w:shd w:val="clear" w:color="auto" w:fill="auto"/>
          </w:tcPr>
          <w:p w14:paraId="23401881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0…65535</w:t>
            </w:r>
          </w:p>
        </w:tc>
      </w:tr>
      <w:tr w14:paraId="10F24D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21C04FB2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保留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69BE3169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19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07A6981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332E43F8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44D9D4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3A894C2A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long64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403BB389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20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D636529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64位整数</w:t>
            </w:r>
          </w:p>
        </w:tc>
        <w:tc>
          <w:tcPr>
            <w:tcW w:w="1701" w:type="dxa"/>
            <w:shd w:val="clear" w:color="auto" w:fill="auto"/>
          </w:tcPr>
          <w:p w14:paraId="792CC04A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-2</w:t>
            </w:r>
            <w:r>
              <w:rPr>
                <w:rFonts w:ascii="宋体" w:hAnsi="Times New Roman"/>
                <w:color w:val="auto"/>
                <w:szCs w:val="18"/>
                <w:vertAlign w:val="superscript"/>
              </w:rPr>
              <w:t>63</w:t>
            </w:r>
            <w:r>
              <w:rPr>
                <w:rFonts w:ascii="宋体" w:hAnsi="Times New Roman"/>
                <w:color w:val="auto"/>
                <w:szCs w:val="24"/>
              </w:rPr>
              <w:t>…2</w:t>
            </w:r>
            <w:r>
              <w:rPr>
                <w:rFonts w:ascii="宋体" w:hAnsi="Times New Roman"/>
                <w:color w:val="auto"/>
                <w:szCs w:val="18"/>
                <w:vertAlign w:val="superscript"/>
              </w:rPr>
              <w:t>63</w:t>
            </w:r>
            <w:r>
              <w:rPr>
                <w:rFonts w:ascii="宋体" w:hAnsi="Times New Roman"/>
                <w:color w:val="auto"/>
                <w:szCs w:val="24"/>
              </w:rPr>
              <w:t>-1</w:t>
            </w:r>
          </w:p>
        </w:tc>
      </w:tr>
      <w:tr w14:paraId="10BC7E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73B5BD64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long64-unsigned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1E2FA6F5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21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524C1C6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64位正整数</w:t>
            </w:r>
          </w:p>
        </w:tc>
        <w:tc>
          <w:tcPr>
            <w:tcW w:w="1701" w:type="dxa"/>
            <w:shd w:val="clear" w:color="auto" w:fill="auto"/>
          </w:tcPr>
          <w:p w14:paraId="0E2A8853">
            <w:pPr>
              <w:pStyle w:val="32"/>
              <w:rPr>
                <w:rFonts w:ascii="宋体" w:hAnsi="Times New Roman"/>
                <w:color w:val="auto"/>
                <w:szCs w:val="18"/>
                <w:vertAlign w:val="superscript"/>
              </w:rPr>
            </w:pPr>
            <w:r>
              <w:rPr>
                <w:rFonts w:ascii="宋体" w:hAnsi="Times New Roman"/>
                <w:color w:val="auto"/>
                <w:szCs w:val="24"/>
              </w:rPr>
              <w:t>0…2</w:t>
            </w:r>
            <w:r>
              <w:rPr>
                <w:rFonts w:ascii="宋体" w:hAnsi="Times New Roman"/>
                <w:color w:val="auto"/>
                <w:szCs w:val="18"/>
                <w:vertAlign w:val="superscript"/>
              </w:rPr>
              <w:t>6</w:t>
            </w:r>
            <w:r>
              <w:rPr>
                <w:rFonts w:hint="eastAsia" w:ascii="宋体" w:hAnsi="Times New Roman"/>
                <w:color w:val="auto"/>
                <w:szCs w:val="18"/>
                <w:vertAlign w:val="superscript"/>
              </w:rPr>
              <w:t>4</w:t>
            </w:r>
            <w:r>
              <w:rPr>
                <w:rFonts w:ascii="宋体" w:hAnsi="Times New Roman"/>
                <w:color w:val="auto"/>
                <w:szCs w:val="24"/>
              </w:rPr>
              <w:t>-1</w:t>
            </w:r>
          </w:p>
        </w:tc>
      </w:tr>
      <w:tr w14:paraId="06F906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2A5CC726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enum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4450B9DF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22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7F77B46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枚举的元素在对象属性或方法的描述中定义</w:t>
            </w:r>
          </w:p>
        </w:tc>
        <w:tc>
          <w:tcPr>
            <w:tcW w:w="1701" w:type="dxa"/>
            <w:shd w:val="clear" w:color="auto" w:fill="auto"/>
          </w:tcPr>
          <w:p w14:paraId="1C410F6A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0…255</w:t>
            </w:r>
          </w:p>
        </w:tc>
      </w:tr>
      <w:tr w14:paraId="290147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1A8CE0B7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float</w:t>
            </w:r>
            <w:r>
              <w:rPr>
                <w:rFonts w:ascii="宋体" w:hAnsi="Times New Roman"/>
                <w:color w:val="auto"/>
                <w:szCs w:val="24"/>
              </w:rPr>
              <w:t>32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29957BB0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23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6B6D30C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32位浮点数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CB5179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7384CB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auto"/>
            <w:vAlign w:val="center"/>
          </w:tcPr>
          <w:p w14:paraId="312D64B0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float</w:t>
            </w:r>
            <w:r>
              <w:rPr>
                <w:rFonts w:ascii="宋体" w:hAnsi="Times New Roman"/>
                <w:color w:val="auto"/>
                <w:szCs w:val="24"/>
              </w:rPr>
              <w:t>64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357C7128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24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20DCE5F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64位浮点数</w:t>
            </w:r>
          </w:p>
        </w:tc>
        <w:tc>
          <w:tcPr>
            <w:tcW w:w="1701" w:type="dxa"/>
            <w:shd w:val="clear" w:color="auto" w:fill="auto"/>
          </w:tcPr>
          <w:p w14:paraId="66B2C6E2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247236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486DD736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date_time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38E5FC46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25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A0BD21C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octet-string（SIZE（10））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885D5A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42866D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4C91D584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date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11B8F588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26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FB02E4E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octet-string（SIZE（5））</w:t>
            </w:r>
          </w:p>
        </w:tc>
        <w:tc>
          <w:tcPr>
            <w:tcW w:w="1701" w:type="dxa"/>
            <w:shd w:val="clear" w:color="auto" w:fill="auto"/>
          </w:tcPr>
          <w:p w14:paraId="24ED669D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6318EB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auto"/>
            <w:vAlign w:val="center"/>
          </w:tcPr>
          <w:p w14:paraId="3A2A5B1E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time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05F65C81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27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74762BB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octet-string（SIZE（3））</w:t>
            </w:r>
          </w:p>
        </w:tc>
        <w:tc>
          <w:tcPr>
            <w:tcW w:w="1701" w:type="dxa"/>
            <w:shd w:val="clear" w:color="auto" w:fill="auto"/>
          </w:tcPr>
          <w:p w14:paraId="68A37DAB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42CFD4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auto"/>
            <w:vAlign w:val="center"/>
          </w:tcPr>
          <w:p w14:paraId="4E1DD9A6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d</w:t>
            </w:r>
            <w:r>
              <w:rPr>
                <w:rFonts w:hint="eastAsia" w:ascii="宋体" w:hAnsi="Times New Roman"/>
                <w:color w:val="auto"/>
                <w:szCs w:val="24"/>
              </w:rPr>
              <w:t>ate_</w:t>
            </w:r>
            <w:r>
              <w:rPr>
                <w:rFonts w:ascii="宋体" w:hAnsi="Times New Roman"/>
                <w:color w:val="auto"/>
                <w:szCs w:val="24"/>
              </w:rPr>
              <w:t>time_s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6A339702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28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8352288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octet-</w:t>
            </w:r>
            <w:r>
              <w:rPr>
                <w:rFonts w:ascii="宋体" w:hAnsi="Times New Roman"/>
                <w:color w:val="auto"/>
                <w:szCs w:val="24"/>
              </w:rPr>
              <w:t>string</w:t>
            </w:r>
            <w:r>
              <w:rPr>
                <w:rFonts w:hint="eastAsia" w:ascii="宋体" w:hAnsi="Times New Roman"/>
                <w:color w:val="auto"/>
                <w:szCs w:val="24"/>
              </w:rPr>
              <w:t>（SIZE（7））</w:t>
            </w:r>
          </w:p>
        </w:tc>
        <w:tc>
          <w:tcPr>
            <w:tcW w:w="1701" w:type="dxa"/>
            <w:shd w:val="clear" w:color="auto" w:fill="auto"/>
          </w:tcPr>
          <w:p w14:paraId="097AB073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763C03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3A1C64A6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保留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6E4E176F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29</w:t>
            </w:r>
            <w:r>
              <w:rPr>
                <w:rFonts w:hint="eastAsia" w:ascii="宋体" w:hAnsi="Times New Roman"/>
                <w:color w:val="auto"/>
                <w:szCs w:val="24"/>
              </w:rPr>
              <w:t>-79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4E5E314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42454384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43A96B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7753E370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ascii="宋体" w:hAnsi="Times New Roman"/>
                <w:color w:val="auto"/>
                <w:szCs w:val="24"/>
              </w:rPr>
              <w:t>DT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68494223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80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D7B1BB2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56E2537B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4A3AED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vAlign w:val="center"/>
          </w:tcPr>
          <w:p w14:paraId="557BC11C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保留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07AC39A6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  <w:r>
              <w:rPr>
                <w:rFonts w:hint="eastAsia" w:ascii="宋体" w:hAnsi="Times New Roman"/>
                <w:color w:val="auto"/>
                <w:szCs w:val="24"/>
              </w:rPr>
              <w:t>97-255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52C4D0C">
            <w:pPr>
              <w:pStyle w:val="32"/>
              <w:jc w:val="left"/>
              <w:rPr>
                <w:rFonts w:ascii="宋体" w:hAnsi="Times New Roman"/>
                <w:color w:val="auto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3F94CAF5">
            <w:pPr>
              <w:pStyle w:val="32"/>
              <w:rPr>
                <w:rFonts w:ascii="宋体" w:hAnsi="Times New Roman"/>
                <w:color w:val="auto"/>
                <w:szCs w:val="24"/>
              </w:rPr>
            </w:pPr>
          </w:p>
        </w:tc>
      </w:tr>
      <w:tr w14:paraId="3FDA8F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201" w:hRule="atLeast"/>
        </w:trPr>
        <w:tc>
          <w:tcPr>
            <w:tcW w:w="8354" w:type="dxa"/>
            <w:gridSpan w:val="4"/>
            <w:shd w:val="clear" w:color="auto" w:fill="auto"/>
            <w:vAlign w:val="center"/>
          </w:tcPr>
          <w:p w14:paraId="51BFA2EF">
            <w:pPr>
              <w:pStyle w:val="71"/>
              <w:spacing w:before="312" w:after="312"/>
            </w:pPr>
            <w:r>
              <w:rPr>
                <w:rFonts w:hint="eastAsia"/>
              </w:rPr>
              <w:t>表中的“位”表示1个二进制信息单位（bit）。</w:t>
            </w:r>
          </w:p>
        </w:tc>
      </w:tr>
    </w:tbl>
    <w:p w14:paraId="3ECF6C08">
      <w:pPr>
        <w:pStyle w:val="21"/>
        <w:spacing w:before="156" w:after="156"/>
      </w:pPr>
      <w:bookmarkStart w:id="93" w:name="_Toc505694643"/>
      <w:bookmarkStart w:id="94" w:name="_Toc505689625"/>
      <w:r>
        <w:rPr>
          <w:rFonts w:hint="eastAsia"/>
        </w:rPr>
        <w:t>数据类型定义</w:t>
      </w:r>
      <w:bookmarkEnd w:id="93"/>
      <w:bookmarkEnd w:id="94"/>
    </w:p>
    <w:p w14:paraId="367043F3">
      <w:pPr>
        <w:pStyle w:val="23"/>
        <w:spacing w:before="156" w:after="156"/>
        <w:ind w:left="0"/>
      </w:pPr>
      <w:bookmarkStart w:id="95" w:name="_Ref436207192"/>
      <w:r>
        <w:rPr>
          <w:rFonts w:hint="eastAsia"/>
        </w:rPr>
        <w:t>Data数据类型</w:t>
      </w:r>
      <w:bookmarkEnd w:id="95"/>
    </w:p>
    <w:p w14:paraId="0BEBA157">
      <w:pPr>
        <w:pStyle w:val="19"/>
      </w:pPr>
      <w:r>
        <w:rPr>
          <w:rFonts w:hint="eastAsia"/>
        </w:rPr>
        <w:t>Data的数据类型定义见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_Ref436206165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表5　</w:t>
      </w:r>
      <w:r>
        <w:fldChar w:fldCharType="end"/>
      </w:r>
      <w:r>
        <w:rPr>
          <w:rFonts w:hint="eastAsia"/>
        </w:rPr>
        <w:t>。</w:t>
      </w:r>
    </w:p>
    <w:p w14:paraId="699934D6">
      <w:pPr>
        <w:pStyle w:val="30"/>
        <w:spacing w:before="156" w:after="156"/>
      </w:pPr>
      <w:bookmarkStart w:id="96" w:name="_Ref436206165"/>
      <w:r>
        <w:rPr>
          <w:rFonts w:hint="eastAsia"/>
        </w:rPr>
        <w:t>Data数据类型定义</w:t>
      </w:r>
      <w:bookmarkEnd w:id="96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0"/>
        <w:gridCol w:w="2434"/>
      </w:tblGrid>
      <w:tr w14:paraId="0FFCD7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920" w:type="dxa"/>
            <w:shd w:val="clear" w:color="auto" w:fill="auto"/>
          </w:tcPr>
          <w:p w14:paraId="358CD25B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2434" w:type="dxa"/>
            <w:shd w:val="clear" w:color="auto" w:fill="auto"/>
          </w:tcPr>
          <w:p w14:paraId="766EB403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22FFAB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20" w:type="dxa"/>
            <w:vMerge w:val="restart"/>
            <w:shd w:val="clear" w:color="auto" w:fill="auto"/>
          </w:tcPr>
          <w:p w14:paraId="71F04929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Data∷=CHOICE</w:t>
            </w:r>
          </w:p>
          <w:p w14:paraId="2A339ABD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18C40D6B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NULL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[0]，</w:t>
            </w:r>
          </w:p>
          <w:p w14:paraId="344383A9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array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[1]，</w:t>
            </w:r>
          </w:p>
          <w:p w14:paraId="1D1EB04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structure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[2]，</w:t>
            </w:r>
          </w:p>
          <w:p w14:paraId="3D5E65DF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bool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[3]，</w:t>
            </w:r>
          </w:p>
          <w:p w14:paraId="6976E511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bit-string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[4]，</w:t>
            </w:r>
          </w:p>
          <w:p w14:paraId="113E9AD7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double-long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[5]，</w:t>
            </w:r>
          </w:p>
          <w:p w14:paraId="29C6DF88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double-long-unsigned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[6]，</w:t>
            </w:r>
          </w:p>
          <w:p w14:paraId="4D7A2B70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octet-string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[9]，</w:t>
            </w:r>
          </w:p>
          <w:p w14:paraId="62E14904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visible-string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[10]，</w:t>
            </w:r>
          </w:p>
          <w:p w14:paraId="77BB1CC7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UTF8-string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[12]，</w:t>
            </w:r>
          </w:p>
          <w:p w14:paraId="604C07EF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>i</w:t>
            </w:r>
            <w:r>
              <w:rPr>
                <w:rFonts w:hint="eastAsia" w:ascii="宋体"/>
                <w:sz w:val="18"/>
              </w:rPr>
              <w:t>nteger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[15]，</w:t>
            </w:r>
          </w:p>
          <w:p w14:paraId="5FD94F96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long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[16]，</w:t>
            </w:r>
          </w:p>
          <w:p w14:paraId="2ECF1FAF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unsigned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[17]，</w:t>
            </w:r>
          </w:p>
          <w:p w14:paraId="5AFF4F85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long-unsigned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[18]，</w:t>
            </w:r>
          </w:p>
          <w:p w14:paraId="0F9A7E15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long64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[20]，</w:t>
            </w:r>
          </w:p>
          <w:p w14:paraId="34E39A29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long64-unsigned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[21]，</w:t>
            </w:r>
          </w:p>
          <w:p w14:paraId="1A9DE905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enum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[22]，</w:t>
            </w:r>
          </w:p>
          <w:p w14:paraId="37011B4A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float32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[23]，</w:t>
            </w:r>
          </w:p>
          <w:p w14:paraId="4080C1BF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float64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[24]，</w:t>
            </w:r>
          </w:p>
          <w:p w14:paraId="26958A64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date_time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[25]，</w:t>
            </w:r>
          </w:p>
          <w:p w14:paraId="51EAD52D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date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[26]，</w:t>
            </w:r>
          </w:p>
          <w:p w14:paraId="3900F7B0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time</w:t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[27]，</w:t>
            </w:r>
          </w:p>
          <w:p w14:paraId="752AFAB1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>date_</w:t>
            </w:r>
            <w:r>
              <w:rPr>
                <w:rFonts w:hint="eastAsia" w:ascii="宋体"/>
                <w:sz w:val="18"/>
              </w:rPr>
              <w:t>time</w:t>
            </w:r>
            <w:r>
              <w:rPr>
                <w:rFonts w:ascii="宋体"/>
                <w:sz w:val="18"/>
              </w:rPr>
              <w:t>_s</w:t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[2</w:t>
            </w:r>
            <w:r>
              <w:rPr>
                <w:rFonts w:ascii="宋体"/>
                <w:sz w:val="18"/>
              </w:rPr>
              <w:t>8</w:t>
            </w:r>
            <w:r>
              <w:rPr>
                <w:rFonts w:hint="eastAsia" w:ascii="宋体"/>
                <w:sz w:val="18"/>
              </w:rPr>
              <w:t>]，</w:t>
            </w:r>
          </w:p>
          <w:p w14:paraId="0CE05DC0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DT</w:t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[80]，</w:t>
            </w:r>
          </w:p>
          <w:p w14:paraId="1679558F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Scaler_Unit</w:t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[8</w:t>
            </w:r>
            <w:r>
              <w:rPr>
                <w:rFonts w:ascii="宋体"/>
                <w:sz w:val="18"/>
              </w:rPr>
              <w:t>1</w:t>
            </w:r>
            <w:r>
              <w:rPr>
                <w:rFonts w:hint="eastAsia" w:ascii="宋体"/>
                <w:sz w:val="18"/>
              </w:rPr>
              <w:t>]</w:t>
            </w:r>
          </w:p>
          <w:p w14:paraId="47D41B60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}</w:t>
            </w:r>
          </w:p>
        </w:tc>
        <w:tc>
          <w:tcPr>
            <w:tcW w:w="2434" w:type="dxa"/>
            <w:shd w:val="clear" w:color="auto" w:fill="auto"/>
          </w:tcPr>
          <w:p w14:paraId="2F2B1635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见</w:t>
            </w:r>
            <w:r>
              <w:rPr>
                <w:rFonts w:ascii="宋体"/>
                <w:sz w:val="18"/>
              </w:rPr>
              <w:fldChar w:fldCharType="begin"/>
            </w:r>
            <w:r>
              <w:rPr>
                <w:rFonts w:ascii="宋体"/>
                <w:sz w:val="18"/>
              </w:rPr>
              <w:instrText xml:space="preserve"> </w:instrText>
            </w:r>
            <w:r>
              <w:rPr>
                <w:rFonts w:hint="eastAsia" w:ascii="宋体"/>
                <w:sz w:val="18"/>
              </w:rPr>
              <w:instrText xml:space="preserve">REF _Ref450912695 \r \h</w:instrText>
            </w:r>
            <w:r>
              <w:rPr>
                <w:rFonts w:ascii="宋体"/>
                <w:sz w:val="18"/>
              </w:rPr>
              <w:instrText xml:space="preserve">  \* MERGEFORMAT </w:instrText>
            </w:r>
            <w:r>
              <w:rPr>
                <w:rFonts w:ascii="宋体"/>
                <w:sz w:val="18"/>
              </w:rPr>
              <w:fldChar w:fldCharType="separate"/>
            </w:r>
            <w:r>
              <w:rPr>
                <w:rFonts w:hint="eastAsia" w:ascii="宋体"/>
                <w:sz w:val="18"/>
              </w:rPr>
              <w:t>6.2　</w:t>
            </w:r>
            <w:r>
              <w:rPr>
                <w:rFonts w:ascii="宋体"/>
                <w:sz w:val="18"/>
              </w:rPr>
              <w:fldChar w:fldCharType="end"/>
            </w:r>
            <w:r>
              <w:rPr>
                <w:rFonts w:hint="eastAsia" w:ascii="宋体"/>
                <w:sz w:val="18"/>
              </w:rPr>
              <w:t>。</w:t>
            </w:r>
          </w:p>
        </w:tc>
      </w:tr>
      <w:tr w14:paraId="0E8547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20" w:type="dxa"/>
            <w:vMerge w:val="continue"/>
            <w:shd w:val="clear" w:color="auto" w:fill="auto"/>
          </w:tcPr>
          <w:p w14:paraId="4551C340">
            <w:pPr>
              <w:rPr>
                <w:rFonts w:ascii="宋体"/>
                <w:sz w:val="18"/>
              </w:rPr>
            </w:pPr>
          </w:p>
        </w:tc>
        <w:tc>
          <w:tcPr>
            <w:tcW w:w="2434" w:type="dxa"/>
            <w:shd w:val="clear" w:color="auto" w:fill="auto"/>
          </w:tcPr>
          <w:p w14:paraId="6CBC4A8F">
            <w:pPr>
              <w:rPr>
                <w:rFonts w:ascii="宋体"/>
                <w:sz w:val="18"/>
              </w:rPr>
            </w:pPr>
          </w:p>
        </w:tc>
      </w:tr>
    </w:tbl>
    <w:p w14:paraId="2A1EC867">
      <w:pPr>
        <w:pStyle w:val="23"/>
        <w:spacing w:before="156" w:after="156"/>
        <w:ind w:left="0"/>
      </w:pPr>
      <w:r>
        <w:rPr>
          <w:rFonts w:hint="eastAsia"/>
        </w:rPr>
        <w:t>浮点数据类型</w:t>
      </w:r>
    </w:p>
    <w:p w14:paraId="79FAD29C">
      <w:pPr>
        <w:pStyle w:val="19"/>
      </w:pPr>
      <w:r>
        <w:rPr>
          <w:rFonts w:hint="eastAsia"/>
        </w:rPr>
        <w:t>浮点数据类型包括float32以及float64，格式定义见</w:t>
      </w:r>
      <w:r>
        <w:t>GB/T</w:t>
      </w:r>
      <w:r>
        <w:rPr>
          <w:rFonts w:hint="eastAsia"/>
        </w:rPr>
        <w:t xml:space="preserve"> </w:t>
      </w:r>
      <w:r>
        <w:t>17966</w:t>
      </w:r>
      <w:r>
        <w:rPr>
          <w:rFonts w:hint="eastAsia"/>
        </w:rPr>
        <w:t>—</w:t>
      </w:r>
      <w:r>
        <w:t>2000</w:t>
      </w:r>
      <w:r>
        <w:rPr>
          <w:rFonts w:hint="eastAsia"/>
        </w:rPr>
        <w:t>。</w:t>
      </w:r>
    </w:p>
    <w:p w14:paraId="266E978B">
      <w:pPr>
        <w:pStyle w:val="23"/>
        <w:spacing w:before="156" w:after="156"/>
        <w:ind w:left="0"/>
      </w:pPr>
      <w:bookmarkStart w:id="97" w:name="_Ref459039426"/>
      <w:r>
        <w:rPr>
          <w:rFonts w:hint="eastAsia"/>
        </w:rPr>
        <w:t>date_time数据类型</w:t>
      </w:r>
      <w:bookmarkEnd w:id="97"/>
    </w:p>
    <w:p w14:paraId="7BB8867C">
      <w:pPr>
        <w:pStyle w:val="19"/>
      </w:pPr>
      <w:r>
        <w:rPr>
          <w:rFonts w:hint="eastAsia"/>
        </w:rPr>
        <w:t>日期时间date_time的数据类型定义见</w:t>
      </w:r>
      <w:r>
        <w:fldChar w:fldCharType="begin"/>
      </w:r>
      <w:r>
        <w:instrText xml:space="preserve"> REF _Ref451808512 \r \h  \* MERGEFORMAT </w:instrText>
      </w:r>
      <w:r>
        <w:fldChar w:fldCharType="separate"/>
      </w:r>
      <w:r>
        <w:rPr>
          <w:rFonts w:hint="eastAsia"/>
        </w:rPr>
        <w:t>表6　</w:t>
      </w:r>
      <w:r>
        <w:fldChar w:fldCharType="end"/>
      </w:r>
      <w:r>
        <w:rPr>
          <w:rFonts w:hint="eastAsia"/>
        </w:rPr>
        <w:t>。</w:t>
      </w:r>
    </w:p>
    <w:p w14:paraId="710C3ED3">
      <w:pPr>
        <w:pStyle w:val="30"/>
        <w:spacing w:before="156" w:after="156"/>
      </w:pPr>
      <w:bookmarkStart w:id="98" w:name="_Ref451808512"/>
      <w:r>
        <w:rPr>
          <w:rFonts w:hint="eastAsia"/>
        </w:rPr>
        <w:t>date_time数据类型定义</w:t>
      </w:r>
      <w:bookmarkEnd w:id="98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0"/>
        <w:gridCol w:w="4284"/>
      </w:tblGrid>
      <w:tr w14:paraId="4B20EF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70" w:type="dxa"/>
            <w:shd w:val="clear" w:color="auto" w:fill="auto"/>
          </w:tcPr>
          <w:p w14:paraId="7DD3278C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4284" w:type="dxa"/>
            <w:shd w:val="clear" w:color="auto" w:fill="auto"/>
          </w:tcPr>
          <w:p w14:paraId="28A132A7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283238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3767" w:hRule="atLeast"/>
        </w:trPr>
        <w:tc>
          <w:tcPr>
            <w:tcW w:w="4070" w:type="dxa"/>
            <w:shd w:val="clear" w:color="auto" w:fill="auto"/>
          </w:tcPr>
          <w:p w14:paraId="499D9CF0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d</w:t>
            </w:r>
            <w:r>
              <w:rPr>
                <w:rFonts w:hint="eastAsia" w:ascii="宋体"/>
                <w:sz w:val="18"/>
              </w:rPr>
              <w:t>ate_time∷=SEQUENCE</w:t>
            </w:r>
          </w:p>
          <w:p w14:paraId="3E9A85D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{</w:t>
            </w:r>
          </w:p>
          <w:p w14:paraId="490E77F4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year          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4B1CB1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month 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26D11CAA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day</w:t>
            </w:r>
            <w:r>
              <w:rPr>
                <w:rFonts w:ascii="宋体"/>
                <w:sz w:val="18"/>
              </w:rPr>
              <w:t>_of_month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F4577F4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day_of_week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6717AF71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hour  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12B2802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minute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64EB4CE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second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1F239F9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milliseconds  long-unsigned</w:t>
            </w:r>
          </w:p>
          <w:p w14:paraId="34A6C931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}</w:t>
            </w:r>
          </w:p>
        </w:tc>
        <w:tc>
          <w:tcPr>
            <w:tcW w:w="4284" w:type="dxa"/>
            <w:shd w:val="clear" w:color="auto" w:fill="auto"/>
          </w:tcPr>
          <w:p w14:paraId="7D813E6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日期和时间的十六进制格式。</w:t>
            </w:r>
          </w:p>
          <w:p w14:paraId="6244F5CC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year</w:t>
            </w:r>
            <w:r>
              <w:rPr>
                <w:rFonts w:hint="eastAsia" w:ascii="宋体"/>
                <w:sz w:val="18"/>
              </w:rPr>
              <w:t>、</w:t>
            </w:r>
            <w:r>
              <w:rPr>
                <w:rFonts w:ascii="宋体"/>
                <w:sz w:val="18"/>
              </w:rPr>
              <w:t>milliseconds=F</w:t>
            </w:r>
            <w:r>
              <w:rPr>
                <w:rFonts w:hint="eastAsia" w:ascii="宋体"/>
                <w:sz w:val="18"/>
              </w:rPr>
              <w:t>FFF</w:t>
            </w:r>
            <w:r>
              <w:rPr>
                <w:rFonts w:ascii="宋体"/>
                <w:sz w:val="18"/>
              </w:rPr>
              <w:t>H</w:t>
            </w:r>
            <w:r>
              <w:rPr>
                <w:rFonts w:hint="eastAsia" w:ascii="宋体"/>
                <w:sz w:val="18"/>
              </w:rPr>
              <w:t>表示无效。</w:t>
            </w:r>
          </w:p>
          <w:p w14:paraId="0A968C6C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m</w:t>
            </w:r>
            <w:r>
              <w:rPr>
                <w:rFonts w:ascii="宋体"/>
                <w:sz w:val="18"/>
              </w:rPr>
              <w:t>onth</w:t>
            </w:r>
            <w:r>
              <w:rPr>
                <w:rFonts w:hint="eastAsia" w:ascii="宋体"/>
                <w:sz w:val="18"/>
              </w:rPr>
              <w:t>、</w:t>
            </w:r>
            <w:r>
              <w:rPr>
                <w:rFonts w:ascii="宋体"/>
                <w:sz w:val="18"/>
              </w:rPr>
              <w:t>day_of_month</w:t>
            </w:r>
            <w:r>
              <w:rPr>
                <w:rFonts w:hint="eastAsia" w:ascii="宋体"/>
                <w:sz w:val="18"/>
              </w:rPr>
              <w:t>、</w:t>
            </w:r>
            <w:r>
              <w:rPr>
                <w:rFonts w:ascii="宋体"/>
                <w:sz w:val="18"/>
              </w:rPr>
              <w:t>day_of_week</w:t>
            </w:r>
            <w:r>
              <w:rPr>
                <w:rFonts w:hint="eastAsia" w:ascii="宋体"/>
                <w:sz w:val="18"/>
              </w:rPr>
              <w:t>、hour、</w:t>
            </w:r>
            <w:r>
              <w:rPr>
                <w:rFonts w:ascii="宋体"/>
                <w:sz w:val="18"/>
              </w:rPr>
              <w:t>minute</w:t>
            </w:r>
            <w:r>
              <w:rPr>
                <w:rFonts w:hint="eastAsia" w:ascii="宋体"/>
                <w:sz w:val="18"/>
              </w:rPr>
              <w:t>、</w:t>
            </w:r>
            <w:r>
              <w:rPr>
                <w:rFonts w:ascii="宋体"/>
                <w:sz w:val="18"/>
              </w:rPr>
              <w:t>second=FFH</w:t>
            </w:r>
            <w:r>
              <w:rPr>
                <w:rFonts w:hint="eastAsia" w:ascii="宋体"/>
                <w:sz w:val="18"/>
              </w:rPr>
              <w:t>表示无效。</w:t>
            </w:r>
          </w:p>
          <w:p w14:paraId="4C95C1A2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day_of_week</w:t>
            </w:r>
            <w:r>
              <w:rPr>
                <w:rFonts w:hint="eastAsia" w:ascii="宋体"/>
                <w:sz w:val="18"/>
              </w:rPr>
              <w:t>：0表示周日，1</w:t>
            </w:r>
            <w:r>
              <w:t>…</w:t>
            </w:r>
            <w:r>
              <w:rPr>
                <w:rFonts w:hint="eastAsia" w:ascii="宋体"/>
                <w:sz w:val="18"/>
              </w:rPr>
              <w:t>6分别表示周一到周六。</w:t>
            </w:r>
          </w:p>
        </w:tc>
      </w:tr>
    </w:tbl>
    <w:p w14:paraId="29B7C983">
      <w:pPr>
        <w:pStyle w:val="23"/>
        <w:spacing w:before="156" w:after="156"/>
        <w:ind w:left="0"/>
      </w:pPr>
      <w:bookmarkStart w:id="99" w:name="_Ref459047753"/>
      <w:r>
        <w:rPr>
          <w:rFonts w:hint="eastAsia"/>
        </w:rPr>
        <w:t>date_time_s数据类型</w:t>
      </w:r>
      <w:bookmarkEnd w:id="99"/>
    </w:p>
    <w:p w14:paraId="0ABA5D11">
      <w:pPr>
        <w:pStyle w:val="19"/>
      </w:pPr>
      <w:r>
        <w:rPr>
          <w:rFonts w:hint="eastAsia"/>
        </w:rPr>
        <w:t>日期时间date_time</w:t>
      </w:r>
      <w:r>
        <w:t>_s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_Ref459047171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表7　</w:t>
      </w:r>
      <w:r>
        <w:fldChar w:fldCharType="end"/>
      </w:r>
      <w:r>
        <w:rPr>
          <w:rFonts w:hint="eastAsia"/>
        </w:rPr>
        <w:t>。</w:t>
      </w:r>
    </w:p>
    <w:p w14:paraId="2A910AAD">
      <w:pPr>
        <w:pStyle w:val="30"/>
        <w:spacing w:before="156" w:after="156"/>
      </w:pPr>
      <w:bookmarkStart w:id="100" w:name="_Ref459047171"/>
      <w:r>
        <w:rPr>
          <w:rFonts w:hint="eastAsia"/>
        </w:rPr>
        <w:t>date_time</w:t>
      </w:r>
      <w:r>
        <w:t>_s</w:t>
      </w:r>
      <w:r>
        <w:rPr>
          <w:rFonts w:hint="eastAsia"/>
        </w:rPr>
        <w:t>数据类型定义</w:t>
      </w:r>
      <w:bookmarkEnd w:id="100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8"/>
        <w:gridCol w:w="4256"/>
      </w:tblGrid>
      <w:tr w14:paraId="487654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98" w:type="dxa"/>
            <w:shd w:val="clear" w:color="auto" w:fill="auto"/>
          </w:tcPr>
          <w:p w14:paraId="19535CDA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4256" w:type="dxa"/>
            <w:shd w:val="clear" w:color="auto" w:fill="auto"/>
          </w:tcPr>
          <w:p w14:paraId="2E1DCE0B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584C9A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8" w:type="dxa"/>
            <w:shd w:val="clear" w:color="auto" w:fill="auto"/>
          </w:tcPr>
          <w:p w14:paraId="7E8E46FF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d</w:t>
            </w:r>
            <w:r>
              <w:rPr>
                <w:rFonts w:hint="eastAsia" w:ascii="宋体"/>
                <w:sz w:val="18"/>
              </w:rPr>
              <w:t>ate_time</w:t>
            </w:r>
            <w:r>
              <w:rPr>
                <w:rFonts w:ascii="宋体"/>
                <w:sz w:val="18"/>
              </w:rPr>
              <w:t>_s</w:t>
            </w:r>
            <w:r>
              <w:rPr>
                <w:rFonts w:hint="eastAsia" w:ascii="宋体"/>
                <w:sz w:val="18"/>
              </w:rPr>
              <w:t>∷=SEQUENCE</w:t>
            </w:r>
          </w:p>
          <w:p w14:paraId="3346AA16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{</w:t>
            </w:r>
          </w:p>
          <w:p w14:paraId="38F7D4CD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year          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16AB88E7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month 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4DAFC3E2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day</w:t>
            </w:r>
            <w:r>
              <w:rPr>
                <w:rFonts w:ascii="宋体"/>
                <w:sz w:val="18"/>
              </w:rPr>
              <w:t xml:space="preserve">   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6AFA9741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hour  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2A8996DE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minute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7B6D9F0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second        unsigned</w:t>
            </w:r>
          </w:p>
          <w:p w14:paraId="377AF4B0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}</w:t>
            </w:r>
          </w:p>
        </w:tc>
        <w:tc>
          <w:tcPr>
            <w:tcW w:w="4256" w:type="dxa"/>
            <w:shd w:val="clear" w:color="auto" w:fill="auto"/>
          </w:tcPr>
          <w:p w14:paraId="0309C44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日期和时间的十六进制格式。</w:t>
            </w:r>
          </w:p>
          <w:p w14:paraId="28BC98F0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year=F</w:t>
            </w:r>
            <w:r>
              <w:rPr>
                <w:rFonts w:hint="eastAsia" w:ascii="宋体"/>
                <w:sz w:val="18"/>
              </w:rPr>
              <w:t>FFF</w:t>
            </w:r>
            <w:r>
              <w:rPr>
                <w:rFonts w:ascii="宋体"/>
                <w:sz w:val="18"/>
              </w:rPr>
              <w:t>H</w:t>
            </w:r>
            <w:r>
              <w:rPr>
                <w:rFonts w:hint="eastAsia" w:ascii="宋体"/>
                <w:sz w:val="18"/>
              </w:rPr>
              <w:t>表示无效。</w:t>
            </w:r>
          </w:p>
          <w:p w14:paraId="6643F64B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m</w:t>
            </w:r>
            <w:r>
              <w:rPr>
                <w:rFonts w:ascii="宋体"/>
                <w:sz w:val="18"/>
              </w:rPr>
              <w:t>onth</w:t>
            </w:r>
            <w:r>
              <w:rPr>
                <w:rFonts w:hint="eastAsia" w:ascii="宋体"/>
                <w:sz w:val="18"/>
              </w:rPr>
              <w:t>、</w:t>
            </w:r>
            <w:r>
              <w:rPr>
                <w:rFonts w:ascii="宋体"/>
                <w:sz w:val="18"/>
              </w:rPr>
              <w:t>day</w:t>
            </w:r>
            <w:r>
              <w:rPr>
                <w:rFonts w:hint="eastAsia" w:ascii="宋体"/>
                <w:sz w:val="18"/>
              </w:rPr>
              <w:t>、hour、</w:t>
            </w:r>
            <w:r>
              <w:rPr>
                <w:rFonts w:ascii="宋体"/>
                <w:sz w:val="18"/>
              </w:rPr>
              <w:t>minute</w:t>
            </w:r>
            <w:r>
              <w:rPr>
                <w:rFonts w:hint="eastAsia" w:ascii="宋体"/>
                <w:sz w:val="18"/>
              </w:rPr>
              <w:t>、</w:t>
            </w:r>
            <w:r>
              <w:rPr>
                <w:rFonts w:ascii="宋体"/>
                <w:sz w:val="18"/>
              </w:rPr>
              <w:t>second=FFH</w:t>
            </w:r>
            <w:r>
              <w:rPr>
                <w:rFonts w:hint="eastAsia" w:ascii="宋体"/>
                <w:sz w:val="18"/>
              </w:rPr>
              <w:t>表示无效。</w:t>
            </w:r>
          </w:p>
        </w:tc>
      </w:tr>
    </w:tbl>
    <w:p w14:paraId="0DD1DE01">
      <w:pPr>
        <w:pStyle w:val="19"/>
      </w:pPr>
    </w:p>
    <w:p w14:paraId="473E8A7B">
      <w:pPr>
        <w:pStyle w:val="23"/>
        <w:spacing w:before="156" w:after="156"/>
        <w:ind w:left="0"/>
      </w:pPr>
      <w:r>
        <w:rPr>
          <w:rFonts w:hint="eastAsia"/>
        </w:rPr>
        <w:t>date数据类型</w:t>
      </w:r>
    </w:p>
    <w:p w14:paraId="45535A6A">
      <w:pPr>
        <w:pStyle w:val="19"/>
      </w:pPr>
      <w:r>
        <w:rPr>
          <w:rFonts w:hint="eastAsia"/>
        </w:rPr>
        <w:t>日期date的数据类型定义见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_Ref451808492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表8　</w:t>
      </w:r>
      <w:r>
        <w:fldChar w:fldCharType="end"/>
      </w:r>
      <w:r>
        <w:rPr>
          <w:rFonts w:hint="eastAsia"/>
        </w:rPr>
        <w:t>。</w:t>
      </w:r>
    </w:p>
    <w:p w14:paraId="29C06429">
      <w:pPr>
        <w:pStyle w:val="30"/>
        <w:spacing w:before="156" w:after="156"/>
      </w:pPr>
      <w:bookmarkStart w:id="101" w:name="_Ref451808492"/>
      <w:r>
        <w:rPr>
          <w:rFonts w:hint="eastAsia"/>
        </w:rPr>
        <w:t>date数据类型定义</w:t>
      </w:r>
      <w:bookmarkEnd w:id="101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8"/>
        <w:gridCol w:w="4256"/>
      </w:tblGrid>
      <w:tr w14:paraId="5BF54F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98" w:type="dxa"/>
            <w:shd w:val="clear" w:color="auto" w:fill="auto"/>
          </w:tcPr>
          <w:p w14:paraId="54CF2F97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4256" w:type="dxa"/>
            <w:shd w:val="clear" w:color="auto" w:fill="auto"/>
          </w:tcPr>
          <w:p w14:paraId="2B61A4A0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29389E3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8" w:type="dxa"/>
            <w:shd w:val="clear" w:color="auto" w:fill="auto"/>
          </w:tcPr>
          <w:p w14:paraId="6D01CA2C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date∷=SEQUENCE</w:t>
            </w:r>
          </w:p>
          <w:p w14:paraId="78B5EE1F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{</w:t>
            </w:r>
          </w:p>
          <w:p w14:paraId="767D0A14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year          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5F893FB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month 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1C51E19F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day</w:t>
            </w:r>
            <w:r>
              <w:rPr>
                <w:rFonts w:ascii="宋体"/>
                <w:sz w:val="18"/>
              </w:rPr>
              <w:t>_of_month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0C4957A6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day_of_week   unsigned</w:t>
            </w:r>
          </w:p>
          <w:p w14:paraId="74B42855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}</w:t>
            </w:r>
          </w:p>
        </w:tc>
        <w:tc>
          <w:tcPr>
            <w:tcW w:w="4256" w:type="dxa"/>
            <w:shd w:val="clear" w:color="auto" w:fill="auto"/>
          </w:tcPr>
          <w:p w14:paraId="3E7C4B73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日期的十六进制格式。</w:t>
            </w:r>
          </w:p>
          <w:p w14:paraId="41675D4F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year=F</w:t>
            </w:r>
            <w:r>
              <w:rPr>
                <w:rFonts w:hint="eastAsia" w:ascii="宋体"/>
                <w:sz w:val="18"/>
              </w:rPr>
              <w:t>FFF</w:t>
            </w:r>
            <w:r>
              <w:rPr>
                <w:rFonts w:ascii="宋体"/>
                <w:sz w:val="18"/>
              </w:rPr>
              <w:t>H</w:t>
            </w:r>
            <w:r>
              <w:rPr>
                <w:rFonts w:hint="eastAsia" w:ascii="宋体"/>
                <w:sz w:val="18"/>
              </w:rPr>
              <w:t>表示无效。</w:t>
            </w:r>
          </w:p>
          <w:p w14:paraId="35737412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m</w:t>
            </w:r>
            <w:r>
              <w:rPr>
                <w:rFonts w:ascii="宋体"/>
                <w:sz w:val="18"/>
              </w:rPr>
              <w:t>onth</w:t>
            </w:r>
            <w:r>
              <w:rPr>
                <w:rFonts w:hint="eastAsia" w:ascii="宋体"/>
                <w:sz w:val="18"/>
              </w:rPr>
              <w:t>、day</w:t>
            </w:r>
            <w:r>
              <w:rPr>
                <w:rFonts w:ascii="宋体"/>
                <w:sz w:val="18"/>
              </w:rPr>
              <w:t>_of_month</w:t>
            </w:r>
            <w:r>
              <w:rPr>
                <w:rFonts w:hint="eastAsia" w:ascii="宋体"/>
                <w:sz w:val="18"/>
              </w:rPr>
              <w:t>、</w:t>
            </w:r>
            <w:r>
              <w:rPr>
                <w:rFonts w:ascii="宋体"/>
                <w:sz w:val="18"/>
              </w:rPr>
              <w:t>day_of_week=FFH</w:t>
            </w:r>
            <w:r>
              <w:rPr>
                <w:rFonts w:hint="eastAsia" w:ascii="宋体"/>
                <w:sz w:val="18"/>
              </w:rPr>
              <w:t>表示无效。</w:t>
            </w:r>
          </w:p>
        </w:tc>
      </w:tr>
    </w:tbl>
    <w:p w14:paraId="7C1BAA34">
      <w:pPr>
        <w:pStyle w:val="23"/>
        <w:spacing w:before="156" w:after="156"/>
        <w:ind w:left="0"/>
      </w:pPr>
      <w:r>
        <w:rPr>
          <w:rFonts w:hint="eastAsia"/>
        </w:rPr>
        <w:t>time数据类型</w:t>
      </w:r>
    </w:p>
    <w:p w14:paraId="4C5D8C7E">
      <w:pPr>
        <w:pStyle w:val="19"/>
      </w:pPr>
      <w:r>
        <w:rPr>
          <w:rFonts w:hint="eastAsia"/>
        </w:rPr>
        <w:t>时间time的数据类型定义见</w:t>
      </w:r>
      <w:r>
        <w:fldChar w:fldCharType="begin"/>
      </w:r>
      <w:r>
        <w:instrText xml:space="preserve"> REF _Ref451808497 \r \h  \* MERGEFORMAT </w:instrText>
      </w:r>
      <w:r>
        <w:fldChar w:fldCharType="separate"/>
      </w:r>
      <w:r>
        <w:rPr>
          <w:rFonts w:hint="eastAsia"/>
        </w:rPr>
        <w:t>表9　</w:t>
      </w:r>
      <w:r>
        <w:fldChar w:fldCharType="end"/>
      </w:r>
      <w:r>
        <w:rPr>
          <w:rFonts w:hint="eastAsia"/>
        </w:rPr>
        <w:t>。</w:t>
      </w:r>
    </w:p>
    <w:p w14:paraId="3BE3A480">
      <w:pPr>
        <w:pStyle w:val="30"/>
        <w:spacing w:before="156" w:after="156"/>
      </w:pPr>
      <w:bookmarkStart w:id="102" w:name="_Ref451808497"/>
      <w:r>
        <w:rPr>
          <w:rFonts w:hint="eastAsia"/>
        </w:rPr>
        <w:t>time数据类型定义</w:t>
      </w:r>
      <w:bookmarkEnd w:id="102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8"/>
        <w:gridCol w:w="4256"/>
      </w:tblGrid>
      <w:tr w14:paraId="59BEBC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8" w:type="dxa"/>
            <w:shd w:val="clear" w:color="auto" w:fill="auto"/>
          </w:tcPr>
          <w:p w14:paraId="272A9D77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4256" w:type="dxa"/>
            <w:shd w:val="clear" w:color="auto" w:fill="auto"/>
          </w:tcPr>
          <w:p w14:paraId="28E7A557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3E8511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8" w:type="dxa"/>
            <w:shd w:val="clear" w:color="auto" w:fill="auto"/>
          </w:tcPr>
          <w:p w14:paraId="0553F45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time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SEQUENCE</w:t>
            </w:r>
          </w:p>
          <w:p w14:paraId="00D19144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02BE8126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hour  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616D3F0F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minute        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71906E4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second        unsigned</w:t>
            </w:r>
          </w:p>
          <w:p w14:paraId="562A1B4A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}</w:t>
            </w:r>
          </w:p>
        </w:tc>
        <w:tc>
          <w:tcPr>
            <w:tcW w:w="4256" w:type="dxa"/>
            <w:shd w:val="clear" w:color="auto" w:fill="auto"/>
          </w:tcPr>
          <w:p w14:paraId="2865C425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时间的十六进制格式。</w:t>
            </w:r>
          </w:p>
          <w:p w14:paraId="6322863F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hour、</w:t>
            </w:r>
            <w:r>
              <w:rPr>
                <w:rFonts w:ascii="宋体"/>
                <w:sz w:val="18"/>
              </w:rPr>
              <w:t>minute</w:t>
            </w:r>
            <w:r>
              <w:rPr>
                <w:rFonts w:hint="eastAsia" w:ascii="宋体"/>
                <w:sz w:val="18"/>
              </w:rPr>
              <w:t>、</w:t>
            </w:r>
            <w:r>
              <w:rPr>
                <w:rFonts w:ascii="宋体"/>
                <w:sz w:val="18"/>
              </w:rPr>
              <w:t>second=FFH</w:t>
            </w:r>
            <w:r>
              <w:rPr>
                <w:rFonts w:hint="eastAsia" w:ascii="宋体"/>
                <w:sz w:val="18"/>
              </w:rPr>
              <w:t>表示无效。</w:t>
            </w:r>
          </w:p>
        </w:tc>
      </w:tr>
    </w:tbl>
    <w:p w14:paraId="1203FE2E">
      <w:pPr>
        <w:pStyle w:val="23"/>
        <w:spacing w:before="156" w:after="156"/>
        <w:ind w:left="0"/>
      </w:pPr>
      <w:bookmarkStart w:id="103" w:name="_Ref504923958"/>
      <w:r>
        <w:t>DT</w:t>
      </w:r>
      <w:r>
        <w:rPr>
          <w:rFonts w:hint="eastAsia"/>
        </w:rPr>
        <w:t>数据类型</w:t>
      </w:r>
      <w:bookmarkEnd w:id="103"/>
    </w:p>
    <w:p w14:paraId="3E3AE681">
      <w:pPr>
        <w:pStyle w:val="19"/>
      </w:pPr>
      <w:r>
        <w:rPr>
          <w:rFonts w:hint="eastAsia"/>
        </w:rPr>
        <w:t>信息</w:t>
      </w:r>
      <w:r>
        <w:t>类</w:t>
      </w:r>
      <w:r>
        <w:rPr>
          <w:rFonts w:hint="eastAsia"/>
        </w:rPr>
        <w:t>标识数据类型</w:t>
      </w:r>
      <w:r>
        <w:t>DT</w:t>
      </w:r>
      <w:r>
        <w:rPr>
          <w:rFonts w:hint="eastAsia"/>
        </w:rPr>
        <w:t>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_Ref504924746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表10　</w:t>
      </w:r>
      <w:r>
        <w:fldChar w:fldCharType="end"/>
      </w:r>
      <w:r>
        <w:rPr>
          <w:rFonts w:hint="eastAsia"/>
        </w:rPr>
        <w:t>。</w:t>
      </w:r>
    </w:p>
    <w:p w14:paraId="74A9BAC0">
      <w:pPr>
        <w:pStyle w:val="30"/>
        <w:spacing w:before="156" w:after="156"/>
      </w:pPr>
      <w:bookmarkStart w:id="104" w:name="_Ref504924746"/>
      <w:r>
        <w:t>DT</w:t>
      </w:r>
      <w:r>
        <w:rPr>
          <w:rFonts w:hint="eastAsia"/>
        </w:rPr>
        <w:t>数据类型定义</w:t>
      </w:r>
      <w:bookmarkEnd w:id="104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4560"/>
      </w:tblGrid>
      <w:tr w14:paraId="5B8665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shd w:val="clear" w:color="auto" w:fill="auto"/>
          </w:tcPr>
          <w:p w14:paraId="2E6E5A6D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4560" w:type="dxa"/>
            <w:shd w:val="clear" w:color="auto" w:fill="auto"/>
          </w:tcPr>
          <w:p w14:paraId="5A8FD90B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732131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shd w:val="clear" w:color="auto" w:fill="auto"/>
          </w:tcPr>
          <w:p w14:paraId="4DFDEA0E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DT</w:t>
            </w:r>
            <w:r>
              <w:rPr>
                <w:rFonts w:hint="eastAsia" w:ascii="宋体"/>
                <w:sz w:val="18"/>
              </w:rPr>
              <w:t>∷=long-unsigned</w:t>
            </w:r>
          </w:p>
        </w:tc>
        <w:tc>
          <w:tcPr>
            <w:tcW w:w="4560" w:type="dxa"/>
            <w:shd w:val="clear" w:color="auto" w:fill="auto"/>
          </w:tcPr>
          <w:p w14:paraId="21090C14">
            <w:pPr>
              <w:rPr>
                <w:rFonts w:ascii="宋体"/>
                <w:sz w:val="18"/>
              </w:rPr>
            </w:pPr>
          </w:p>
        </w:tc>
      </w:tr>
    </w:tbl>
    <w:p w14:paraId="5B80A42B">
      <w:pPr>
        <w:pStyle w:val="23"/>
        <w:spacing w:before="156" w:after="156"/>
        <w:ind w:left="0"/>
      </w:pPr>
      <w:bookmarkStart w:id="105" w:name="_Ref436208102"/>
      <w:r>
        <w:t>D</w:t>
      </w:r>
      <w:r>
        <w:rPr>
          <w:rFonts w:hint="eastAsia"/>
        </w:rPr>
        <w:t>AR数据类型</w:t>
      </w:r>
      <w:bookmarkEnd w:id="105"/>
    </w:p>
    <w:p w14:paraId="7126FB08">
      <w:pPr>
        <w:pStyle w:val="19"/>
      </w:pPr>
      <w:r>
        <w:rPr>
          <w:rFonts w:hint="eastAsia"/>
        </w:rPr>
        <w:t>数据访问结果</w:t>
      </w:r>
      <w:r>
        <w:t>D</w:t>
      </w:r>
      <w:r>
        <w:rPr>
          <w:rFonts w:hint="eastAsia"/>
        </w:rPr>
        <w:t>AR（Data Access Result）的数据类型定义见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_Ref436206699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表11　</w:t>
      </w:r>
      <w:r>
        <w:fldChar w:fldCharType="end"/>
      </w:r>
      <w:r>
        <w:rPr>
          <w:rFonts w:hint="eastAsia"/>
        </w:rPr>
        <w:t>。</w:t>
      </w:r>
    </w:p>
    <w:p w14:paraId="7F7953F2">
      <w:pPr>
        <w:pStyle w:val="30"/>
        <w:spacing w:before="156" w:after="156"/>
      </w:pPr>
      <w:bookmarkStart w:id="106" w:name="_Ref436206699"/>
      <w:r>
        <w:t>DAR</w:t>
      </w:r>
      <w:r>
        <w:rPr>
          <w:rFonts w:hint="eastAsia"/>
        </w:rPr>
        <w:t>数据类型定义</w:t>
      </w:r>
      <w:bookmarkEnd w:id="106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4"/>
        <w:gridCol w:w="4270"/>
      </w:tblGrid>
      <w:tr w14:paraId="427E83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84" w:type="dxa"/>
            <w:shd w:val="clear" w:color="auto" w:fill="auto"/>
          </w:tcPr>
          <w:p w14:paraId="6C96566F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4270" w:type="dxa"/>
            <w:shd w:val="clear" w:color="auto" w:fill="auto"/>
          </w:tcPr>
          <w:p w14:paraId="5E7ED356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0F8422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084" w:type="dxa"/>
            <w:shd w:val="clear" w:color="auto" w:fill="auto"/>
          </w:tcPr>
          <w:p w14:paraId="0A8994FD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DAR</w:t>
            </w:r>
            <w:r>
              <w:rPr>
                <w:rFonts w:hint="eastAsia" w:ascii="宋体"/>
                <w:sz w:val="18"/>
              </w:rPr>
              <w:t>∷</w:t>
            </w:r>
            <w:r>
              <w:rPr>
                <w:rFonts w:ascii="宋体"/>
                <w:sz w:val="18"/>
              </w:rPr>
              <w:t>=ENUMERATED</w:t>
            </w:r>
          </w:p>
          <w:p w14:paraId="5B255C70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43582D2C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成功             </w:t>
            </w: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（0），</w:t>
            </w:r>
          </w:p>
          <w:p w14:paraId="28C9CDD3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拒绝读写</w:t>
            </w:r>
            <w:r>
              <w:rPr>
                <w:rFonts w:hint="eastAsia" w:ascii="宋体"/>
                <w:sz w:val="18"/>
              </w:rPr>
              <w:t xml:space="preserve">             （1），</w:t>
            </w:r>
          </w:p>
          <w:p w14:paraId="60E9CD26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信息类</w:t>
            </w:r>
            <w:r>
              <w:rPr>
                <w:rFonts w:ascii="宋体"/>
                <w:sz w:val="18"/>
              </w:rPr>
              <w:t>未定义</w:t>
            </w:r>
            <w:r>
              <w:rPr>
                <w:rFonts w:hint="eastAsia" w:ascii="宋体"/>
                <w:sz w:val="18"/>
              </w:rPr>
              <w:t xml:space="preserve">         （2），</w:t>
            </w:r>
          </w:p>
          <w:p w14:paraId="04701F2C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其它</w:t>
            </w:r>
            <w:r>
              <w:rPr>
                <w:rFonts w:hint="eastAsia" w:ascii="宋体"/>
                <w:sz w:val="18"/>
              </w:rPr>
              <w:t xml:space="preserve">                 （255）</w:t>
            </w:r>
          </w:p>
          <w:p w14:paraId="5C6891D5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}</w:t>
            </w:r>
          </w:p>
        </w:tc>
        <w:tc>
          <w:tcPr>
            <w:tcW w:w="4270" w:type="dxa"/>
            <w:shd w:val="clear" w:color="auto" w:fill="auto"/>
          </w:tcPr>
          <w:p w14:paraId="32AF70B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DAR</w:t>
            </w:r>
            <w:r>
              <w:rPr>
                <w:rFonts w:hint="eastAsia" w:ascii="宋体"/>
                <w:sz w:val="18"/>
              </w:rPr>
              <w:t>采用枚举方式来描述数据访问的各种可能结果。</w:t>
            </w:r>
          </w:p>
        </w:tc>
      </w:tr>
      <w:bookmarkEnd w:id="84"/>
    </w:tbl>
    <w:p w14:paraId="5B304D07">
      <w:pPr>
        <w:pStyle w:val="23"/>
        <w:spacing w:before="156" w:after="156"/>
        <w:ind w:left="0"/>
      </w:pPr>
      <w:r>
        <w:t>Scaler_Unit</w:t>
      </w:r>
      <w:r>
        <w:rPr>
          <w:rFonts w:hint="eastAsia"/>
        </w:rPr>
        <w:t>数据类型</w:t>
      </w:r>
    </w:p>
    <w:p w14:paraId="6707F2A3">
      <w:pPr>
        <w:pStyle w:val="19"/>
      </w:pPr>
      <w:r>
        <w:rPr>
          <w:rFonts w:hint="eastAsia"/>
        </w:rPr>
        <w:t>换算及单位</w:t>
      </w:r>
      <w:r>
        <w:t>Scaler_Unit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_Ref504925399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表12　</w:t>
      </w:r>
      <w:r>
        <w:fldChar w:fldCharType="end"/>
      </w:r>
      <w:r>
        <w:rPr>
          <w:rFonts w:hint="eastAsia"/>
        </w:rPr>
        <w:t>。</w:t>
      </w:r>
    </w:p>
    <w:p w14:paraId="36F4430A">
      <w:pPr>
        <w:pStyle w:val="30"/>
        <w:spacing w:before="156" w:after="156"/>
      </w:pPr>
      <w:bookmarkStart w:id="107" w:name="_Ref504925399"/>
      <w:r>
        <w:t>Scaler_Unit</w:t>
      </w:r>
      <w:r>
        <w:rPr>
          <w:rFonts w:hint="eastAsia"/>
        </w:rPr>
        <w:t>数据</w:t>
      </w:r>
      <w:r>
        <w:t>类型定义</w:t>
      </w:r>
      <w:bookmarkEnd w:id="107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4"/>
        <w:gridCol w:w="4550"/>
      </w:tblGrid>
      <w:tr w14:paraId="5D5A51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804" w:type="dxa"/>
            <w:shd w:val="clear" w:color="auto" w:fill="auto"/>
          </w:tcPr>
          <w:p w14:paraId="53BC98B8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数据类型定义</w:t>
            </w:r>
          </w:p>
        </w:tc>
        <w:tc>
          <w:tcPr>
            <w:tcW w:w="4550" w:type="dxa"/>
            <w:shd w:val="clear" w:color="auto" w:fill="auto"/>
          </w:tcPr>
          <w:p w14:paraId="053BACA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说明</w:t>
            </w:r>
          </w:p>
        </w:tc>
      </w:tr>
      <w:tr w14:paraId="243836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0" w:hRule="atLeast"/>
        </w:trPr>
        <w:tc>
          <w:tcPr>
            <w:tcW w:w="3804" w:type="dxa"/>
            <w:shd w:val="clear" w:color="auto" w:fill="auto"/>
          </w:tcPr>
          <w:p w14:paraId="6CF6E5A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Scaler_Unit</w:t>
            </w:r>
            <w:r>
              <w:rPr>
                <w:rFonts w:hint="eastAsia" w:ascii="宋体" w:hAnsi="宋体"/>
                <w:sz w:val="18"/>
                <w:szCs w:val="18"/>
              </w:rPr>
              <w:t>∷=</w:t>
            </w:r>
            <w:r>
              <w:rPr>
                <w:rFonts w:hint="eastAsia" w:ascii="宋体" w:hAnsi="宋体"/>
                <w:sz w:val="18"/>
              </w:rPr>
              <w:t>SEQUENCE</w:t>
            </w:r>
          </w:p>
          <w:p w14:paraId="56D66083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94157D4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换算  integer，</w:t>
            </w:r>
          </w:p>
          <w:p w14:paraId="5AD362D7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单位  </w:t>
            </w:r>
            <w:r>
              <w:rPr>
                <w:rFonts w:hint="eastAsia" w:ascii="宋体" w:hAnsi="宋体"/>
                <w:sz w:val="18"/>
              </w:rPr>
              <w:t>ENUMERATED</w:t>
            </w:r>
          </w:p>
          <w:p w14:paraId="7A83B1A3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  <w:tc>
          <w:tcPr>
            <w:tcW w:w="4550" w:type="dxa"/>
            <w:shd w:val="clear" w:color="auto" w:fill="auto"/>
          </w:tcPr>
          <w:p w14:paraId="2942AAC2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换算——倍数因子的指数，基数为10；如数值不是数字的，则换算应被置0。</w:t>
            </w:r>
          </w:p>
          <w:p w14:paraId="7D9DA7B8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单位——枚举类型定义物理单位，见</w:t>
            </w:r>
            <w:r>
              <w:rPr>
                <w:rFonts w:ascii="宋体" w:hAnsi="宋体"/>
                <w:sz w:val="18"/>
              </w:rPr>
              <w:fldChar w:fldCharType="begin"/>
            </w:r>
            <w:r>
              <w:rPr>
                <w:rFonts w:ascii="宋体" w:hAnsi="宋体"/>
                <w:sz w:val="18"/>
              </w:rPr>
              <w:instrText xml:space="preserve"> </w:instrText>
            </w:r>
            <w:r>
              <w:rPr>
                <w:rFonts w:hint="eastAsia" w:ascii="宋体" w:hAnsi="宋体"/>
                <w:sz w:val="18"/>
              </w:rPr>
              <w:instrText xml:space="preserve">REF _Ref18515489 \r \h</w:instrText>
            </w:r>
            <w:r>
              <w:rPr>
                <w:rFonts w:ascii="宋体" w:hAnsi="宋体"/>
                <w:sz w:val="18"/>
              </w:rPr>
              <w:instrText xml:space="preserve">  \* MERGEFORMAT </w:instrText>
            </w:r>
            <w:r>
              <w:rPr>
                <w:rFonts w:ascii="宋体" w:hAnsi="宋体"/>
                <w:sz w:val="18"/>
              </w:rPr>
              <w:fldChar w:fldCharType="separate"/>
            </w:r>
            <w:r>
              <w:rPr>
                <w:rFonts w:hint="eastAsia" w:ascii="宋体" w:hAnsi="宋体"/>
                <w:sz w:val="18"/>
              </w:rPr>
              <w:t>附　录　</w:t>
            </w:r>
            <w:r>
              <w:rPr>
                <w:rFonts w:ascii="宋体" w:hAnsi="宋体"/>
                <w:sz w:val="18"/>
              </w:rPr>
              <w:t>L</w:t>
            </w:r>
            <w:r>
              <w:rPr>
                <w:rFonts w:ascii="宋体" w:hAnsi="宋体"/>
                <w:sz w:val="18"/>
              </w:rPr>
              <w:fldChar w:fldCharType="end"/>
            </w:r>
            <w:r>
              <w:rPr>
                <w:rFonts w:hint="eastAsia" w:ascii="宋体" w:hAnsi="宋体"/>
                <w:sz w:val="18"/>
              </w:rPr>
              <w:t>。</w:t>
            </w:r>
          </w:p>
        </w:tc>
      </w:tr>
    </w:tbl>
    <w:p w14:paraId="1B8ED13F">
      <w:pPr>
        <w:pStyle w:val="21"/>
        <w:spacing w:before="156" w:after="156"/>
      </w:pPr>
      <w:bookmarkStart w:id="108" w:name="_Ref18593724"/>
      <w:r>
        <w:rPr>
          <w:rFonts w:hint="eastAsia"/>
        </w:rPr>
        <w:t>应用层数据单元</w:t>
      </w:r>
      <w:bookmarkEnd w:id="108"/>
    </w:p>
    <w:p w14:paraId="50FE1914">
      <w:pPr>
        <w:pStyle w:val="23"/>
        <w:spacing w:before="156" w:after="156"/>
        <w:ind w:left="0"/>
      </w:pPr>
      <w:r>
        <w:rPr>
          <w:rFonts w:hint="eastAsia"/>
        </w:rPr>
        <w:t>应用层数据单元定义</w:t>
      </w:r>
    </w:p>
    <w:p w14:paraId="3F150123">
      <w:pPr>
        <w:pStyle w:val="19"/>
      </w:pPr>
      <w:r>
        <w:rPr>
          <w:rFonts w:hint="eastAsia"/>
        </w:rPr>
        <w:t>应用</w:t>
      </w:r>
      <w:r>
        <w:t>数据单元</w:t>
      </w:r>
      <w:r>
        <w:rPr>
          <w:rFonts w:hint="eastAsia"/>
        </w:rPr>
        <w:t>（APDU）的数据类型定义见</w:t>
      </w:r>
      <w:r>
        <w:fldChar w:fldCharType="begin"/>
      </w:r>
      <w:r>
        <w:instrText xml:space="preserve"> REF _Ref457596263 \r \h  \* MERGEFORMAT </w:instrText>
      </w:r>
      <w:r>
        <w:fldChar w:fldCharType="separate"/>
      </w:r>
      <w:r>
        <w:rPr>
          <w:rFonts w:hint="eastAsia"/>
        </w:rPr>
        <w:t>表13　</w:t>
      </w:r>
      <w:r>
        <w:fldChar w:fldCharType="end"/>
      </w:r>
      <w:r>
        <w:rPr>
          <w:rFonts w:hint="eastAsia"/>
        </w:rPr>
        <w:t>。</w:t>
      </w:r>
    </w:p>
    <w:p w14:paraId="23D972A2">
      <w:pPr>
        <w:pStyle w:val="30"/>
        <w:spacing w:before="156" w:after="156"/>
      </w:pPr>
      <w:bookmarkStart w:id="109" w:name="_Ref457596263"/>
      <w:r>
        <w:rPr>
          <w:rFonts w:hint="eastAsia"/>
        </w:rPr>
        <w:t>应用</w:t>
      </w:r>
      <w:r>
        <w:t>数据单元</w:t>
      </w:r>
      <w:r>
        <w:rPr>
          <w:rFonts w:hint="eastAsia"/>
        </w:rPr>
        <w:t>（APDU）定义</w:t>
      </w:r>
      <w:bookmarkEnd w:id="109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0"/>
        <w:gridCol w:w="2434"/>
      </w:tblGrid>
      <w:tr w14:paraId="78AD3F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20" w:type="dxa"/>
            <w:shd w:val="clear" w:color="auto" w:fill="auto"/>
          </w:tcPr>
          <w:p w14:paraId="680F7F4D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2434" w:type="dxa"/>
            <w:shd w:val="clear" w:color="auto" w:fill="auto"/>
          </w:tcPr>
          <w:p w14:paraId="35938DA2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4CC62C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20" w:type="dxa"/>
            <w:shd w:val="clear" w:color="auto" w:fill="auto"/>
          </w:tcPr>
          <w:p w14:paraId="29689A3D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APDU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CHOICE</w:t>
            </w:r>
          </w:p>
          <w:p w14:paraId="2CF1E01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{</w:t>
            </w:r>
          </w:p>
          <w:p w14:paraId="562F9D17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</w:t>
            </w:r>
            <w:r>
              <w:rPr>
                <w:rFonts w:ascii="宋体"/>
                <w:sz w:val="18"/>
              </w:rPr>
              <w:t xml:space="preserve"> </w:t>
            </w:r>
            <w:r>
              <w:rPr>
                <w:rFonts w:hint="eastAsia" w:ascii="宋体"/>
                <w:sz w:val="18"/>
              </w:rPr>
              <w:t>链路</w:t>
            </w:r>
            <w:r>
              <w:rPr>
                <w:rFonts w:ascii="宋体"/>
                <w:sz w:val="18"/>
              </w:rPr>
              <w:t>协商</w:t>
            </w:r>
            <w:r>
              <w:rPr>
                <w:rFonts w:hint="eastAsia" w:ascii="宋体"/>
                <w:sz w:val="18"/>
              </w:rPr>
              <w:t>请求</w:t>
            </w:r>
            <w:r>
              <w:rPr>
                <w:rFonts w:ascii="宋体"/>
                <w:sz w:val="18"/>
              </w:rPr>
              <w:t xml:space="preserve">    </w:t>
            </w:r>
            <w:r>
              <w:rPr>
                <w:rFonts w:hint="eastAsia" w:ascii="宋体"/>
                <w:sz w:val="18"/>
              </w:rPr>
              <w:t xml:space="preserve"> </w:t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[1]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L</w:t>
            </w:r>
            <w:r>
              <w:rPr>
                <w:rFonts w:ascii="宋体"/>
                <w:sz w:val="18"/>
              </w:rPr>
              <w:t>ink</w:t>
            </w:r>
            <w:r>
              <w:rPr>
                <w:rFonts w:hint="eastAsia" w:ascii="宋体"/>
                <w:sz w:val="18"/>
              </w:rPr>
              <w:t>Request，</w:t>
            </w:r>
          </w:p>
          <w:p w14:paraId="7BAA4C0D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数据</w:t>
            </w:r>
            <w:r>
              <w:rPr>
                <w:rFonts w:hint="eastAsia" w:ascii="宋体" w:hAnsi="宋体"/>
                <w:sz w:val="18"/>
              </w:rPr>
              <w:t xml:space="preserve">读取请求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hint="eastAsia" w:ascii="宋体" w:hAnsi="宋体"/>
                <w:sz w:val="18"/>
              </w:rPr>
              <w:t>[</w:t>
            </w:r>
            <w:r>
              <w:rPr>
                <w:rFonts w:ascii="宋体" w:hAnsi="宋体"/>
                <w:sz w:val="18"/>
              </w:rPr>
              <w:t>2</w:t>
            </w:r>
            <w:r>
              <w:rPr>
                <w:rFonts w:hint="eastAsia" w:ascii="宋体" w:hAnsi="宋体"/>
                <w:sz w:val="18"/>
              </w:rPr>
              <w:t>]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hint="eastAsia" w:ascii="宋体" w:hAnsi="宋体"/>
                <w:sz w:val="18"/>
              </w:rPr>
              <w:t>GetRequest，</w:t>
            </w:r>
          </w:p>
          <w:p w14:paraId="4F34809D"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 xml:space="preserve">  设置</w:t>
            </w:r>
            <w:r>
              <w:rPr>
                <w:rFonts w:hint="eastAsia" w:ascii="宋体" w:hAnsi="宋体"/>
                <w:sz w:val="18"/>
              </w:rPr>
              <w:t>请求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[3]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SetRequest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2C36E479">
            <w:pPr>
              <w:rPr>
                <w:rFonts w:asci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上报通知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[4]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ReportNotification</w:t>
            </w:r>
            <w:r>
              <w:rPr>
                <w:rFonts w:hint="eastAsia" w:ascii="宋体"/>
                <w:sz w:val="18"/>
              </w:rPr>
              <w:t>，</w:t>
            </w:r>
          </w:p>
          <w:p w14:paraId="50E7BCD7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链路</w:t>
            </w:r>
            <w:r>
              <w:rPr>
                <w:rFonts w:ascii="宋体"/>
                <w:sz w:val="18"/>
              </w:rPr>
              <w:t>协商</w:t>
            </w:r>
            <w:r>
              <w:rPr>
                <w:rFonts w:hint="eastAsia" w:ascii="宋体"/>
                <w:sz w:val="18"/>
              </w:rPr>
              <w:t xml:space="preserve">响应      </w:t>
            </w:r>
            <w:r>
              <w:rPr>
                <w:rFonts w:ascii="宋体"/>
                <w:sz w:val="18"/>
              </w:rPr>
              <w:t xml:space="preserve"> </w:t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[129]</w:t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L</w:t>
            </w:r>
            <w:r>
              <w:rPr>
                <w:rFonts w:ascii="宋体"/>
                <w:sz w:val="18"/>
              </w:rPr>
              <w:t>ink</w:t>
            </w:r>
            <w:r>
              <w:rPr>
                <w:rFonts w:hint="eastAsia" w:ascii="宋体"/>
                <w:sz w:val="18"/>
              </w:rPr>
              <w:t>Response，</w:t>
            </w:r>
          </w:p>
          <w:p w14:paraId="65445780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</w:t>
            </w:r>
            <w:r>
              <w:rPr>
                <w:rFonts w:ascii="宋体"/>
                <w:sz w:val="18"/>
              </w:rPr>
              <w:t>读取响应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[130]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GetResponse</w:t>
            </w:r>
            <w:r>
              <w:rPr>
                <w:rFonts w:hint="eastAsia" w:ascii="宋体"/>
                <w:sz w:val="18"/>
              </w:rPr>
              <w:t>，</w:t>
            </w:r>
          </w:p>
          <w:p w14:paraId="09DDA9B6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设置响应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[131]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SetResponse</w:t>
            </w:r>
            <w:r>
              <w:rPr>
                <w:rFonts w:hint="eastAsia" w:ascii="宋体"/>
                <w:sz w:val="18"/>
              </w:rPr>
              <w:t>，</w:t>
            </w:r>
          </w:p>
          <w:p w14:paraId="17C4674A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上报通知</w:t>
            </w:r>
            <w:r>
              <w:rPr>
                <w:rFonts w:ascii="宋体"/>
                <w:sz w:val="18"/>
              </w:rPr>
              <w:t>响应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[132]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ReportResponse</w:t>
            </w:r>
          </w:p>
          <w:p w14:paraId="64BB2FE3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}</w:t>
            </w:r>
          </w:p>
        </w:tc>
        <w:tc>
          <w:tcPr>
            <w:tcW w:w="2434" w:type="dxa"/>
            <w:shd w:val="clear" w:color="auto" w:fill="auto"/>
          </w:tcPr>
          <w:p w14:paraId="7C290588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</w:t>
            </w:r>
          </w:p>
        </w:tc>
      </w:tr>
    </w:tbl>
    <w:p w14:paraId="69964798">
      <w:pPr>
        <w:pStyle w:val="23"/>
        <w:spacing w:before="156" w:after="156"/>
        <w:ind w:left="0"/>
      </w:pPr>
      <w:r>
        <w:rPr>
          <w:rFonts w:hint="eastAsia"/>
        </w:rPr>
        <w:t>LinkRequest数据单元定义</w:t>
      </w:r>
    </w:p>
    <w:p w14:paraId="454578DF">
      <w:pPr>
        <w:pStyle w:val="19"/>
      </w:pPr>
      <w:r>
        <w:rPr>
          <w:rFonts w:hint="eastAsia"/>
        </w:rPr>
        <w:t>链路</w:t>
      </w:r>
      <w:r>
        <w:t>协商请求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_Ref436206769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表14　</w:t>
      </w:r>
      <w:r>
        <w:fldChar w:fldCharType="end"/>
      </w:r>
      <w:r>
        <w:rPr>
          <w:rFonts w:hint="eastAsia"/>
        </w:rPr>
        <w:t>。</w:t>
      </w:r>
    </w:p>
    <w:p w14:paraId="153AD702">
      <w:pPr>
        <w:pStyle w:val="30"/>
        <w:spacing w:before="156" w:after="156"/>
      </w:pPr>
      <w:bookmarkStart w:id="110" w:name="_Ref436206769"/>
      <w:r>
        <w:rPr>
          <w:rFonts w:hint="eastAsia"/>
        </w:rPr>
        <w:t>L</w:t>
      </w:r>
      <w:r>
        <w:t>ink</w:t>
      </w:r>
      <w:r>
        <w:rPr>
          <w:rFonts w:hint="eastAsia"/>
        </w:rPr>
        <w:t>Request数据类型定义</w:t>
      </w:r>
      <w:bookmarkEnd w:id="110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3284"/>
      </w:tblGrid>
      <w:tr w14:paraId="7B4B6C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70" w:type="dxa"/>
            <w:shd w:val="clear" w:color="auto" w:fill="auto"/>
          </w:tcPr>
          <w:p w14:paraId="0D5732F5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3284" w:type="dxa"/>
            <w:shd w:val="clear" w:color="auto" w:fill="auto"/>
          </w:tcPr>
          <w:p w14:paraId="654AA290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4EC169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  <w:shd w:val="clear" w:color="auto" w:fill="auto"/>
          </w:tcPr>
          <w:p w14:paraId="177CB3E5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L</w:t>
            </w:r>
            <w:r>
              <w:rPr>
                <w:rFonts w:ascii="宋体"/>
                <w:sz w:val="18"/>
              </w:rPr>
              <w:t>ink</w:t>
            </w:r>
            <w:r>
              <w:rPr>
                <w:rFonts w:hint="eastAsia" w:ascii="宋体"/>
                <w:sz w:val="18"/>
              </w:rPr>
              <w:t>Request∷=</w:t>
            </w:r>
            <w:r>
              <w:rPr>
                <w:rFonts w:ascii="宋体"/>
                <w:sz w:val="18"/>
              </w:rPr>
              <w:t>SEQUENCE</w:t>
            </w:r>
          </w:p>
          <w:p w14:paraId="260E2033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06F60D5D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协议</w:t>
            </w:r>
            <w:r>
              <w:rPr>
                <w:rFonts w:ascii="宋体"/>
                <w:sz w:val="18"/>
              </w:rPr>
              <w:t>版本号</w:t>
            </w: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 xml:space="preserve">    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286B4B2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终端</w:t>
            </w:r>
            <w:r>
              <w:rPr>
                <w:rFonts w:ascii="宋体"/>
                <w:sz w:val="18"/>
              </w:rPr>
              <w:t>设备型号</w:t>
            </w:r>
            <w:r>
              <w:rPr>
                <w:rFonts w:hint="eastAsia" w:ascii="宋体"/>
                <w:sz w:val="18"/>
              </w:rPr>
              <w:t xml:space="preserve">   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visible-string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72FE580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终端</w:t>
            </w:r>
            <w:r>
              <w:rPr>
                <w:rFonts w:ascii="宋体"/>
                <w:sz w:val="18"/>
              </w:rPr>
              <w:t>设备ID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visible-string</w:t>
            </w:r>
            <w:r>
              <w:rPr>
                <w:rFonts w:hint="eastAsia" w:ascii="宋体"/>
                <w:sz w:val="18"/>
              </w:rPr>
              <w:t>，</w:t>
            </w:r>
          </w:p>
          <w:p w14:paraId="43842569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最大</w:t>
            </w:r>
            <w:r>
              <w:rPr>
                <w:rFonts w:ascii="宋体"/>
                <w:sz w:val="18"/>
              </w:rPr>
              <w:t>发送</w:t>
            </w:r>
            <w:r>
              <w:rPr>
                <w:rFonts w:hint="eastAsia" w:ascii="宋体"/>
                <w:sz w:val="18"/>
              </w:rPr>
              <w:t>缓冲区</w:t>
            </w:r>
            <w:r>
              <w:rPr>
                <w:rFonts w:ascii="宋体"/>
                <w:sz w:val="18"/>
              </w:rPr>
              <w:t>长度</w:t>
            </w:r>
            <w:r>
              <w:rPr>
                <w:rFonts w:hint="eastAsia" w:ascii="宋体"/>
                <w:sz w:val="18"/>
              </w:rPr>
              <w:t>（字节）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F9BF2A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最大接收</w:t>
            </w:r>
            <w:r>
              <w:rPr>
                <w:rFonts w:ascii="宋体"/>
                <w:sz w:val="18"/>
              </w:rPr>
              <w:t>缓冲区长度（</w:t>
            </w:r>
            <w:r>
              <w:rPr>
                <w:rFonts w:hint="eastAsia" w:ascii="宋体"/>
                <w:sz w:val="18"/>
              </w:rPr>
              <w:t>字节</w:t>
            </w:r>
            <w:r>
              <w:rPr>
                <w:rFonts w:ascii="宋体"/>
                <w:sz w:val="18"/>
              </w:rPr>
              <w:t>）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5CB9C644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并发</w:t>
            </w:r>
            <w:r>
              <w:rPr>
                <w:rFonts w:ascii="宋体"/>
                <w:sz w:val="18"/>
              </w:rPr>
              <w:t>传输窗口数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unsigned</w:t>
            </w:r>
          </w:p>
          <w:p w14:paraId="5DF7FC5D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}</w:t>
            </w:r>
          </w:p>
        </w:tc>
        <w:tc>
          <w:tcPr>
            <w:tcW w:w="3284" w:type="dxa"/>
            <w:shd w:val="clear" w:color="auto" w:fill="auto"/>
          </w:tcPr>
          <w:p w14:paraId="0D995793">
            <w:pPr>
              <w:rPr>
                <w:rFonts w:ascii="宋体"/>
                <w:sz w:val="18"/>
              </w:rPr>
            </w:pPr>
          </w:p>
        </w:tc>
      </w:tr>
    </w:tbl>
    <w:p w14:paraId="6CF6A8A7">
      <w:pPr>
        <w:pStyle w:val="23"/>
        <w:spacing w:before="156" w:after="156"/>
        <w:ind w:left="0"/>
      </w:pPr>
      <w:r>
        <w:rPr>
          <w:rFonts w:hint="eastAsia"/>
        </w:rPr>
        <w:t>GetRequest数据单元定义</w:t>
      </w:r>
    </w:p>
    <w:p w14:paraId="4DB10CFF">
      <w:pPr>
        <w:pStyle w:val="19"/>
      </w:pPr>
      <w:r>
        <w:rPr>
          <w:rFonts w:hint="eastAsia"/>
        </w:rPr>
        <w:t>请求读取信息</w:t>
      </w:r>
      <w:r>
        <w:t>类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_Ref436207682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表15　</w:t>
      </w:r>
      <w:r>
        <w:fldChar w:fldCharType="end"/>
      </w:r>
      <w:r>
        <w:rPr>
          <w:rFonts w:hint="eastAsia"/>
        </w:rPr>
        <w:t>。</w:t>
      </w:r>
    </w:p>
    <w:p w14:paraId="1C4C7612">
      <w:pPr>
        <w:pStyle w:val="30"/>
        <w:spacing w:before="156" w:after="156"/>
      </w:pPr>
      <w:bookmarkStart w:id="111" w:name="_Ref436207682"/>
      <w:r>
        <w:rPr>
          <w:rFonts w:hint="eastAsia"/>
        </w:rPr>
        <w:t>GetRequest数据类型定义</w:t>
      </w:r>
      <w:bookmarkEnd w:id="111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3284"/>
      </w:tblGrid>
      <w:tr w14:paraId="5F20C3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  <w:shd w:val="clear" w:color="auto" w:fill="auto"/>
          </w:tcPr>
          <w:p w14:paraId="3C5A4570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3284" w:type="dxa"/>
            <w:shd w:val="clear" w:color="auto" w:fill="auto"/>
          </w:tcPr>
          <w:p w14:paraId="6E26BCAA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7C7BF9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atLeast"/>
        </w:trPr>
        <w:tc>
          <w:tcPr>
            <w:tcW w:w="5070" w:type="dxa"/>
            <w:shd w:val="clear" w:color="auto" w:fill="auto"/>
          </w:tcPr>
          <w:p w14:paraId="0709A38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GetRequestNormal∷=SEQUENCE</w:t>
            </w:r>
          </w:p>
          <w:p w14:paraId="17D36DFA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{</w:t>
            </w:r>
          </w:p>
          <w:p w14:paraId="252ED3EF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信息类</w:t>
            </w:r>
            <w:r>
              <w:rPr>
                <w:rFonts w:ascii="宋体" w:hAnsi="宋体"/>
                <w:sz w:val="18"/>
              </w:rPr>
              <w:t>标识</w:t>
            </w:r>
            <w:r>
              <w:rPr>
                <w:rFonts w:hint="eastAsia" w:ascii="宋体" w:hAnsi="宋体"/>
                <w:sz w:val="18"/>
              </w:rPr>
              <w:t xml:space="preserve">  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DT</w:t>
            </w:r>
          </w:p>
          <w:p w14:paraId="10852F93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}</w:t>
            </w:r>
          </w:p>
        </w:tc>
        <w:tc>
          <w:tcPr>
            <w:tcW w:w="3284" w:type="dxa"/>
            <w:shd w:val="clear" w:color="auto" w:fill="auto"/>
          </w:tcPr>
          <w:p w14:paraId="607ED345">
            <w:pPr>
              <w:rPr>
                <w:rFonts w:ascii="宋体" w:hAnsi="宋体"/>
                <w:sz w:val="18"/>
              </w:rPr>
            </w:pPr>
          </w:p>
        </w:tc>
      </w:tr>
    </w:tbl>
    <w:p w14:paraId="3B1017AA">
      <w:pPr>
        <w:pStyle w:val="23"/>
        <w:spacing w:before="156" w:after="156"/>
        <w:ind w:left="0"/>
      </w:pPr>
      <w:r>
        <w:rPr>
          <w:rFonts w:hint="eastAsia"/>
        </w:rPr>
        <w:t>SetRequest数据单元定义</w:t>
      </w:r>
    </w:p>
    <w:p w14:paraId="736897AA">
      <w:pPr>
        <w:pStyle w:val="19"/>
      </w:pPr>
      <w:r>
        <w:rPr>
          <w:rFonts w:hint="eastAsia"/>
        </w:rPr>
        <w:t>请求设置信息</w:t>
      </w:r>
      <w:r>
        <w:t>类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_Ref436208047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表16　</w:t>
      </w:r>
      <w:r>
        <w:fldChar w:fldCharType="end"/>
      </w:r>
      <w:r>
        <w:rPr>
          <w:rFonts w:hint="eastAsia"/>
        </w:rPr>
        <w:t>。</w:t>
      </w:r>
    </w:p>
    <w:p w14:paraId="0E8F5CD5">
      <w:pPr>
        <w:pStyle w:val="30"/>
        <w:spacing w:before="156" w:after="156"/>
      </w:pPr>
      <w:bookmarkStart w:id="112" w:name="_Ref436208047"/>
      <w:r>
        <w:rPr>
          <w:rFonts w:hint="eastAsia"/>
        </w:rPr>
        <w:t>SetRequest数据类型定义</w:t>
      </w:r>
      <w:bookmarkEnd w:id="112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7"/>
        <w:gridCol w:w="1867"/>
      </w:tblGrid>
      <w:tr w14:paraId="0268F9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7" w:type="dxa"/>
            <w:shd w:val="clear" w:color="auto" w:fill="auto"/>
          </w:tcPr>
          <w:p w14:paraId="2CE90576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1867" w:type="dxa"/>
            <w:shd w:val="clear" w:color="auto" w:fill="auto"/>
          </w:tcPr>
          <w:p w14:paraId="02834E8C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2C8225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</w:trPr>
        <w:tc>
          <w:tcPr>
            <w:tcW w:w="6487" w:type="dxa"/>
            <w:shd w:val="clear" w:color="auto" w:fill="auto"/>
          </w:tcPr>
          <w:p w14:paraId="103FFB4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SetRequest∷=SEQUENCE</w:t>
            </w:r>
          </w:p>
          <w:p w14:paraId="0197CCED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{</w:t>
            </w:r>
          </w:p>
          <w:p w14:paraId="379D4ECC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信息</w:t>
            </w:r>
            <w:r>
              <w:rPr>
                <w:rFonts w:ascii="宋体" w:hAnsi="宋体"/>
                <w:sz w:val="18"/>
              </w:rPr>
              <w:t>类标识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DT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28E4C052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数据            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hint="eastAsia" w:ascii="宋体" w:hAnsi="宋体"/>
                <w:sz w:val="18"/>
              </w:rPr>
              <w:t>Data</w:t>
            </w:r>
          </w:p>
          <w:p w14:paraId="6AB2DF48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}</w:t>
            </w:r>
          </w:p>
        </w:tc>
        <w:tc>
          <w:tcPr>
            <w:tcW w:w="1867" w:type="dxa"/>
            <w:shd w:val="clear" w:color="auto" w:fill="auto"/>
          </w:tcPr>
          <w:p w14:paraId="6B2CB0A9">
            <w:pPr>
              <w:rPr>
                <w:rFonts w:ascii="宋体" w:hAnsi="宋体"/>
                <w:sz w:val="18"/>
              </w:rPr>
            </w:pPr>
          </w:p>
        </w:tc>
      </w:tr>
    </w:tbl>
    <w:p w14:paraId="17EA4A10">
      <w:pPr>
        <w:pStyle w:val="23"/>
        <w:spacing w:before="156" w:after="156"/>
        <w:ind w:left="0"/>
      </w:pPr>
      <w:r>
        <w:t>ReportNotification</w:t>
      </w:r>
      <w:r>
        <w:rPr>
          <w:rFonts w:hint="eastAsia"/>
        </w:rPr>
        <w:t>数据单元定义</w:t>
      </w:r>
    </w:p>
    <w:p w14:paraId="1228009C">
      <w:pPr>
        <w:pStyle w:val="19"/>
      </w:pPr>
      <w:r>
        <w:rPr>
          <w:rFonts w:hint="eastAsia"/>
          <w:szCs w:val="24"/>
        </w:rPr>
        <w:t>通知上报信息</w:t>
      </w:r>
      <w:r>
        <w:rPr>
          <w:szCs w:val="24"/>
        </w:rPr>
        <w:t>类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_Ref450931905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表17　</w:t>
      </w:r>
      <w:r>
        <w:fldChar w:fldCharType="end"/>
      </w:r>
      <w:r>
        <w:rPr>
          <w:rFonts w:hint="eastAsia"/>
        </w:rPr>
        <w:t>。</w:t>
      </w:r>
    </w:p>
    <w:p w14:paraId="23AC2E60">
      <w:pPr>
        <w:pStyle w:val="30"/>
        <w:spacing w:before="156" w:after="156"/>
        <w:rPr>
          <w:kern w:val="2"/>
        </w:rPr>
      </w:pPr>
      <w:bookmarkStart w:id="113" w:name="_Ref450931905"/>
      <w:r>
        <w:rPr>
          <w:kern w:val="2"/>
        </w:rPr>
        <w:t>ReportNotification</w:t>
      </w:r>
      <w:r>
        <w:rPr>
          <w:rFonts w:hint="eastAsia"/>
          <w:kern w:val="2"/>
        </w:rPr>
        <w:t>数据类型定义</w:t>
      </w:r>
      <w:bookmarkEnd w:id="113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7"/>
        <w:gridCol w:w="1867"/>
      </w:tblGrid>
      <w:tr w14:paraId="5DEEF7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87" w:type="dxa"/>
            <w:shd w:val="clear" w:color="auto" w:fill="auto"/>
          </w:tcPr>
          <w:p w14:paraId="1F7BDA37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1867" w:type="dxa"/>
            <w:shd w:val="clear" w:color="auto" w:fill="auto"/>
          </w:tcPr>
          <w:p w14:paraId="6D6F3270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4C8ACF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7" w:type="dxa"/>
            <w:shd w:val="clear" w:color="auto" w:fill="auto"/>
          </w:tcPr>
          <w:p w14:paraId="33927F05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ReportNotification</w:t>
            </w:r>
            <w:r>
              <w:rPr>
                <w:rFonts w:hint="eastAsia" w:ascii="宋体" w:hAnsi="宋体"/>
                <w:sz w:val="18"/>
                <w:szCs w:val="18"/>
              </w:rPr>
              <w:t>∷</w:t>
            </w:r>
            <w:r>
              <w:rPr>
                <w:rFonts w:ascii="宋体" w:hAnsi="宋体"/>
                <w:sz w:val="18"/>
                <w:szCs w:val="18"/>
              </w:rPr>
              <w:t>=SEQUENCE</w:t>
            </w:r>
          </w:p>
          <w:p w14:paraId="161FBD2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5AA969CC">
            <w:pPr>
              <w:ind w:firstLine="180" w:firstLineChars="1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信息类</w:t>
            </w:r>
            <w:r>
              <w:rPr>
                <w:rFonts w:ascii="宋体" w:hAnsi="宋体"/>
                <w:sz w:val="18"/>
                <w:szCs w:val="18"/>
              </w:rPr>
              <w:t>标识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及数据  </w:t>
            </w:r>
            <w:r>
              <w:rPr>
                <w:rFonts w:ascii="宋体" w:hAnsi="宋体"/>
                <w:sz w:val="18"/>
                <w:szCs w:val="18"/>
              </w:rPr>
              <w:t xml:space="preserve">  A-ResultNormal</w:t>
            </w:r>
          </w:p>
          <w:p w14:paraId="304C9A04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  <w:tc>
          <w:tcPr>
            <w:tcW w:w="1867" w:type="dxa"/>
            <w:shd w:val="clear" w:color="auto" w:fill="auto"/>
          </w:tcPr>
          <w:p w14:paraId="05BD5C4E">
            <w:pPr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0444D0E3">
      <w:pPr>
        <w:pStyle w:val="23"/>
        <w:spacing w:before="156" w:after="156"/>
        <w:ind w:left="0"/>
      </w:pPr>
      <w:r>
        <w:t>LinkResponse</w:t>
      </w:r>
      <w:r>
        <w:rPr>
          <w:rFonts w:hint="eastAsia"/>
        </w:rPr>
        <w:t>数据单元定义</w:t>
      </w:r>
    </w:p>
    <w:p w14:paraId="5F0E35BB">
      <w:pPr>
        <w:pStyle w:val="19"/>
      </w:pPr>
      <w:r>
        <w:rPr>
          <w:rFonts w:hint="eastAsia"/>
        </w:rPr>
        <w:t>链路</w:t>
      </w:r>
      <w:r>
        <w:t>协商</w:t>
      </w:r>
      <w:r>
        <w:rPr>
          <w:rFonts w:hint="eastAsia"/>
        </w:rPr>
        <w:t>响应的数据类型定义见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_Ref436207520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表18　</w:t>
      </w:r>
      <w:r>
        <w:fldChar w:fldCharType="end"/>
      </w:r>
      <w:r>
        <w:rPr>
          <w:rFonts w:hint="eastAsia"/>
        </w:rPr>
        <w:t>。</w:t>
      </w:r>
    </w:p>
    <w:p w14:paraId="3F3039A6">
      <w:pPr>
        <w:pStyle w:val="30"/>
        <w:spacing w:before="156" w:after="156"/>
      </w:pPr>
      <w:bookmarkStart w:id="114" w:name="_Ref436207520"/>
      <w:r>
        <w:rPr>
          <w:rFonts w:hint="eastAsia"/>
        </w:rPr>
        <w:t>L</w:t>
      </w:r>
      <w:r>
        <w:t>ink</w:t>
      </w:r>
      <w:r>
        <w:rPr>
          <w:rFonts w:hint="eastAsia"/>
        </w:rPr>
        <w:t>Response数据类型定义</w:t>
      </w:r>
      <w:bookmarkEnd w:id="114"/>
    </w:p>
    <w:p w14:paraId="382072AB">
      <w:pPr>
        <w:pStyle w:val="19"/>
      </w:pPr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3284"/>
      </w:tblGrid>
      <w:tr w14:paraId="382608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70" w:type="dxa"/>
            <w:shd w:val="clear" w:color="auto" w:fill="auto"/>
          </w:tcPr>
          <w:p w14:paraId="4FDBCA09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3284" w:type="dxa"/>
            <w:shd w:val="clear" w:color="auto" w:fill="auto"/>
          </w:tcPr>
          <w:p w14:paraId="3DE292C9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249BF8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  <w:shd w:val="clear" w:color="auto" w:fill="auto"/>
          </w:tcPr>
          <w:p w14:paraId="262E7940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L</w:t>
            </w:r>
            <w:r>
              <w:rPr>
                <w:rFonts w:ascii="宋体"/>
                <w:sz w:val="18"/>
              </w:rPr>
              <w:t>inkResponse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SEQUENCE</w:t>
            </w:r>
          </w:p>
          <w:p w14:paraId="5FEE4EDC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54543A1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协议</w:t>
            </w:r>
            <w:r>
              <w:rPr>
                <w:rFonts w:ascii="宋体"/>
                <w:sz w:val="18"/>
              </w:rPr>
              <w:t>版本号</w:t>
            </w: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 xml:space="preserve">    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E4675D4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功能</w:t>
            </w:r>
            <w:r>
              <w:rPr>
                <w:rFonts w:ascii="宋体"/>
                <w:sz w:val="18"/>
              </w:rPr>
              <w:t>模块设备型号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visible-string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0231331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功能</w:t>
            </w:r>
            <w:r>
              <w:rPr>
                <w:rFonts w:ascii="宋体"/>
                <w:sz w:val="18"/>
              </w:rPr>
              <w:t>模块设备ID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visible-string</w:t>
            </w:r>
            <w:r>
              <w:rPr>
                <w:rFonts w:hint="eastAsia" w:ascii="宋体"/>
                <w:sz w:val="18"/>
              </w:rPr>
              <w:t>，</w:t>
            </w:r>
          </w:p>
          <w:p w14:paraId="4CA41C16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最大</w:t>
            </w:r>
            <w:r>
              <w:rPr>
                <w:rFonts w:ascii="宋体"/>
                <w:sz w:val="18"/>
              </w:rPr>
              <w:t>发送</w:t>
            </w:r>
            <w:r>
              <w:rPr>
                <w:rFonts w:hint="eastAsia" w:ascii="宋体"/>
                <w:sz w:val="18"/>
              </w:rPr>
              <w:t>缓冲区</w:t>
            </w:r>
            <w:r>
              <w:rPr>
                <w:rFonts w:ascii="宋体"/>
                <w:sz w:val="18"/>
              </w:rPr>
              <w:t>长度</w:t>
            </w:r>
            <w:r>
              <w:rPr>
                <w:rFonts w:hint="eastAsia" w:ascii="宋体"/>
                <w:sz w:val="18"/>
              </w:rPr>
              <w:t>（字节）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4ED6574D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最大接收</w:t>
            </w:r>
            <w:r>
              <w:rPr>
                <w:rFonts w:ascii="宋体"/>
                <w:sz w:val="18"/>
              </w:rPr>
              <w:t>缓冲区长度（</w:t>
            </w:r>
            <w:r>
              <w:rPr>
                <w:rFonts w:hint="eastAsia" w:ascii="宋体"/>
                <w:sz w:val="18"/>
              </w:rPr>
              <w:t>字节</w:t>
            </w:r>
            <w:r>
              <w:rPr>
                <w:rFonts w:ascii="宋体"/>
                <w:sz w:val="18"/>
              </w:rPr>
              <w:t>）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0FE0009D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并发</w:t>
            </w:r>
            <w:r>
              <w:rPr>
                <w:rFonts w:ascii="宋体"/>
                <w:sz w:val="18"/>
              </w:rPr>
              <w:t>传输窗口数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1F844022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虚拟</w:t>
            </w:r>
            <w:r>
              <w:rPr>
                <w:rFonts w:ascii="宋体"/>
                <w:sz w:val="18"/>
              </w:rPr>
              <w:t>通道工作模式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SEQUENCE OF</w:t>
            </w:r>
          </w:p>
          <w:p w14:paraId="2F9D1B90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39373A88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接口</w:t>
            </w:r>
            <w:r>
              <w:rPr>
                <w:rFonts w:ascii="宋体"/>
                <w:sz w:val="18"/>
              </w:rPr>
              <w:t>类型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enum</w:t>
            </w:r>
          </w:p>
          <w:p w14:paraId="16CD375E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59D1E152">
            <w:pPr>
              <w:ind w:firstLine="540" w:firstLineChars="3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CDC-ACM    </w:t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（1），</w:t>
            </w:r>
          </w:p>
          <w:p w14:paraId="63BDEE43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>CDC-ECM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（2），</w:t>
            </w:r>
          </w:p>
          <w:p w14:paraId="086A7AA0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>HID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（3）</w:t>
            </w:r>
          </w:p>
          <w:p w14:paraId="77EF1062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}，</w:t>
            </w:r>
          </w:p>
          <w:p w14:paraId="29546BA6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功能</w:t>
            </w:r>
            <w:r>
              <w:rPr>
                <w:rFonts w:ascii="宋体"/>
                <w:sz w:val="18"/>
              </w:rPr>
              <w:t>配置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unsigned</w:t>
            </w:r>
          </w:p>
          <w:p w14:paraId="26B29673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}</w:t>
            </w:r>
          </w:p>
          <w:p w14:paraId="2C4276C5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}</w:t>
            </w:r>
          </w:p>
        </w:tc>
        <w:tc>
          <w:tcPr>
            <w:tcW w:w="3284" w:type="dxa"/>
            <w:shd w:val="clear" w:color="auto" w:fill="auto"/>
          </w:tcPr>
          <w:p w14:paraId="0CD337DD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功能</w:t>
            </w:r>
            <w:r>
              <w:rPr>
                <w:rFonts w:ascii="宋体"/>
                <w:sz w:val="18"/>
              </w:rPr>
              <w:t>配置：</w:t>
            </w:r>
          </w:p>
          <w:p w14:paraId="1E12DA07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0：管理</w:t>
            </w:r>
            <w:r>
              <w:rPr>
                <w:rFonts w:ascii="宋体"/>
                <w:sz w:val="18"/>
              </w:rPr>
              <w:t>通道</w:t>
            </w:r>
          </w:p>
          <w:p w14:paraId="5442EF9F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1：远程通信</w:t>
            </w:r>
          </w:p>
          <w:p w14:paraId="26EF7FA1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2</w:t>
            </w:r>
            <w:r>
              <w:rPr>
                <w:rFonts w:hint="eastAsia" w:ascii="宋体"/>
                <w:sz w:val="18"/>
              </w:rPr>
              <w:t>：PLC/RF通信</w:t>
            </w:r>
          </w:p>
          <w:p w14:paraId="4D00074C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3</w:t>
            </w:r>
            <w:r>
              <w:rPr>
                <w:rFonts w:hint="eastAsia" w:ascii="宋体"/>
                <w:sz w:val="18"/>
              </w:rPr>
              <w:t>：RS-</w:t>
            </w:r>
            <w:r>
              <w:rPr>
                <w:rFonts w:ascii="宋体"/>
                <w:sz w:val="18"/>
              </w:rPr>
              <w:t>485</w:t>
            </w:r>
            <w:r>
              <w:rPr>
                <w:rFonts w:hint="eastAsia" w:ascii="宋体"/>
                <w:sz w:val="18"/>
              </w:rPr>
              <w:t>通信</w:t>
            </w:r>
          </w:p>
          <w:p w14:paraId="1524D736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4</w:t>
            </w:r>
            <w:r>
              <w:rPr>
                <w:rFonts w:hint="eastAsia" w:ascii="宋体"/>
                <w:sz w:val="18"/>
              </w:rPr>
              <w:t>：遥信脉冲</w:t>
            </w:r>
          </w:p>
          <w:p w14:paraId="4160FBF9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5</w:t>
            </w:r>
            <w:r>
              <w:rPr>
                <w:rFonts w:hint="eastAsia" w:ascii="宋体"/>
                <w:sz w:val="18"/>
              </w:rPr>
              <w:t>：CAN通信</w:t>
            </w:r>
          </w:p>
          <w:p w14:paraId="40AF52A1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6</w:t>
            </w:r>
            <w:r>
              <w:rPr>
                <w:rFonts w:hint="eastAsia" w:ascii="宋体"/>
                <w:sz w:val="18"/>
              </w:rPr>
              <w:t>：M-Bus通信</w:t>
            </w:r>
          </w:p>
          <w:p w14:paraId="2101B5CB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7</w:t>
            </w:r>
            <w:r>
              <w:rPr>
                <w:rFonts w:hint="eastAsia" w:ascii="宋体"/>
                <w:sz w:val="18"/>
              </w:rPr>
              <w:t>：控制</w:t>
            </w:r>
          </w:p>
          <w:p w14:paraId="59A7F547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8</w:t>
            </w:r>
            <w:r>
              <w:rPr>
                <w:rFonts w:hint="eastAsia" w:ascii="宋体"/>
                <w:sz w:val="18"/>
              </w:rPr>
              <w:t>：模拟量采集</w:t>
            </w:r>
          </w:p>
          <w:p w14:paraId="1B79780A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9：RS232通信</w:t>
            </w:r>
          </w:p>
          <w:p w14:paraId="1DFEE9E8">
            <w:pPr>
              <w:rPr>
                <w:rFonts w:ascii="宋体"/>
                <w:sz w:val="18"/>
              </w:rPr>
            </w:pPr>
          </w:p>
          <w:p w14:paraId="57602DB1">
            <w:pPr>
              <w:rPr>
                <w:rFonts w:ascii="宋体"/>
                <w:sz w:val="18"/>
              </w:rPr>
            </w:pPr>
          </w:p>
          <w:p w14:paraId="1FC5B2EC">
            <w:pPr>
              <w:rPr>
                <w:rFonts w:ascii="宋体"/>
                <w:sz w:val="18"/>
              </w:rPr>
            </w:pPr>
          </w:p>
          <w:p w14:paraId="7E6DD67B">
            <w:pPr>
              <w:rPr>
                <w:rFonts w:ascii="宋体"/>
                <w:sz w:val="18"/>
              </w:rPr>
            </w:pPr>
          </w:p>
          <w:p w14:paraId="56CA2937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注：PLC/RF通信</w:t>
            </w:r>
            <w:r>
              <w:rPr>
                <w:rFonts w:ascii="宋体"/>
                <w:sz w:val="18"/>
              </w:rPr>
              <w:t>需</w:t>
            </w:r>
            <w:r>
              <w:rPr>
                <w:rFonts w:hint="eastAsia" w:ascii="宋体"/>
                <w:sz w:val="18"/>
              </w:rPr>
              <w:t>符合《Q/GDW1376.</w:t>
            </w:r>
            <w:r>
              <w:rPr>
                <w:rFonts w:ascii="宋体"/>
                <w:sz w:val="18"/>
              </w:rPr>
              <w:t>2 —2013</w:t>
            </w:r>
            <w:r>
              <w:rPr>
                <w:rFonts w:hint="eastAsia" w:ascii="宋体"/>
                <w:sz w:val="18"/>
              </w:rPr>
              <w:t>电力用户用电信息采集系统通信协议：集中器本地通信模块接口协议》</w:t>
            </w:r>
            <w:r>
              <w:rPr>
                <w:rFonts w:ascii="宋体"/>
                <w:sz w:val="18"/>
              </w:rPr>
              <w:t>。</w:t>
            </w:r>
          </w:p>
        </w:tc>
      </w:tr>
    </w:tbl>
    <w:p w14:paraId="0E9DDD35">
      <w:pPr>
        <w:pStyle w:val="23"/>
        <w:spacing w:before="156" w:after="156"/>
        <w:ind w:left="0"/>
      </w:pPr>
      <w:r>
        <w:t>GetResponse</w:t>
      </w:r>
      <w:r>
        <w:rPr>
          <w:rFonts w:hint="eastAsia"/>
        </w:rPr>
        <w:t>数据单元定义</w:t>
      </w:r>
    </w:p>
    <w:p w14:paraId="593BEDE1">
      <w:pPr>
        <w:pStyle w:val="19"/>
      </w:pPr>
      <w:r>
        <w:rPr>
          <w:rFonts w:hint="eastAsia"/>
        </w:rPr>
        <w:t>响应读取信息</w:t>
      </w:r>
      <w:r>
        <w:t>类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_Ref436207930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表19　</w:t>
      </w:r>
      <w:r>
        <w:fldChar w:fldCharType="end"/>
      </w:r>
      <w:r>
        <w:rPr>
          <w:rFonts w:hint="eastAsia"/>
        </w:rPr>
        <w:t>。</w:t>
      </w:r>
    </w:p>
    <w:p w14:paraId="6B21B058">
      <w:pPr>
        <w:pStyle w:val="30"/>
        <w:spacing w:before="156" w:after="156"/>
      </w:pPr>
      <w:bookmarkStart w:id="115" w:name="_Ref436207930"/>
      <w:r>
        <w:rPr>
          <w:rFonts w:hint="eastAsia"/>
        </w:rPr>
        <w:t>GetResponse数据类型定义</w:t>
      </w:r>
      <w:bookmarkEnd w:id="115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2"/>
        <w:gridCol w:w="3282"/>
      </w:tblGrid>
      <w:tr w14:paraId="410C2F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072" w:type="dxa"/>
            <w:shd w:val="clear" w:color="auto" w:fill="auto"/>
          </w:tcPr>
          <w:p w14:paraId="0677177C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3282" w:type="dxa"/>
            <w:shd w:val="clear" w:color="auto" w:fill="auto"/>
          </w:tcPr>
          <w:p w14:paraId="21CC98BC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465EAC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2" w:type="dxa"/>
            <w:shd w:val="clear" w:color="auto" w:fill="auto"/>
          </w:tcPr>
          <w:p w14:paraId="0B994ED5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GetResponse∷=SEQUENCE</w:t>
            </w:r>
          </w:p>
          <w:p w14:paraId="1372000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{</w:t>
            </w:r>
          </w:p>
          <w:p w14:paraId="177793F7">
            <w:pPr>
              <w:ind w:firstLine="180" w:firstLineChars="10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信息</w:t>
            </w:r>
            <w:r>
              <w:rPr>
                <w:rFonts w:ascii="宋体" w:hAnsi="宋体"/>
                <w:sz w:val="18"/>
              </w:rPr>
              <w:t>类读取</w:t>
            </w:r>
            <w:r>
              <w:rPr>
                <w:rFonts w:hint="eastAsia" w:ascii="宋体" w:hAnsi="宋体"/>
                <w:sz w:val="18"/>
              </w:rPr>
              <w:t xml:space="preserve">结果  </w:t>
            </w:r>
            <w:r>
              <w:rPr>
                <w:rFonts w:ascii="宋体" w:hAnsi="宋体"/>
                <w:sz w:val="18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>A-ResultNormal</w:t>
            </w:r>
          </w:p>
          <w:p w14:paraId="61741D88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}</w:t>
            </w:r>
          </w:p>
        </w:tc>
        <w:tc>
          <w:tcPr>
            <w:tcW w:w="3282" w:type="dxa"/>
            <w:shd w:val="clear" w:color="auto" w:fill="auto"/>
          </w:tcPr>
          <w:p w14:paraId="3E9DCA17">
            <w:pPr>
              <w:rPr>
                <w:rFonts w:ascii="宋体" w:hAnsi="宋体"/>
                <w:sz w:val="18"/>
              </w:rPr>
            </w:pPr>
          </w:p>
        </w:tc>
      </w:tr>
      <w:tr w14:paraId="340D5C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2" w:type="dxa"/>
            <w:shd w:val="clear" w:color="auto" w:fill="auto"/>
          </w:tcPr>
          <w:p w14:paraId="390B68D0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A-ResultNormal∷=SEQUENCE</w:t>
            </w:r>
          </w:p>
          <w:p w14:paraId="05C0B8A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{</w:t>
            </w:r>
          </w:p>
          <w:p w14:paraId="4D787DEA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信息</w:t>
            </w:r>
            <w:r>
              <w:rPr>
                <w:rFonts w:ascii="宋体" w:hAnsi="宋体"/>
                <w:sz w:val="18"/>
              </w:rPr>
              <w:t>类标识</w:t>
            </w:r>
            <w:r>
              <w:rPr>
                <w:rFonts w:hint="eastAsia" w:ascii="宋体" w:hAnsi="宋体"/>
                <w:sz w:val="18"/>
              </w:rPr>
              <w:t xml:space="preserve">  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DT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22834A0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读取结果    </w:t>
            </w:r>
            <w:r>
              <w:rPr>
                <w:rFonts w:ascii="宋体" w:hAnsi="宋体"/>
                <w:sz w:val="18"/>
              </w:rPr>
              <w:t xml:space="preserve">    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Get-Result</w:t>
            </w:r>
          </w:p>
          <w:p w14:paraId="21BBEE73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}</w:t>
            </w:r>
          </w:p>
        </w:tc>
        <w:tc>
          <w:tcPr>
            <w:tcW w:w="3282" w:type="dxa"/>
            <w:shd w:val="clear" w:color="auto" w:fill="auto"/>
          </w:tcPr>
          <w:p w14:paraId="41B76793">
            <w:pPr>
              <w:rPr>
                <w:rFonts w:ascii="宋体" w:hAnsi="宋体"/>
                <w:sz w:val="18"/>
              </w:rPr>
            </w:pPr>
          </w:p>
        </w:tc>
      </w:tr>
      <w:tr w14:paraId="0C4CD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2" w:type="dxa"/>
            <w:shd w:val="clear" w:color="auto" w:fill="auto"/>
          </w:tcPr>
          <w:p w14:paraId="7F99DC84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Get-Result∷=</w:t>
            </w:r>
            <w:r>
              <w:rPr>
                <w:rFonts w:ascii="宋体" w:hAnsi="宋体"/>
                <w:sz w:val="18"/>
              </w:rPr>
              <w:t>CHOICE</w:t>
            </w:r>
          </w:p>
          <w:p w14:paraId="4CADB428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{</w:t>
            </w:r>
          </w:p>
          <w:p w14:paraId="3EE53447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错误信息  [0]  </w:t>
            </w:r>
            <w:r>
              <w:rPr>
                <w:rFonts w:ascii="宋体" w:hAnsi="宋体"/>
                <w:sz w:val="18"/>
              </w:rPr>
              <w:t>DAR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7A13682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</w:t>
            </w:r>
            <w:r>
              <w:rPr>
                <w:rFonts w:ascii="宋体" w:hAnsi="宋体"/>
                <w:sz w:val="18"/>
              </w:rPr>
              <w:t>数据</w:t>
            </w:r>
            <w:r>
              <w:rPr>
                <w:rFonts w:hint="eastAsia" w:ascii="宋体" w:hAnsi="宋体"/>
                <w:sz w:val="18"/>
              </w:rPr>
              <w:t xml:space="preserve">      </w:t>
            </w:r>
            <w:r>
              <w:rPr>
                <w:rFonts w:ascii="宋体" w:hAnsi="宋体"/>
                <w:sz w:val="18"/>
              </w:rPr>
              <w:t>[1]</w:t>
            </w:r>
            <w:r>
              <w:rPr>
                <w:rFonts w:hint="eastAsia" w:ascii="宋体" w:hAnsi="宋体"/>
                <w:sz w:val="18"/>
              </w:rPr>
              <w:t xml:space="preserve">  </w:t>
            </w:r>
            <w:r>
              <w:rPr>
                <w:rFonts w:ascii="宋体" w:hAnsi="宋体"/>
                <w:sz w:val="18"/>
              </w:rPr>
              <w:t>Data</w:t>
            </w:r>
          </w:p>
          <w:p w14:paraId="558F6A45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}</w:t>
            </w:r>
          </w:p>
        </w:tc>
        <w:tc>
          <w:tcPr>
            <w:tcW w:w="3282" w:type="dxa"/>
            <w:shd w:val="clear" w:color="auto" w:fill="auto"/>
          </w:tcPr>
          <w:p w14:paraId="79ECCBA1">
            <w:pPr>
              <w:rPr>
                <w:rFonts w:ascii="宋体" w:hAnsi="宋体"/>
                <w:sz w:val="18"/>
              </w:rPr>
            </w:pPr>
          </w:p>
        </w:tc>
      </w:tr>
    </w:tbl>
    <w:p w14:paraId="7A9ECCF2">
      <w:pPr>
        <w:pStyle w:val="23"/>
        <w:spacing w:before="156" w:after="156"/>
        <w:ind w:left="0"/>
      </w:pPr>
      <w:r>
        <w:t>SetResponse</w:t>
      </w:r>
      <w:r>
        <w:rPr>
          <w:rFonts w:hint="eastAsia"/>
        </w:rPr>
        <w:t>数据单元定义</w:t>
      </w:r>
    </w:p>
    <w:p w14:paraId="39295D0C">
      <w:pPr>
        <w:pStyle w:val="19"/>
      </w:pPr>
      <w:r>
        <w:rPr>
          <w:rFonts w:hint="eastAsia"/>
        </w:rPr>
        <w:t>响应设置信息</w:t>
      </w:r>
      <w:r>
        <w:t>类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_Ref436208085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表20　</w:t>
      </w:r>
      <w:r>
        <w:fldChar w:fldCharType="end"/>
      </w:r>
      <w:r>
        <w:rPr>
          <w:rFonts w:hint="eastAsia"/>
        </w:rPr>
        <w:t>。</w:t>
      </w:r>
    </w:p>
    <w:p w14:paraId="02E35607">
      <w:pPr>
        <w:pStyle w:val="30"/>
        <w:spacing w:before="156" w:after="156"/>
      </w:pPr>
      <w:bookmarkStart w:id="116" w:name="_Ref436208085"/>
      <w:r>
        <w:rPr>
          <w:rFonts w:hint="eastAsia"/>
        </w:rPr>
        <w:t>SetResponse数据类型定义</w:t>
      </w:r>
      <w:bookmarkEnd w:id="116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7"/>
        <w:gridCol w:w="2977"/>
      </w:tblGrid>
      <w:tr w14:paraId="4A5E12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77" w:type="dxa"/>
            <w:shd w:val="clear" w:color="auto" w:fill="auto"/>
          </w:tcPr>
          <w:p w14:paraId="6667F4A7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2977" w:type="dxa"/>
            <w:shd w:val="clear" w:color="auto" w:fill="auto"/>
          </w:tcPr>
          <w:p w14:paraId="3D2187A8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7A2E9C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77" w:type="dxa"/>
            <w:shd w:val="clear" w:color="auto" w:fill="auto"/>
          </w:tcPr>
          <w:p w14:paraId="15F768A7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SetResponse∷=SEQUENCE</w:t>
            </w:r>
          </w:p>
          <w:p w14:paraId="4F768717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{</w:t>
            </w:r>
          </w:p>
          <w:p w14:paraId="11294E95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信息</w:t>
            </w:r>
            <w:r>
              <w:rPr>
                <w:rFonts w:ascii="宋体" w:hAnsi="宋体"/>
                <w:sz w:val="18"/>
              </w:rPr>
              <w:t>类标识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hint="eastAsia" w:ascii="宋体" w:hAnsi="宋体"/>
                <w:sz w:val="18"/>
              </w:rPr>
              <w:t xml:space="preserve">    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DT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78B859B5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  设置执行结果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DAR</w:t>
            </w:r>
          </w:p>
          <w:p w14:paraId="53565BB4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}</w:t>
            </w:r>
          </w:p>
        </w:tc>
        <w:tc>
          <w:tcPr>
            <w:tcW w:w="2977" w:type="dxa"/>
            <w:shd w:val="clear" w:color="auto" w:fill="auto"/>
          </w:tcPr>
          <w:p w14:paraId="3308F869">
            <w:pPr>
              <w:rPr>
                <w:rFonts w:ascii="宋体" w:hAnsi="宋体"/>
                <w:sz w:val="18"/>
              </w:rPr>
            </w:pPr>
          </w:p>
        </w:tc>
      </w:tr>
    </w:tbl>
    <w:p w14:paraId="69432BD5">
      <w:pPr>
        <w:pStyle w:val="23"/>
        <w:spacing w:before="156" w:after="156"/>
        <w:ind w:left="0"/>
      </w:pPr>
      <w:r>
        <w:t>ReportResponse</w:t>
      </w:r>
      <w:r>
        <w:rPr>
          <w:rFonts w:hint="eastAsia"/>
        </w:rPr>
        <w:t>数据单元定义</w:t>
      </w:r>
    </w:p>
    <w:p w14:paraId="50F57AD8">
      <w:pPr>
        <w:pStyle w:val="19"/>
      </w:pPr>
      <w:r>
        <w:rPr>
          <w:rFonts w:hint="eastAsia"/>
        </w:rPr>
        <w:t>响应</w:t>
      </w:r>
      <w:r>
        <w:rPr>
          <w:rFonts w:hint="eastAsia"/>
          <w:szCs w:val="24"/>
        </w:rPr>
        <w:t>上报信息</w:t>
      </w:r>
      <w:r>
        <w:rPr>
          <w:szCs w:val="24"/>
        </w:rPr>
        <w:t>类</w:t>
      </w:r>
      <w:r>
        <w:rPr>
          <w:rFonts w:hint="eastAsia"/>
        </w:rPr>
        <w:t>的数据类型定义见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_Ref450918253 \r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表21　</w:t>
      </w:r>
      <w:r>
        <w:fldChar w:fldCharType="end"/>
      </w:r>
      <w:r>
        <w:rPr>
          <w:rFonts w:hint="eastAsia"/>
        </w:rPr>
        <w:t>。</w:t>
      </w:r>
    </w:p>
    <w:p w14:paraId="7476A2F5">
      <w:pPr>
        <w:pStyle w:val="30"/>
        <w:spacing w:before="156" w:after="156"/>
      </w:pPr>
      <w:bookmarkStart w:id="117" w:name="_Ref450918253"/>
      <w:r>
        <w:rPr>
          <w:kern w:val="2"/>
        </w:rPr>
        <w:t>ReportResponse</w:t>
      </w:r>
      <w:r>
        <w:rPr>
          <w:rFonts w:hint="eastAsia"/>
        </w:rPr>
        <w:t>数据类型定义</w:t>
      </w:r>
      <w:bookmarkEnd w:id="117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3"/>
        <w:gridCol w:w="3001"/>
      </w:tblGrid>
      <w:tr w14:paraId="28BE99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3" w:type="dxa"/>
            <w:shd w:val="clear" w:color="auto" w:fill="auto"/>
          </w:tcPr>
          <w:p w14:paraId="06567FD4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数据类型定义</w:t>
            </w:r>
          </w:p>
        </w:tc>
        <w:tc>
          <w:tcPr>
            <w:tcW w:w="3001" w:type="dxa"/>
            <w:shd w:val="clear" w:color="auto" w:fill="auto"/>
          </w:tcPr>
          <w:p w14:paraId="3F728E01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说明</w:t>
            </w:r>
          </w:p>
        </w:tc>
      </w:tr>
      <w:tr w14:paraId="124D3A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</w:trPr>
        <w:tc>
          <w:tcPr>
            <w:tcW w:w="5353" w:type="dxa"/>
            <w:shd w:val="clear" w:color="auto" w:fill="auto"/>
          </w:tcPr>
          <w:p w14:paraId="331C347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ReportResponse∷=SEQUENCE</w:t>
            </w:r>
          </w:p>
          <w:p w14:paraId="5C16509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5F1D8425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对应上报的信息</w:t>
            </w:r>
            <w:r>
              <w:rPr>
                <w:rFonts w:ascii="宋体" w:hAnsi="宋体"/>
                <w:sz w:val="18"/>
                <w:szCs w:val="18"/>
              </w:rPr>
              <w:t>类标识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>DT</w:t>
            </w:r>
          </w:p>
          <w:p w14:paraId="0A63657F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  <w:tc>
          <w:tcPr>
            <w:tcW w:w="3001" w:type="dxa"/>
            <w:shd w:val="clear" w:color="auto" w:fill="auto"/>
          </w:tcPr>
          <w:p w14:paraId="22397BC0">
            <w:pPr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37CD4B0F">
      <w:pPr>
        <w:pStyle w:val="22"/>
        <w:spacing w:before="312" w:after="312"/>
        <w:jc w:val="left"/>
        <w:outlineLvl w:val="0"/>
      </w:pPr>
      <w:bookmarkStart w:id="118" w:name="_Toc19862927"/>
      <w:r>
        <w:rPr>
          <w:rFonts w:hint="eastAsia"/>
        </w:rPr>
        <w:t>信息</w:t>
      </w:r>
      <w:r>
        <w:t>类标识定义</w:t>
      </w:r>
      <w:bookmarkEnd w:id="118"/>
    </w:p>
    <w:p w14:paraId="59C54BA0">
      <w:pPr>
        <w:pStyle w:val="21"/>
        <w:spacing w:before="156" w:after="156"/>
      </w:pPr>
      <w:r>
        <w:rPr>
          <w:rFonts w:hint="eastAsia"/>
        </w:rPr>
        <w:t>信息</w:t>
      </w:r>
      <w:r>
        <w:t>类标识格式定义</w:t>
      </w:r>
    </w:p>
    <w:p w14:paraId="00F3166A">
      <w:pPr>
        <w:pStyle w:val="19"/>
      </w:pPr>
      <w:r>
        <w:rPr>
          <w:rFonts w:hint="eastAsia"/>
        </w:rPr>
        <w:t>信息</w:t>
      </w:r>
      <w:r>
        <w:t>类标识</w:t>
      </w:r>
      <w:r>
        <w:rPr>
          <w:rFonts w:hint="eastAsia"/>
        </w:rPr>
        <w:t>DT结构</w:t>
      </w:r>
      <w:r>
        <w:t>定义见</w:t>
      </w:r>
      <w:r>
        <w:fldChar w:fldCharType="begin"/>
      </w:r>
      <w:r>
        <w:instrText xml:space="preserve"> REF _Ref18513000 \r \h </w:instrText>
      </w:r>
      <w:r>
        <w:fldChar w:fldCharType="separate"/>
      </w:r>
      <w:r>
        <w:rPr>
          <w:rFonts w:hint="eastAsia"/>
        </w:rPr>
        <w:t>表22　</w:t>
      </w:r>
      <w:r>
        <w:fldChar w:fldCharType="end"/>
      </w:r>
      <w:r>
        <w:t>。</w:t>
      </w:r>
    </w:p>
    <w:p w14:paraId="08AF9975">
      <w:pPr>
        <w:pStyle w:val="30"/>
        <w:spacing w:before="156" w:after="156"/>
      </w:pPr>
      <w:bookmarkStart w:id="119" w:name="_Ref18513000"/>
      <w:r>
        <w:rPr>
          <w:rFonts w:hint="eastAsia"/>
        </w:rPr>
        <w:t>信息</w:t>
      </w:r>
      <w:r>
        <w:t>类</w:t>
      </w:r>
      <w:r>
        <w:rPr>
          <w:rFonts w:hint="eastAsia"/>
        </w:rPr>
        <w:t>DT定义</w:t>
      </w:r>
      <w:bookmarkEnd w:id="119"/>
    </w:p>
    <w:tbl>
      <w:tblPr>
        <w:tblStyle w:val="15"/>
        <w:tblW w:w="58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358"/>
        <w:gridCol w:w="2890"/>
      </w:tblGrid>
      <w:tr w14:paraId="6868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  <w:jc w:val="center"/>
        </w:trPr>
        <w:tc>
          <w:tcPr>
            <w:tcW w:w="2917" w:type="dxa"/>
            <w:gridSpan w:val="2"/>
            <w:shd w:val="clear" w:color="auto" w:fill="auto"/>
            <w:vAlign w:val="center"/>
          </w:tcPr>
          <w:p w14:paraId="539ED2C7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DT</w:t>
            </w:r>
            <w:r>
              <w:rPr>
                <w:rFonts w:ascii="宋体" w:hAnsi="宋体"/>
                <w:sz w:val="18"/>
                <w:szCs w:val="18"/>
              </w:rPr>
              <w:t>A</w:t>
            </w:r>
          </w:p>
        </w:tc>
        <w:tc>
          <w:tcPr>
            <w:tcW w:w="2890" w:type="dxa"/>
            <w:vAlign w:val="center"/>
          </w:tcPr>
          <w:p w14:paraId="0F090742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DTB</w:t>
            </w:r>
          </w:p>
        </w:tc>
      </w:tr>
      <w:tr w14:paraId="6680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CAFBA6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hint="eastAsia" w:ascii="宋体" w:hAnsi="宋体"/>
                <w:sz w:val="18"/>
                <w:szCs w:val="18"/>
              </w:rPr>
              <w:t>it</w:t>
            </w:r>
            <w:r>
              <w:rPr>
                <w:rFonts w:ascii="宋体" w:hAnsi="宋体"/>
                <w:sz w:val="18"/>
                <w:szCs w:val="18"/>
              </w:rPr>
              <w:t>15…b</w:t>
            </w:r>
            <w:r>
              <w:rPr>
                <w:rFonts w:hint="eastAsia" w:ascii="宋体" w:hAnsi="宋体"/>
                <w:sz w:val="18"/>
                <w:szCs w:val="18"/>
              </w:rPr>
              <w:t>it</w:t>
            </w:r>
            <w:r>
              <w:rPr>
                <w:rFonts w:ascii="宋体" w:hAnsi="宋体"/>
                <w:sz w:val="18"/>
                <w:szCs w:val="18"/>
              </w:rPr>
              <w:t>11</w:t>
            </w:r>
          </w:p>
        </w:tc>
        <w:tc>
          <w:tcPr>
            <w:tcW w:w="1358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24FBA7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hint="eastAsia" w:ascii="宋体" w:hAnsi="宋体"/>
                <w:sz w:val="18"/>
                <w:szCs w:val="18"/>
              </w:rPr>
              <w:t>it</w:t>
            </w:r>
            <w:r>
              <w:rPr>
                <w:rFonts w:ascii="宋体" w:hAnsi="宋体"/>
                <w:sz w:val="18"/>
                <w:szCs w:val="18"/>
              </w:rPr>
              <w:t>10…b</w:t>
            </w:r>
            <w:r>
              <w:rPr>
                <w:rFonts w:hint="eastAsia" w:ascii="宋体" w:hAnsi="宋体"/>
                <w:sz w:val="18"/>
                <w:szCs w:val="18"/>
              </w:rPr>
              <w:t>it</w:t>
            </w:r>
            <w:r>
              <w:rPr>
                <w:rFonts w:ascii="宋体" w:hAnsi="宋体"/>
                <w:sz w:val="18"/>
                <w:szCs w:val="18"/>
              </w:rPr>
              <w:t>8</w:t>
            </w:r>
          </w:p>
        </w:tc>
        <w:tc>
          <w:tcPr>
            <w:tcW w:w="2890" w:type="dxa"/>
            <w:vAlign w:val="center"/>
          </w:tcPr>
          <w:p w14:paraId="2FD70252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bit7</w:t>
            </w:r>
            <w:r>
              <w:rPr>
                <w:rFonts w:ascii="宋体" w:hAnsi="宋体"/>
                <w:sz w:val="18"/>
                <w:szCs w:val="18"/>
              </w:rPr>
              <w:t>…</w:t>
            </w:r>
            <w:r>
              <w:rPr>
                <w:rFonts w:hint="eastAsia" w:ascii="宋体" w:hAnsi="宋体"/>
                <w:sz w:val="18"/>
                <w:szCs w:val="18"/>
              </w:rPr>
              <w:t>bit0</w:t>
            </w:r>
          </w:p>
        </w:tc>
      </w:tr>
      <w:tr w14:paraId="5CE6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shd w:val="clear" w:color="auto" w:fill="auto"/>
            <w:vAlign w:val="center"/>
          </w:tcPr>
          <w:p w14:paraId="77B7E72F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DTA1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652CF57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DTA2</w:t>
            </w:r>
          </w:p>
        </w:tc>
        <w:tc>
          <w:tcPr>
            <w:tcW w:w="2890" w:type="dxa"/>
            <w:vAlign w:val="center"/>
          </w:tcPr>
          <w:p w14:paraId="08D134E4"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DTB</w:t>
            </w:r>
          </w:p>
        </w:tc>
      </w:tr>
    </w:tbl>
    <w:p w14:paraId="1CB310C2">
      <w:pPr>
        <w:pStyle w:val="19"/>
      </w:pPr>
      <w:r>
        <w:rPr>
          <w:rFonts w:hint="eastAsia"/>
        </w:rPr>
        <w:t>信息</w:t>
      </w:r>
      <w:r>
        <w:t>类标识</w:t>
      </w:r>
      <w:r>
        <w:rPr>
          <w:rFonts w:hint="eastAsia"/>
        </w:rPr>
        <w:t>按字节划分为DTA和DTB，DTA按位划分为DTA1和DTA2。本标准采用分类编码的方式定义各个数据</w:t>
      </w:r>
      <w:r>
        <w:t>单元标识</w:t>
      </w:r>
      <w:r>
        <w:rPr>
          <w:rFonts w:hint="eastAsia"/>
        </w:rPr>
        <w:t>，未定义的标识编码保留。</w:t>
      </w:r>
    </w:p>
    <w:p w14:paraId="1C96AE9B">
      <w:pPr>
        <w:pStyle w:val="19"/>
      </w:pPr>
      <w:r>
        <w:rPr>
          <w:rFonts w:hint="eastAsia"/>
        </w:rPr>
        <w:t>DT</w:t>
      </w:r>
      <w:r>
        <w:t>A1</w:t>
      </w:r>
      <w:r>
        <w:rPr>
          <w:rFonts w:hint="eastAsia"/>
        </w:rPr>
        <w:t>规则</w:t>
      </w:r>
      <w:r>
        <w:t>定义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0</w:t>
      </w:r>
      <w:r>
        <w:t>H</w:t>
      </w:r>
      <w:r>
        <w:rPr>
          <w:rFonts w:hint="eastAsia"/>
        </w:rPr>
        <w:t>表示为</w:t>
      </w:r>
      <w:r>
        <w:t>通用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</w:t>
      </w:r>
      <w:r>
        <w:t>，</w:t>
      </w:r>
      <w:r>
        <w:rPr>
          <w:rFonts w:hint="eastAsia"/>
        </w:rPr>
        <w:t>1</w:t>
      </w:r>
      <w:r>
        <w:t>~N</w:t>
      </w:r>
      <w:r>
        <w:rPr>
          <w:rFonts w:hint="eastAsia"/>
        </w:rPr>
        <w:t>分别对应</w:t>
      </w:r>
      <w:r>
        <w:t>不同功能</w:t>
      </w:r>
      <w:r>
        <w:rPr>
          <w:rFonts w:hint="eastAsia"/>
        </w:rPr>
        <w:t>模块</w:t>
      </w:r>
      <w:r>
        <w:t>数据单元</w:t>
      </w:r>
      <w:r>
        <w:rPr>
          <w:rFonts w:hint="eastAsia"/>
        </w:rPr>
        <w:t>标识；</w:t>
      </w:r>
    </w:p>
    <w:p w14:paraId="5BB538C3">
      <w:pPr>
        <w:pStyle w:val="19"/>
      </w:pPr>
      <w:r>
        <w:t>DTA2</w:t>
      </w:r>
      <w:r>
        <w:rPr>
          <w:rFonts w:hint="eastAsia"/>
        </w:rPr>
        <w:t>规则</w:t>
      </w:r>
      <w:r>
        <w:t>定义</w:t>
      </w:r>
      <w:r>
        <w:rPr>
          <w:rFonts w:hint="eastAsia"/>
        </w:rPr>
        <w:t>：</w:t>
      </w:r>
    </w:p>
    <w:p w14:paraId="524F837B">
      <w:pPr>
        <w:pStyle w:val="19"/>
      </w:pPr>
      <w:r>
        <w:rPr>
          <w:rFonts w:hint="eastAsia"/>
        </w:rPr>
        <w:t>0</w:t>
      </w:r>
      <w:r>
        <w:t>H</w:t>
      </w:r>
      <w:r>
        <w:rPr>
          <w:rFonts w:hint="eastAsia"/>
        </w:rPr>
        <w:t>表示信息</w:t>
      </w:r>
      <w:r>
        <w:t>类</w:t>
      </w:r>
      <w:r>
        <w:rPr>
          <w:rFonts w:hint="eastAsia"/>
        </w:rPr>
        <w:t>标识只读</w:t>
      </w:r>
      <w:r>
        <w:t>（支持查询</w:t>
      </w:r>
      <w:r>
        <w:rPr>
          <w:rFonts w:hint="eastAsia"/>
        </w:rPr>
        <w:t>或</w:t>
      </w:r>
      <w:r>
        <w:t>通知）</w:t>
      </w:r>
      <w:r>
        <w:rPr>
          <w:rFonts w:hint="eastAsia"/>
        </w:rPr>
        <w:t>；</w:t>
      </w:r>
    </w:p>
    <w:p w14:paraId="4F73DC13">
      <w:pPr>
        <w:pStyle w:val="19"/>
      </w:pPr>
      <w:r>
        <w:t>1H</w:t>
      </w:r>
      <w:r>
        <w:rPr>
          <w:rFonts w:hint="eastAsia"/>
        </w:rPr>
        <w:t>表示信息</w:t>
      </w:r>
      <w:r>
        <w:t>类标识</w:t>
      </w:r>
      <w:r>
        <w:rPr>
          <w:rFonts w:hint="eastAsia"/>
        </w:rPr>
        <w:t>可</w:t>
      </w:r>
      <w:r>
        <w:t>读</w:t>
      </w:r>
      <w:r>
        <w:rPr>
          <w:rFonts w:hint="eastAsia"/>
        </w:rPr>
        <w:t>/</w:t>
      </w:r>
      <w:r>
        <w:t>写</w:t>
      </w:r>
      <w:r>
        <w:rPr>
          <w:rFonts w:hint="eastAsia"/>
        </w:rPr>
        <w:t>（</w:t>
      </w:r>
      <w:r>
        <w:t>支持查询和设置</w:t>
      </w:r>
      <w:r>
        <w:rPr>
          <w:rFonts w:hint="eastAsia"/>
        </w:rPr>
        <w:t>）</w:t>
      </w:r>
      <w:r>
        <w:t>；</w:t>
      </w:r>
    </w:p>
    <w:p w14:paraId="2ACEAF4D">
      <w:pPr>
        <w:pStyle w:val="19"/>
      </w:pPr>
      <w:r>
        <w:t>2H</w:t>
      </w:r>
      <w:r>
        <w:rPr>
          <w:rFonts w:hint="eastAsia"/>
        </w:rPr>
        <w:t>表示信息</w:t>
      </w:r>
      <w:r>
        <w:t>类标识</w:t>
      </w:r>
      <w:r>
        <w:rPr>
          <w:rFonts w:hint="eastAsia"/>
        </w:rPr>
        <w:t>只</w:t>
      </w:r>
      <w:r>
        <w:t>写</w:t>
      </w:r>
      <w:r>
        <w:rPr>
          <w:rFonts w:hint="eastAsia"/>
        </w:rPr>
        <w:t>（不支持</w:t>
      </w:r>
      <w:r>
        <w:t>查询操作</w:t>
      </w:r>
      <w:r>
        <w:rPr>
          <w:rFonts w:hint="eastAsia"/>
        </w:rPr>
        <w:t>）。</w:t>
      </w:r>
    </w:p>
    <w:p w14:paraId="5627F41D">
      <w:pPr>
        <w:pStyle w:val="21"/>
        <w:spacing w:before="156" w:after="156"/>
      </w:pPr>
      <w:r>
        <w:rPr>
          <w:rFonts w:hint="eastAsia"/>
        </w:rPr>
        <w:t>D</w:t>
      </w:r>
      <w:r>
        <w:t>TA1 = 0H</w:t>
      </w:r>
    </w:p>
    <w:p w14:paraId="55CCDFE4">
      <w:pPr>
        <w:pStyle w:val="19"/>
      </w:pPr>
      <w:r>
        <w:t>DT</w:t>
      </w:r>
      <w:r>
        <w:rPr>
          <w:rFonts w:hint="eastAsia"/>
        </w:rPr>
        <w:t>A1=0H定义为</w:t>
      </w:r>
      <w:r>
        <w:t>通用信息类标识，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_Ref19548849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表23　</w:t>
      </w:r>
      <w:r>
        <w:fldChar w:fldCharType="end"/>
      </w:r>
      <w:r>
        <w:rPr>
          <w:rFonts w:hint="eastAsia"/>
        </w:rPr>
        <w:t>。</w:t>
      </w:r>
    </w:p>
    <w:p w14:paraId="2FB60220">
      <w:pPr>
        <w:pStyle w:val="30"/>
        <w:spacing w:before="156" w:after="156"/>
      </w:pPr>
      <w:bookmarkStart w:id="120" w:name="_Ref19548849"/>
      <w:r>
        <w:t>DTA1=0H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</w:t>
      </w:r>
      <w:bookmarkEnd w:id="120"/>
    </w:p>
    <w:tbl>
      <w:tblPr>
        <w:tblStyle w:val="15"/>
        <w:tblW w:w="8354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3569"/>
      </w:tblGrid>
      <w:tr w14:paraId="5EA435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54" w:type="dxa"/>
            <w:gridSpan w:val="3"/>
            <w:shd w:val="clear" w:color="auto" w:fill="auto"/>
          </w:tcPr>
          <w:p w14:paraId="747C465C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数据</w:t>
            </w:r>
            <w:r>
              <w:rPr>
                <w:rFonts w:ascii="宋体"/>
                <w:sz w:val="18"/>
              </w:rPr>
              <w:t>单元标识</w:t>
            </w:r>
          </w:p>
        </w:tc>
      </w:tr>
      <w:tr w14:paraId="69F87C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92" w:type="dxa"/>
            <w:shd w:val="clear" w:color="auto" w:fill="auto"/>
          </w:tcPr>
          <w:p w14:paraId="5C9ACB02">
            <w:pPr>
              <w:jc w:val="center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DTA1</w:t>
            </w:r>
          </w:p>
        </w:tc>
        <w:tc>
          <w:tcPr>
            <w:tcW w:w="2393" w:type="dxa"/>
            <w:shd w:val="clear" w:color="auto" w:fill="auto"/>
          </w:tcPr>
          <w:p w14:paraId="396AFCDE">
            <w:pPr>
              <w:jc w:val="center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DTA</w:t>
            </w:r>
            <w:r>
              <w:rPr>
                <w:rFonts w:hint="eastAsia" w:ascii="宋体"/>
                <w:sz w:val="18"/>
              </w:rPr>
              <w:t>2</w:t>
            </w:r>
          </w:p>
        </w:tc>
        <w:tc>
          <w:tcPr>
            <w:tcW w:w="3569" w:type="dxa"/>
            <w:shd w:val="clear" w:color="auto" w:fill="auto"/>
          </w:tcPr>
          <w:p w14:paraId="5873B520">
            <w:pPr>
              <w:jc w:val="center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DT</w:t>
            </w:r>
            <w:r>
              <w:rPr>
                <w:rFonts w:ascii="宋体"/>
                <w:sz w:val="18"/>
              </w:rPr>
              <w:t>B</w:t>
            </w:r>
          </w:p>
        </w:tc>
      </w:tr>
      <w:tr w14:paraId="74F026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Merge w:val="restart"/>
            <w:shd w:val="clear" w:color="auto" w:fill="auto"/>
            <w:vAlign w:val="center"/>
          </w:tcPr>
          <w:p w14:paraId="7CD56E7D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0</w:t>
            </w:r>
            <w:r>
              <w:rPr>
                <w:rFonts w:ascii="宋体"/>
                <w:sz w:val="18"/>
              </w:rPr>
              <w:t>H：通用</w:t>
            </w:r>
            <w:r>
              <w:rPr>
                <w:rFonts w:hint="eastAsia" w:ascii="宋体"/>
                <w:sz w:val="18"/>
              </w:rPr>
              <w:t>信息</w:t>
            </w:r>
            <w:r>
              <w:rPr>
                <w:rFonts w:ascii="宋体"/>
                <w:sz w:val="18"/>
              </w:rPr>
              <w:t>类标识</w:t>
            </w:r>
          </w:p>
        </w:tc>
        <w:tc>
          <w:tcPr>
            <w:tcW w:w="2393" w:type="dxa"/>
            <w:shd w:val="clear" w:color="auto" w:fill="auto"/>
            <w:vAlign w:val="center"/>
          </w:tcPr>
          <w:p w14:paraId="22FCB4D6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0H</w:t>
            </w:r>
            <w:r>
              <w:rPr>
                <w:rFonts w:hint="eastAsia" w:ascii="宋体"/>
                <w:sz w:val="18"/>
              </w:rPr>
              <w:t>：（只读）</w:t>
            </w:r>
          </w:p>
        </w:tc>
        <w:tc>
          <w:tcPr>
            <w:tcW w:w="3569" w:type="dxa"/>
            <w:shd w:val="clear" w:color="auto" w:fill="auto"/>
          </w:tcPr>
          <w:p w14:paraId="53B2404C">
            <w:pPr>
              <w:jc w:val="left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0</w:t>
            </w:r>
            <w:r>
              <w:rPr>
                <w:rFonts w:hint="eastAsia" w:ascii="宋体"/>
                <w:sz w:val="18"/>
              </w:rPr>
              <w:t>0H：模块信息</w:t>
            </w:r>
          </w:p>
          <w:p w14:paraId="7859732E">
            <w:pPr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01</w:t>
            </w:r>
            <w:r>
              <w:rPr>
                <w:rFonts w:ascii="宋体"/>
                <w:sz w:val="18"/>
              </w:rPr>
              <w:t>H：</w:t>
            </w:r>
            <w:r>
              <w:rPr>
                <w:rFonts w:hint="eastAsia" w:ascii="宋体"/>
                <w:sz w:val="18"/>
              </w:rPr>
              <w:t>链路</w:t>
            </w:r>
            <w:r>
              <w:rPr>
                <w:rFonts w:ascii="宋体"/>
                <w:sz w:val="18"/>
              </w:rPr>
              <w:t>协商信息</w:t>
            </w:r>
          </w:p>
          <w:p w14:paraId="1AA4A82B">
            <w:pPr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02</w:t>
            </w:r>
            <w:r>
              <w:rPr>
                <w:rFonts w:ascii="宋体"/>
                <w:sz w:val="18"/>
              </w:rPr>
              <w:t>H：协议版本</w:t>
            </w:r>
          </w:p>
          <w:p w14:paraId="39D44839">
            <w:pPr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0</w:t>
            </w:r>
            <w:r>
              <w:rPr>
                <w:rFonts w:ascii="宋体"/>
                <w:sz w:val="18"/>
              </w:rPr>
              <w:t>3H：电源状态</w:t>
            </w:r>
          </w:p>
          <w:p w14:paraId="1FE37AF1">
            <w:pPr>
              <w:jc w:val="left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04H：</w:t>
            </w:r>
            <w:r>
              <w:rPr>
                <w:rFonts w:hint="eastAsia" w:ascii="宋体"/>
                <w:sz w:val="18"/>
              </w:rPr>
              <w:t>文件</w:t>
            </w:r>
            <w:r>
              <w:rPr>
                <w:rFonts w:ascii="宋体"/>
                <w:sz w:val="18"/>
              </w:rPr>
              <w:t>传输状态</w:t>
            </w:r>
          </w:p>
        </w:tc>
      </w:tr>
      <w:tr w14:paraId="78114B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Merge w:val="continue"/>
            <w:shd w:val="clear" w:color="auto" w:fill="auto"/>
            <w:vAlign w:val="center"/>
          </w:tcPr>
          <w:p w14:paraId="3C120E7E">
            <w:pPr>
              <w:rPr>
                <w:rFonts w:ascii="宋体"/>
                <w:sz w:val="18"/>
              </w:rPr>
            </w:pPr>
          </w:p>
        </w:tc>
        <w:tc>
          <w:tcPr>
            <w:tcW w:w="2393" w:type="dxa"/>
            <w:shd w:val="clear" w:color="auto" w:fill="auto"/>
            <w:vAlign w:val="center"/>
          </w:tcPr>
          <w:p w14:paraId="1BC2BAD6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1</w:t>
            </w:r>
            <w:r>
              <w:rPr>
                <w:rFonts w:ascii="宋体"/>
                <w:sz w:val="18"/>
              </w:rPr>
              <w:t>H</w:t>
            </w:r>
            <w:r>
              <w:rPr>
                <w:rFonts w:hint="eastAsia" w:ascii="宋体"/>
                <w:sz w:val="18"/>
              </w:rPr>
              <w:t>：（读/写）</w:t>
            </w:r>
          </w:p>
        </w:tc>
        <w:tc>
          <w:tcPr>
            <w:tcW w:w="3569" w:type="dxa"/>
            <w:shd w:val="clear" w:color="auto" w:fill="auto"/>
          </w:tcPr>
          <w:p w14:paraId="18866D06">
            <w:pPr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00</w:t>
            </w:r>
            <w:r>
              <w:rPr>
                <w:rFonts w:ascii="宋体"/>
                <w:sz w:val="18"/>
              </w:rPr>
              <w:t>H：时钟</w:t>
            </w:r>
          </w:p>
        </w:tc>
      </w:tr>
      <w:tr w14:paraId="6E767F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Merge w:val="continue"/>
            <w:shd w:val="clear" w:color="auto" w:fill="auto"/>
          </w:tcPr>
          <w:p w14:paraId="4A85BE06">
            <w:pPr>
              <w:jc w:val="left"/>
              <w:rPr>
                <w:rFonts w:ascii="宋体"/>
                <w:sz w:val="18"/>
              </w:rPr>
            </w:pPr>
          </w:p>
        </w:tc>
        <w:tc>
          <w:tcPr>
            <w:tcW w:w="2393" w:type="dxa"/>
            <w:shd w:val="clear" w:color="auto" w:fill="auto"/>
            <w:vAlign w:val="center"/>
          </w:tcPr>
          <w:p w14:paraId="07D7DAB4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2</w:t>
            </w:r>
            <w:r>
              <w:rPr>
                <w:rFonts w:hint="eastAsia" w:ascii="宋体"/>
                <w:sz w:val="18"/>
              </w:rPr>
              <w:t>H：（只写）</w:t>
            </w:r>
          </w:p>
        </w:tc>
        <w:tc>
          <w:tcPr>
            <w:tcW w:w="3569" w:type="dxa"/>
            <w:shd w:val="clear" w:color="auto" w:fill="auto"/>
          </w:tcPr>
          <w:p w14:paraId="7EEDDBCA">
            <w:pPr>
              <w:jc w:val="left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00H：</w:t>
            </w:r>
            <w:r>
              <w:rPr>
                <w:rFonts w:hint="eastAsia" w:ascii="宋体"/>
                <w:sz w:val="18"/>
              </w:rPr>
              <w:t>硬件</w:t>
            </w:r>
            <w:r>
              <w:rPr>
                <w:rFonts w:ascii="宋体"/>
                <w:sz w:val="18"/>
              </w:rPr>
              <w:t>初始化</w:t>
            </w:r>
          </w:p>
          <w:p w14:paraId="0615E1A0">
            <w:pPr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01</w:t>
            </w:r>
            <w:r>
              <w:rPr>
                <w:rFonts w:ascii="宋体"/>
                <w:sz w:val="18"/>
              </w:rPr>
              <w:t>H：参数初始化</w:t>
            </w:r>
          </w:p>
          <w:p w14:paraId="107D79BD">
            <w:pPr>
              <w:jc w:val="left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02H：数据</w:t>
            </w:r>
            <w:r>
              <w:rPr>
                <w:rFonts w:hint="eastAsia" w:ascii="宋体"/>
                <w:sz w:val="18"/>
              </w:rPr>
              <w:t>初始化</w:t>
            </w:r>
          </w:p>
          <w:p w14:paraId="38B40D7E">
            <w:pPr>
              <w:jc w:val="left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03</w:t>
            </w:r>
            <w:r>
              <w:rPr>
                <w:rFonts w:ascii="宋体"/>
                <w:sz w:val="18"/>
              </w:rPr>
              <w:t>H：文件传输</w:t>
            </w:r>
          </w:p>
        </w:tc>
      </w:tr>
    </w:tbl>
    <w:p w14:paraId="530DE991">
      <w:pPr>
        <w:pStyle w:val="21"/>
        <w:spacing w:before="156" w:after="156"/>
      </w:pPr>
      <w:r>
        <w:rPr>
          <w:rFonts w:hint="eastAsia"/>
        </w:rPr>
        <w:t>D</w:t>
      </w:r>
      <w:r>
        <w:t>TA1 = 1H</w:t>
      </w:r>
    </w:p>
    <w:p w14:paraId="57C63D1C">
      <w:pPr>
        <w:pStyle w:val="19"/>
      </w:pPr>
      <w:r>
        <w:t>DT</w:t>
      </w:r>
      <w:r>
        <w:rPr>
          <w:rFonts w:hint="eastAsia"/>
        </w:rPr>
        <w:t>A1=</w:t>
      </w:r>
      <w:r>
        <w:t>1</w:t>
      </w:r>
      <w:r>
        <w:rPr>
          <w:rFonts w:hint="eastAsia"/>
        </w:rPr>
        <w:t>H定义为远程</w:t>
      </w:r>
      <w:r>
        <w:t>通信模块信息类标识，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_Ref18515713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D</w:t>
      </w:r>
      <w:r>
        <w:fldChar w:fldCharType="end"/>
      </w:r>
      <w:r>
        <w:rPr>
          <w:rFonts w:hint="eastAsia"/>
        </w:rPr>
        <w:t>。</w:t>
      </w:r>
    </w:p>
    <w:p w14:paraId="6B23486A">
      <w:pPr>
        <w:pStyle w:val="21"/>
        <w:spacing w:before="156" w:after="156"/>
      </w:pPr>
      <w:r>
        <w:rPr>
          <w:rFonts w:hint="eastAsia"/>
        </w:rPr>
        <w:t>D</w:t>
      </w:r>
      <w:r>
        <w:t>TA1 = 2H</w:t>
      </w:r>
    </w:p>
    <w:p w14:paraId="439E0444">
      <w:pPr>
        <w:pStyle w:val="19"/>
      </w:pPr>
      <w:r>
        <w:t>DT</w:t>
      </w:r>
      <w:r>
        <w:rPr>
          <w:rFonts w:hint="eastAsia"/>
        </w:rPr>
        <w:t>A1=</w:t>
      </w:r>
      <w:r>
        <w:t>2</w:t>
      </w:r>
      <w:r>
        <w:rPr>
          <w:rFonts w:hint="eastAsia"/>
        </w:rPr>
        <w:t>H定义为本地</w:t>
      </w:r>
      <w:r>
        <w:t>通信模块信息类标识，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_Ref18515718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E</w:t>
      </w:r>
      <w:r>
        <w:fldChar w:fldCharType="end"/>
      </w:r>
      <w:r>
        <w:rPr>
          <w:rFonts w:hint="eastAsia"/>
        </w:rPr>
        <w:t>。</w:t>
      </w:r>
    </w:p>
    <w:p w14:paraId="201684FD">
      <w:pPr>
        <w:pStyle w:val="21"/>
        <w:spacing w:before="156" w:after="156"/>
      </w:pPr>
      <w:r>
        <w:rPr>
          <w:rFonts w:hint="eastAsia"/>
        </w:rPr>
        <w:t>D</w:t>
      </w:r>
      <w:r>
        <w:t>TA1 = 3H</w:t>
      </w:r>
    </w:p>
    <w:p w14:paraId="1AF8A10C">
      <w:pPr>
        <w:pStyle w:val="19"/>
      </w:pPr>
      <w:r>
        <w:t>DT</w:t>
      </w:r>
      <w:r>
        <w:rPr>
          <w:rFonts w:hint="eastAsia"/>
        </w:rPr>
        <w:t>A1=</w:t>
      </w:r>
      <w:r>
        <w:t>3</w:t>
      </w:r>
      <w:r>
        <w:rPr>
          <w:rFonts w:hint="eastAsia"/>
        </w:rPr>
        <w:t>H定义为RS</w:t>
      </w:r>
      <w:r>
        <w:t>-485</w:t>
      </w:r>
      <w:r>
        <w:rPr>
          <w:rFonts w:hint="eastAsia"/>
        </w:rPr>
        <w:t>模块</w:t>
      </w:r>
      <w:r>
        <w:t>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_Ref6854539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F</w:t>
      </w:r>
      <w:r>
        <w:fldChar w:fldCharType="end"/>
      </w:r>
      <w:r>
        <w:rPr>
          <w:rFonts w:hint="eastAsia"/>
        </w:rPr>
        <w:t>。</w:t>
      </w:r>
    </w:p>
    <w:p w14:paraId="4F47199B">
      <w:pPr>
        <w:pStyle w:val="21"/>
        <w:spacing w:before="156" w:after="156"/>
      </w:pPr>
      <w:r>
        <w:rPr>
          <w:rFonts w:hint="eastAsia"/>
        </w:rPr>
        <w:t>D</w:t>
      </w:r>
      <w:r>
        <w:t>TA1 = 4H</w:t>
      </w:r>
    </w:p>
    <w:p w14:paraId="75AE3DC0">
      <w:pPr>
        <w:pStyle w:val="19"/>
      </w:pPr>
      <w:r>
        <w:t>DT</w:t>
      </w:r>
      <w:r>
        <w:rPr>
          <w:rFonts w:hint="eastAsia"/>
        </w:rPr>
        <w:t>A1=</w:t>
      </w:r>
      <w:r>
        <w:t>4</w:t>
      </w:r>
      <w:r>
        <w:rPr>
          <w:rFonts w:hint="eastAsia"/>
        </w:rPr>
        <w:t>H定义为遥信</w:t>
      </w:r>
      <w:r>
        <w:t>脉冲模块信息类标识，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_Ref18515730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G</w:t>
      </w:r>
      <w:r>
        <w:fldChar w:fldCharType="end"/>
      </w:r>
      <w:r>
        <w:rPr>
          <w:rFonts w:hint="eastAsia"/>
        </w:rPr>
        <w:t>。</w:t>
      </w:r>
    </w:p>
    <w:p w14:paraId="3883E4EA">
      <w:pPr>
        <w:pStyle w:val="21"/>
        <w:spacing w:before="156" w:after="156"/>
      </w:pPr>
      <w:r>
        <w:rPr>
          <w:rFonts w:hint="eastAsia"/>
        </w:rPr>
        <w:t>D</w:t>
      </w:r>
      <w:r>
        <w:t>TA1 = 5H</w:t>
      </w:r>
    </w:p>
    <w:p w14:paraId="36F1A9B8">
      <w:pPr>
        <w:pStyle w:val="19"/>
      </w:pPr>
      <w:r>
        <w:t>DT</w:t>
      </w:r>
      <w:r>
        <w:rPr>
          <w:rFonts w:hint="eastAsia"/>
        </w:rPr>
        <w:t>A1=</w:t>
      </w:r>
      <w:r>
        <w:t>5</w:t>
      </w:r>
      <w:r>
        <w:rPr>
          <w:rFonts w:hint="eastAsia"/>
        </w:rPr>
        <w:t>H定义为CAN</w:t>
      </w:r>
      <w:r>
        <w:t>通信信息类标识，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_Ref18515735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H</w:t>
      </w:r>
      <w:r>
        <w:fldChar w:fldCharType="end"/>
      </w:r>
      <w:r>
        <w:rPr>
          <w:rFonts w:hint="eastAsia"/>
        </w:rPr>
        <w:t>。</w:t>
      </w:r>
    </w:p>
    <w:p w14:paraId="7008C0F9">
      <w:pPr>
        <w:pStyle w:val="21"/>
        <w:spacing w:before="156" w:after="156"/>
      </w:pPr>
      <w:r>
        <w:rPr>
          <w:rFonts w:hint="eastAsia"/>
        </w:rPr>
        <w:t>D</w:t>
      </w:r>
      <w:r>
        <w:t>TA1 = 6H</w:t>
      </w:r>
    </w:p>
    <w:p w14:paraId="1ADFF517">
      <w:pPr>
        <w:pStyle w:val="19"/>
      </w:pPr>
      <w:r>
        <w:t>DT</w:t>
      </w:r>
      <w:r>
        <w:rPr>
          <w:rFonts w:hint="eastAsia"/>
        </w:rPr>
        <w:t>A1=</w:t>
      </w:r>
      <w:r>
        <w:t>6</w:t>
      </w:r>
      <w:r>
        <w:rPr>
          <w:rFonts w:hint="eastAsia"/>
        </w:rPr>
        <w:t>H定义为M</w:t>
      </w:r>
      <w:r>
        <w:t>-Bus通信模块信息类标识，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_Ref18515739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I</w:t>
      </w:r>
      <w:r>
        <w:fldChar w:fldCharType="end"/>
      </w:r>
      <w:r>
        <w:rPr>
          <w:rFonts w:hint="eastAsia"/>
        </w:rPr>
        <w:t>。</w:t>
      </w:r>
    </w:p>
    <w:p w14:paraId="1CCA24BC">
      <w:pPr>
        <w:pStyle w:val="21"/>
        <w:spacing w:before="156" w:after="156"/>
      </w:pPr>
      <w:r>
        <w:rPr>
          <w:rFonts w:hint="eastAsia"/>
        </w:rPr>
        <w:t>D</w:t>
      </w:r>
      <w:r>
        <w:t>TA1 = 7H</w:t>
      </w:r>
    </w:p>
    <w:p w14:paraId="11F00EAD">
      <w:pPr>
        <w:pStyle w:val="19"/>
      </w:pPr>
      <w:r>
        <w:t>DT</w:t>
      </w:r>
      <w:r>
        <w:rPr>
          <w:rFonts w:hint="eastAsia"/>
        </w:rPr>
        <w:t>A1=</w:t>
      </w:r>
      <w:r>
        <w:t>7</w:t>
      </w:r>
      <w:r>
        <w:rPr>
          <w:rFonts w:hint="eastAsia"/>
        </w:rPr>
        <w:t>H定义为控制</w:t>
      </w:r>
      <w:r>
        <w:t>模块信息类标识，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_Ref18515744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J</w:t>
      </w:r>
      <w:r>
        <w:fldChar w:fldCharType="end"/>
      </w:r>
      <w:r>
        <w:rPr>
          <w:rFonts w:hint="eastAsia"/>
        </w:rPr>
        <w:t>。</w:t>
      </w:r>
    </w:p>
    <w:p w14:paraId="416FB62C">
      <w:pPr>
        <w:pStyle w:val="21"/>
        <w:spacing w:before="156" w:after="156"/>
      </w:pPr>
      <w:r>
        <w:rPr>
          <w:rFonts w:hint="eastAsia"/>
        </w:rPr>
        <w:t>D</w:t>
      </w:r>
      <w:r>
        <w:t>TA1 = 8H</w:t>
      </w:r>
    </w:p>
    <w:p w14:paraId="75ACA014">
      <w:pPr>
        <w:pStyle w:val="19"/>
      </w:pPr>
      <w:r>
        <w:t>DT</w:t>
      </w:r>
      <w:r>
        <w:rPr>
          <w:rFonts w:hint="eastAsia"/>
        </w:rPr>
        <w:t>A1=</w:t>
      </w:r>
      <w:r>
        <w:t>8</w:t>
      </w:r>
      <w:r>
        <w:rPr>
          <w:rFonts w:hint="eastAsia"/>
        </w:rPr>
        <w:t>H定义为模拟量</w:t>
      </w:r>
      <w:r>
        <w:t>采集模块信息类标识，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_Ref18515749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K</w:t>
      </w:r>
      <w:r>
        <w:fldChar w:fldCharType="end"/>
      </w:r>
      <w:r>
        <w:rPr>
          <w:rFonts w:hint="eastAsia"/>
        </w:rPr>
        <w:t>。</w:t>
      </w:r>
    </w:p>
    <w:p w14:paraId="5CD73247">
      <w:pPr>
        <w:pStyle w:val="21"/>
        <w:spacing w:before="156" w:after="156"/>
      </w:pPr>
      <w:r>
        <w:rPr>
          <w:rFonts w:hint="eastAsia"/>
        </w:rPr>
        <w:t>D</w:t>
      </w:r>
      <w:r>
        <w:t>TA1 = 9H</w:t>
      </w:r>
    </w:p>
    <w:p w14:paraId="46B0AE27">
      <w:pPr>
        <w:pStyle w:val="19"/>
      </w:pPr>
      <w:r>
        <w:t>DT</w:t>
      </w:r>
      <w:r>
        <w:rPr>
          <w:rFonts w:hint="eastAsia"/>
        </w:rPr>
        <w:t>A1=</w:t>
      </w:r>
      <w:r>
        <w:t>9</w:t>
      </w:r>
      <w:r>
        <w:rPr>
          <w:rFonts w:hint="eastAsia"/>
        </w:rPr>
        <w:t>H定义为回路状态巡检模块</w:t>
      </w:r>
      <w:r>
        <w:t>信息类标识，</w:t>
      </w:r>
      <w:r>
        <w:rPr>
          <w:rFonts w:hint="eastAsia"/>
        </w:rPr>
        <w:t>数据</w:t>
      </w:r>
      <w:r>
        <w:t>单元</w:t>
      </w:r>
      <w:r>
        <w:rPr>
          <w:rFonts w:hint="eastAsia"/>
        </w:rPr>
        <w:t>标识定义见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_Ref18515749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</w:t>
      </w:r>
      <w:r>
        <w:t>L</w:t>
      </w:r>
      <w:r>
        <w:fldChar w:fldCharType="end"/>
      </w:r>
      <w:r>
        <w:rPr>
          <w:rFonts w:hint="eastAsia"/>
        </w:rPr>
        <w:t>。</w:t>
      </w:r>
    </w:p>
    <w:p w14:paraId="7A862742">
      <w:pPr>
        <w:pStyle w:val="26"/>
        <w:spacing w:before="156" w:after="156"/>
        <w:outlineLvl w:val="4"/>
        <w:rPr>
          <w:szCs w:val="20"/>
        </w:rPr>
      </w:pPr>
      <w:r>
        <w:br w:type="page"/>
      </w:r>
    </w:p>
    <w:p w14:paraId="079D02E5">
      <w:pPr>
        <w:pStyle w:val="39"/>
      </w:pPr>
      <w:r>
        <w:br w:type="textWrapping"/>
      </w:r>
      <w:bookmarkStart w:id="121" w:name="_Toc459150693"/>
      <w:bookmarkStart w:id="122" w:name="_Toc479709283"/>
      <w:bookmarkStart w:id="123" w:name="_Toc457769685"/>
      <w:bookmarkStart w:id="124" w:name="_Toc484440418"/>
      <w:bookmarkStart w:id="125" w:name="_Toc459153727"/>
      <w:bookmarkStart w:id="126" w:name="_Toc488849803"/>
      <w:bookmarkStart w:id="127" w:name="_Toc451295409"/>
      <w:bookmarkStart w:id="128" w:name="_Ref436211533"/>
      <w:bookmarkStart w:id="129" w:name="_Toc441136157"/>
      <w:bookmarkStart w:id="130" w:name="_Toc441164668"/>
      <w:bookmarkStart w:id="131" w:name="_Toc451809131"/>
      <w:bookmarkStart w:id="132" w:name="_Toc457596796"/>
      <w:bookmarkStart w:id="133" w:name="_Toc457855296"/>
      <w:bookmarkStart w:id="134" w:name="_Toc436041611"/>
      <w:bookmarkStart w:id="135" w:name="_Toc436211767"/>
      <w:bookmarkStart w:id="136" w:name="_Toc459061159"/>
      <w:bookmarkStart w:id="137" w:name="_Ref533013020"/>
      <w:bookmarkStart w:id="138" w:name="_Toc19862928"/>
      <w:bookmarkStart w:id="139" w:name="_Toc489446133"/>
      <w:bookmarkStart w:id="140" w:name="_Toc497125943"/>
      <w:bookmarkStart w:id="141" w:name="_Toc505585518"/>
      <w:bookmarkStart w:id="142" w:name="_Toc505689634"/>
      <w:bookmarkStart w:id="143" w:name="_Ref505246874"/>
      <w:bookmarkStart w:id="144" w:name="_Toc505694652"/>
      <w:r>
        <w:rPr>
          <w:rFonts w:hint="eastAsia"/>
        </w:rPr>
        <w:t>（资料性附录）</w:t>
      </w:r>
      <w:r>
        <w:br w:type="textWrapping"/>
      </w:r>
      <w:r>
        <w:rPr>
          <w:rFonts w:hint="eastAsia"/>
        </w:rPr>
        <w:t>校验算法</w:t>
      </w:r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2D84BEAB">
      <w:pPr>
        <w:pStyle w:val="44"/>
        <w:spacing w:before="312" w:after="312"/>
      </w:pPr>
      <w:bookmarkStart w:id="145" w:name="_Toc433875845"/>
      <w:bookmarkStart w:id="146" w:name="_Toc434092162"/>
      <w:bookmarkStart w:id="147" w:name="_Toc19862929"/>
      <w:bookmarkStart w:id="148" w:name="_Toc433704438"/>
      <w:bookmarkStart w:id="149" w:name="_Toc433804629"/>
      <w:bookmarkStart w:id="150" w:name="_Toc434084708"/>
      <w:r>
        <w:rPr>
          <w:rFonts w:hint="eastAsia"/>
        </w:rPr>
        <w:t>校验算法</w:t>
      </w:r>
      <w:bookmarkEnd w:id="145"/>
      <w:bookmarkEnd w:id="146"/>
      <w:bookmarkEnd w:id="147"/>
      <w:bookmarkEnd w:id="148"/>
      <w:bookmarkEnd w:id="149"/>
      <w:bookmarkEnd w:id="150"/>
    </w:p>
    <w:p w14:paraId="589377CB">
      <w:pPr>
        <w:pStyle w:val="19"/>
      </w:pPr>
      <w:r>
        <w:t>/*</w:t>
      </w:r>
    </w:p>
    <w:p w14:paraId="2C678023">
      <w:pPr>
        <w:pStyle w:val="19"/>
      </w:pPr>
      <w:r>
        <w:t>* u16 represents an unsigned 16-bit number. Adjust the typedef for</w:t>
      </w:r>
    </w:p>
    <w:p w14:paraId="19AB8CF1">
      <w:pPr>
        <w:pStyle w:val="19"/>
      </w:pPr>
      <w:r>
        <w:t>* your hardware.</w:t>
      </w:r>
    </w:p>
    <w:p w14:paraId="654AC54D">
      <w:pPr>
        <w:pStyle w:val="19"/>
        <w:rPr>
          <w:rFonts w:hAnsi="宋体"/>
        </w:rPr>
      </w:pPr>
      <w:r>
        <w:rPr>
          <w:rFonts w:hAnsi="宋体"/>
        </w:rPr>
        <w:t>* Drew D. Perkins at CarnegieMellonUniversity.</w:t>
      </w:r>
    </w:p>
    <w:p w14:paraId="00800D51">
      <w:pPr>
        <w:pStyle w:val="19"/>
        <w:rPr>
          <w:rFonts w:hAnsi="宋体"/>
        </w:rPr>
      </w:pPr>
      <w:r>
        <w:rPr>
          <w:rFonts w:hAnsi="宋体"/>
        </w:rPr>
        <w:t>* Code liberally borrowed from Mohsen Banan and D. Hugh Redelmeier.</w:t>
      </w:r>
    </w:p>
    <w:p w14:paraId="4B8B96F2">
      <w:pPr>
        <w:pStyle w:val="19"/>
        <w:rPr>
          <w:rFonts w:hAnsi="宋体"/>
        </w:rPr>
      </w:pPr>
      <w:r>
        <w:rPr>
          <w:rFonts w:hAnsi="宋体"/>
        </w:rPr>
        <w:t>*/</w:t>
      </w:r>
    </w:p>
    <w:p w14:paraId="452A966F">
      <w:pPr>
        <w:pStyle w:val="19"/>
        <w:rPr>
          <w:rFonts w:hAnsi="宋体"/>
        </w:rPr>
      </w:pPr>
      <w:r>
        <w:rPr>
          <w:rFonts w:hAnsi="宋体"/>
        </w:rPr>
        <w:t>typedef unsigned short u16;</w:t>
      </w:r>
    </w:p>
    <w:p w14:paraId="0DDA016F">
      <w:pPr>
        <w:pStyle w:val="19"/>
        <w:rPr>
          <w:rFonts w:hAnsi="宋体"/>
        </w:rPr>
      </w:pPr>
      <w:r>
        <w:rPr>
          <w:rFonts w:hAnsi="宋体"/>
        </w:rPr>
        <w:t>/*</w:t>
      </w:r>
    </w:p>
    <w:p w14:paraId="7F75C262">
      <w:pPr>
        <w:pStyle w:val="19"/>
        <w:rPr>
          <w:rFonts w:hAnsi="宋体"/>
        </w:rPr>
      </w:pPr>
      <w:r>
        <w:rPr>
          <w:rFonts w:hAnsi="宋体"/>
        </w:rPr>
        <w:t>* FCS lookup table as calculated by the table generator.</w:t>
      </w:r>
    </w:p>
    <w:p w14:paraId="63AF193E">
      <w:pPr>
        <w:pStyle w:val="19"/>
        <w:rPr>
          <w:rFonts w:hAnsi="宋体"/>
        </w:rPr>
      </w:pPr>
      <w:r>
        <w:rPr>
          <w:rFonts w:hAnsi="宋体"/>
        </w:rPr>
        <w:t>*/</w:t>
      </w:r>
    </w:p>
    <w:p w14:paraId="4F68523D">
      <w:pPr>
        <w:pStyle w:val="19"/>
        <w:rPr>
          <w:rFonts w:hAnsi="宋体"/>
        </w:rPr>
      </w:pPr>
      <w:r>
        <w:rPr>
          <w:rFonts w:hAnsi="宋体"/>
        </w:rPr>
        <w:t>static u16 fcstab[256]={</w:t>
      </w:r>
    </w:p>
    <w:p w14:paraId="7027CB85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0x0000， 0x1189， 0x2312， 0x329b， 0x4624， 0x57ad， 0x6536， 0x74bf，</w:t>
      </w:r>
    </w:p>
    <w:p w14:paraId="41B79398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0x8c48， 0x9dc1， 0xaf5a， 0xbed3， 0xca6c， 0xdbe5， 0xe97e， 0xf8f7，</w:t>
      </w:r>
    </w:p>
    <w:p w14:paraId="3AA605D0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0x1081， 0x0108， 0x3393， 0x221a， 0x56a5， 0x472c， 0x75b7， 0x643e，</w:t>
      </w:r>
    </w:p>
    <w:p w14:paraId="0E39BD01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0x9cc9， 0x8d40， 0xbfdb， 0xae52， 0xdaed， 0xcb64， 0xf9ff， 0xe876，</w:t>
      </w:r>
    </w:p>
    <w:p w14:paraId="58148AEE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0x2102， 0x308b， 0x0210， 0x1399， 0x6726， 0x76af， 0x4434， 0x55bd，</w:t>
      </w:r>
    </w:p>
    <w:p w14:paraId="2722B5D0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0xad4a， 0xbcc3， 0x8e58， 0x9fd1， 0xeb6e， 0xfae7， 0xc87c， 0xd9f5，</w:t>
      </w:r>
    </w:p>
    <w:p w14:paraId="79A5AEDF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0x3183， 0x200a， 0x1291， 0x0318， 0x77a7， 0x662e， 0x54b5， 0x453c，</w:t>
      </w:r>
    </w:p>
    <w:p w14:paraId="643297B2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0xbdcb， 0xac42， 0x9ed9， 0x8f50， 0xfbef， 0xea66， 0xd8fd， 0xc974，</w:t>
      </w:r>
    </w:p>
    <w:p w14:paraId="03F27D15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0x4204， 0x538d， 0x6116， 0x709f， 0x0420， 0x15a9， 0x2732， 0x36bb，</w:t>
      </w:r>
    </w:p>
    <w:p w14:paraId="08B533F2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0xce4c， 0xdfc5， 0xed5e， 0xfcd7， 0x8868， 0x99e1， 0xab7a， 0xbaf3，</w:t>
      </w:r>
    </w:p>
    <w:p w14:paraId="2A968FED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0x5285， 0x430c， 0x7197， 0x601e， 0x14a1， 0x0528， 0x37b3， 0x263a，</w:t>
      </w:r>
    </w:p>
    <w:p w14:paraId="6D1C35BC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0xdecd， 0xcf44， 0xfddf， 0xec56， 0x98e9， 0x8960， 0xbbfb， 0xaa72，</w:t>
      </w:r>
    </w:p>
    <w:p w14:paraId="6E4667CD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0x6306， 0x728f， 0x4014， 0x519d， 0x2522， 0x34ab， 0x0630， 0x17b9，</w:t>
      </w:r>
    </w:p>
    <w:p w14:paraId="1E092314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0xef4e， 0xfec7， 0xcc5c， 0xddd5， 0xa96a， 0xb8e3， 0x8a78， 0x9bf1，</w:t>
      </w:r>
    </w:p>
    <w:p w14:paraId="5F9376A1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0x7387， 0x620e， 0x5095， 0x411c， 0x35a3， 0x242a， 0x16b1， 0x0738，</w:t>
      </w:r>
    </w:p>
    <w:p w14:paraId="373AD974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0xffcf， 0xee46， 0xdcdd， 0xcd54， 0xb9eb， 0xa862， 0x9af9， 0x8b70，</w:t>
      </w:r>
    </w:p>
    <w:p w14:paraId="67B4FE3F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0x8408， 0x9581， 0xa71a， 0xb693， 0xc22c， 0xd3a5， 0xe13e， 0xf0b7，</w:t>
      </w:r>
    </w:p>
    <w:p w14:paraId="258A9F30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0x0840， 0x19c9， 0x2b52， 0x3adb， 0x4e64， 0x5fed， 0x6d76， 0x7cff，</w:t>
      </w:r>
    </w:p>
    <w:p w14:paraId="5209C848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0x9489， 0x8500， 0xb79b， 0xa612， 0xd2ad， 0xc324， 0xf1bf， 0xe036，</w:t>
      </w:r>
    </w:p>
    <w:p w14:paraId="5C5555CF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0x18c1， 0x0948， 0x3bd3， 0x2a5a， 0x5ee5， 0x4f6c， 0x7df7， 0x6c7e，</w:t>
      </w:r>
    </w:p>
    <w:p w14:paraId="50C9D65E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0xa50a， 0xb483， 0x8618， 0x9791， 0xe32e， 0xf2a7， 0xc03c， 0xd1b5，</w:t>
      </w:r>
    </w:p>
    <w:p w14:paraId="6A31AAC3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0x2942， 0x38cb， 0x0a50， 0x1bd9， 0x6f66， 0x7eef， 0x4c74， 0x5dfd，</w:t>
      </w:r>
    </w:p>
    <w:p w14:paraId="0E70FA25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0xb58b， 0xa402， 0x9699， 0x8710， 0xf3af， 0xe226， 0xd0bd， 0xc134，</w:t>
      </w:r>
    </w:p>
    <w:p w14:paraId="1F392839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0x39c3， 0x284a， 0x1ad1， 0x0b58， 0x7fe7， 0x6e6e， 0x5cf5， 0x4d7c，</w:t>
      </w:r>
    </w:p>
    <w:p w14:paraId="6EC8D0D2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0xc60c， 0xd785， 0xe51e， 0xf497， 0x8028， 0x91a1， 0xa33a， 0xb2b3，</w:t>
      </w:r>
    </w:p>
    <w:p w14:paraId="28FFF862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0x4a44， 0x5bcd， 0x6956， 0x78df， 0x0c60， 0x1de9， 0x2f72， 0x3efb，</w:t>
      </w:r>
    </w:p>
    <w:p w14:paraId="7EE8973F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0xd68d， 0xc704， 0xf59f， 0xe416， 0x90a9， 0x8120， 0xb3bb， 0xa232，</w:t>
      </w:r>
    </w:p>
    <w:p w14:paraId="3BFF4F50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0x5ac5， 0x4b4c， 0x79d7， 0x685e， 0x1ce1， 0x0d68， 0x3ff3， 0x2e7a，</w:t>
      </w:r>
    </w:p>
    <w:p w14:paraId="4C927A9E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0xe70e， 0xf687， 0xc41c， 0xd595， 0xa12a， 0xb0a3， 0x8238， 0x93b1，</w:t>
      </w:r>
    </w:p>
    <w:p w14:paraId="2A76CEF9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0x6b46， 0x7acf， 0x4854， 0x59dd， 0x2d62， 0x3ceb， 0x0e70， 0x1ff9，</w:t>
      </w:r>
    </w:p>
    <w:p w14:paraId="2AEEFC8D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0xf78f， 0xe606， 0xd49d， 0xc514， 0xb1ab， 0xa022， 0x92b9， 0x8330，</w:t>
      </w:r>
    </w:p>
    <w:p w14:paraId="2D5B7BC0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0x7bc7， 0x6a4e， 0x58d5， 0x495c， 0x3de3， 0x2c6a， 0x1ef1， 0x0f78</w:t>
      </w:r>
    </w:p>
    <w:p w14:paraId="29A73604">
      <w:pPr>
        <w:pStyle w:val="19"/>
        <w:rPr>
          <w:rFonts w:hAnsi="宋体"/>
        </w:rPr>
      </w:pPr>
      <w:r>
        <w:rPr>
          <w:rFonts w:hAnsi="宋体"/>
        </w:rPr>
        <w:t>};</w:t>
      </w:r>
    </w:p>
    <w:p w14:paraId="0ECFF2F3">
      <w:pPr>
        <w:pStyle w:val="19"/>
        <w:rPr>
          <w:rFonts w:hAnsi="宋体"/>
        </w:rPr>
      </w:pPr>
      <w:r>
        <w:rPr>
          <w:rFonts w:hAnsi="宋体"/>
        </w:rPr>
        <w:t xml:space="preserve">#define PPPINITFCS16 0xffff </w:t>
      </w:r>
      <w:r>
        <w:rPr>
          <w:rFonts w:hint="eastAsia" w:hAnsi="宋体"/>
        </w:rPr>
        <w:tab/>
      </w:r>
      <w:r>
        <w:rPr>
          <w:rFonts w:hAnsi="宋体"/>
        </w:rPr>
        <w:t>/* Initial FCS value */</w:t>
      </w:r>
    </w:p>
    <w:p w14:paraId="5AA8104B">
      <w:pPr>
        <w:pStyle w:val="19"/>
        <w:rPr>
          <w:rFonts w:hAnsi="宋体"/>
        </w:rPr>
      </w:pPr>
      <w:r>
        <w:rPr>
          <w:rFonts w:hAnsi="宋体"/>
        </w:rPr>
        <w:t>#define PPPGOODFCS16 0xf0b8/* Good final FCS value */</w:t>
      </w:r>
    </w:p>
    <w:p w14:paraId="7C85FA0A">
      <w:pPr>
        <w:pStyle w:val="19"/>
        <w:rPr>
          <w:rFonts w:hAnsi="宋体"/>
        </w:rPr>
      </w:pPr>
      <w:r>
        <w:rPr>
          <w:rFonts w:hAnsi="宋体"/>
        </w:rPr>
        <w:t>/*</w:t>
      </w:r>
    </w:p>
    <w:p w14:paraId="3AD647F2">
      <w:pPr>
        <w:pStyle w:val="19"/>
        <w:rPr>
          <w:rFonts w:hAnsi="宋体"/>
        </w:rPr>
      </w:pPr>
      <w:r>
        <w:rPr>
          <w:rFonts w:hAnsi="宋体"/>
        </w:rPr>
        <w:t>* Calculate a new fcs given the current fcs and the new data.</w:t>
      </w:r>
    </w:p>
    <w:p w14:paraId="4992E18F">
      <w:pPr>
        <w:pStyle w:val="19"/>
        <w:rPr>
          <w:rFonts w:hAnsi="宋体"/>
        </w:rPr>
      </w:pPr>
      <w:r>
        <w:rPr>
          <w:rFonts w:hAnsi="宋体"/>
        </w:rPr>
        <w:t>*/</w:t>
      </w:r>
    </w:p>
    <w:p w14:paraId="22E41234">
      <w:pPr>
        <w:pStyle w:val="19"/>
        <w:rPr>
          <w:rFonts w:hAnsi="宋体"/>
        </w:rPr>
      </w:pPr>
      <w:r>
        <w:rPr>
          <w:rFonts w:hAnsi="宋体"/>
        </w:rPr>
        <w:t>u16 pppfcs16(fcs， cp， len)</w:t>
      </w:r>
    </w:p>
    <w:p w14:paraId="229B13E8">
      <w:pPr>
        <w:pStyle w:val="19"/>
        <w:rPr>
          <w:rFonts w:hAnsi="宋体"/>
        </w:rPr>
      </w:pPr>
      <w:r>
        <w:rPr>
          <w:rFonts w:hAnsi="宋体"/>
        </w:rPr>
        <w:t>register u16 fcs;</w:t>
      </w:r>
    </w:p>
    <w:p w14:paraId="32577BE8">
      <w:pPr>
        <w:pStyle w:val="19"/>
        <w:rPr>
          <w:rFonts w:hAnsi="宋体"/>
        </w:rPr>
      </w:pPr>
      <w:r>
        <w:rPr>
          <w:rFonts w:hAnsi="宋体"/>
        </w:rPr>
        <w:t>register unsigned char *cp;</w:t>
      </w:r>
    </w:p>
    <w:p w14:paraId="613937D7">
      <w:pPr>
        <w:pStyle w:val="19"/>
        <w:rPr>
          <w:rFonts w:hAnsi="宋体"/>
        </w:rPr>
      </w:pPr>
      <w:r>
        <w:rPr>
          <w:rFonts w:hAnsi="宋体"/>
        </w:rPr>
        <w:t>register int len;</w:t>
      </w:r>
    </w:p>
    <w:p w14:paraId="6B2014A9">
      <w:pPr>
        <w:pStyle w:val="19"/>
        <w:rPr>
          <w:rFonts w:hAnsi="宋体"/>
        </w:rPr>
      </w:pPr>
      <w:r>
        <w:rPr>
          <w:rFonts w:hAnsi="宋体"/>
        </w:rPr>
        <w:t>{</w:t>
      </w:r>
    </w:p>
    <w:p w14:paraId="48C58444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ASSERT(sizeof (u16) == 2);</w:t>
      </w:r>
    </w:p>
    <w:p w14:paraId="5C6FFBB2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ASSERT(((u16) -1) &gt; 0);</w:t>
      </w:r>
    </w:p>
    <w:p w14:paraId="4F17B115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while (len--)</w:t>
      </w:r>
    </w:p>
    <w:p w14:paraId="5AF14F2A">
      <w:pPr>
        <w:pStyle w:val="19"/>
        <w:ind w:firstLine="840" w:firstLineChars="400"/>
        <w:rPr>
          <w:rFonts w:hAnsi="宋体"/>
        </w:rPr>
      </w:pPr>
      <w:r>
        <w:rPr>
          <w:rFonts w:hAnsi="宋体"/>
        </w:rPr>
        <w:t>fcs=(fcs &gt;&gt; 8) ^ fcstab[(fcs ^ *cp++) &amp; 0xff];</w:t>
      </w:r>
    </w:p>
    <w:p w14:paraId="7676E49B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return (fcs);</w:t>
      </w:r>
    </w:p>
    <w:p w14:paraId="4A2D1328">
      <w:pPr>
        <w:pStyle w:val="19"/>
        <w:rPr>
          <w:rFonts w:hAnsi="宋体"/>
        </w:rPr>
      </w:pPr>
      <w:r>
        <w:rPr>
          <w:rFonts w:hAnsi="宋体"/>
        </w:rPr>
        <w:t>}</w:t>
      </w:r>
    </w:p>
    <w:p w14:paraId="3E44C152">
      <w:pPr>
        <w:pStyle w:val="19"/>
        <w:rPr>
          <w:rFonts w:hAnsi="宋体"/>
        </w:rPr>
      </w:pPr>
      <w:r>
        <w:rPr>
          <w:rFonts w:hAnsi="宋体"/>
        </w:rPr>
        <w:t>/*</w:t>
      </w:r>
    </w:p>
    <w:p w14:paraId="6EB92DD2">
      <w:pPr>
        <w:pStyle w:val="19"/>
        <w:rPr>
          <w:rFonts w:hAnsi="宋体"/>
        </w:rPr>
      </w:pPr>
      <w:r>
        <w:rPr>
          <w:rFonts w:hAnsi="宋体"/>
        </w:rPr>
        <w:t>* How to use the fcs</w:t>
      </w:r>
    </w:p>
    <w:p w14:paraId="511FB29F">
      <w:pPr>
        <w:pStyle w:val="19"/>
        <w:rPr>
          <w:rFonts w:hAnsi="宋体"/>
        </w:rPr>
      </w:pPr>
      <w:r>
        <w:rPr>
          <w:rFonts w:hAnsi="宋体"/>
        </w:rPr>
        <w:t>*/</w:t>
      </w:r>
    </w:p>
    <w:p w14:paraId="481455CD">
      <w:pPr>
        <w:pStyle w:val="19"/>
        <w:rPr>
          <w:rFonts w:hAnsi="宋体"/>
        </w:rPr>
      </w:pPr>
      <w:r>
        <w:rPr>
          <w:rFonts w:hAnsi="宋体"/>
        </w:rPr>
        <w:t>tryfcs16(cp， len)</w:t>
      </w:r>
    </w:p>
    <w:p w14:paraId="4F2C83B8">
      <w:pPr>
        <w:pStyle w:val="19"/>
        <w:rPr>
          <w:rFonts w:hAnsi="宋体"/>
        </w:rPr>
      </w:pPr>
      <w:r>
        <w:rPr>
          <w:rFonts w:hAnsi="宋体"/>
        </w:rPr>
        <w:t>register unsigned char *cp;</w:t>
      </w:r>
    </w:p>
    <w:p w14:paraId="79C61969">
      <w:pPr>
        <w:pStyle w:val="19"/>
        <w:rPr>
          <w:rFonts w:hAnsi="宋体"/>
        </w:rPr>
      </w:pPr>
      <w:r>
        <w:rPr>
          <w:rFonts w:hAnsi="宋体"/>
        </w:rPr>
        <w:t>register int len;</w:t>
      </w:r>
    </w:p>
    <w:p w14:paraId="3FC9BCBE">
      <w:pPr>
        <w:pStyle w:val="19"/>
        <w:rPr>
          <w:rFonts w:hAnsi="宋体"/>
        </w:rPr>
      </w:pPr>
      <w:r>
        <w:rPr>
          <w:rFonts w:hAnsi="宋体"/>
        </w:rPr>
        <w:t>{</w:t>
      </w:r>
    </w:p>
    <w:p w14:paraId="395A9892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u16 trialfcs;</w:t>
      </w:r>
    </w:p>
    <w:p w14:paraId="639BE0D2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/* add on output */</w:t>
      </w:r>
    </w:p>
    <w:p w14:paraId="6E0CB293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trialfcs=pppfcs16( PPPINITFCS16， cp， len );</w:t>
      </w:r>
    </w:p>
    <w:p w14:paraId="782BACE2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trialfcs ^= 0xffff; /* complement */</w:t>
      </w:r>
    </w:p>
    <w:p w14:paraId="3E944121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cp[len]=(trialfcs &amp; 0x00ff); /* least significant byte first */</w:t>
      </w:r>
    </w:p>
    <w:p w14:paraId="58935F89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cp[len+1]=((trialfcs &gt;&gt; 8) &amp; 0x00ff);</w:t>
      </w:r>
    </w:p>
    <w:p w14:paraId="28C4EEBA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/* check on input */</w:t>
      </w:r>
    </w:p>
    <w:p w14:paraId="260714E3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trialfcs=pppfcs16( PPPINITFCS16， cp， len + 2 );</w:t>
      </w:r>
    </w:p>
    <w:p w14:paraId="78B90E98">
      <w:pPr>
        <w:pStyle w:val="19"/>
        <w:ind w:firstLine="630" w:firstLineChars="300"/>
        <w:rPr>
          <w:rFonts w:hAnsi="宋体"/>
        </w:rPr>
      </w:pPr>
      <w:r>
        <w:rPr>
          <w:rFonts w:hAnsi="宋体"/>
        </w:rPr>
        <w:t>if ( trialfcs == PPPGOODFCS16 )</w:t>
      </w:r>
    </w:p>
    <w:p w14:paraId="6E71DE05">
      <w:pPr>
        <w:pStyle w:val="19"/>
        <w:ind w:firstLine="840" w:firstLineChars="400"/>
        <w:rPr>
          <w:rFonts w:hAnsi="宋体"/>
        </w:rPr>
      </w:pPr>
      <w:r>
        <w:rPr>
          <w:rFonts w:hAnsi="宋体"/>
        </w:rPr>
        <w:t>printf("Good FCS\n");</w:t>
      </w:r>
    </w:p>
    <w:p w14:paraId="215F48F3">
      <w:pPr>
        <w:pStyle w:val="19"/>
        <w:rPr>
          <w:rFonts w:hAnsi="宋体"/>
        </w:rPr>
      </w:pPr>
      <w:r>
        <w:rPr>
          <w:rFonts w:hAnsi="宋体"/>
        </w:rPr>
        <w:t xml:space="preserve">} </w:t>
      </w:r>
    </w:p>
    <w:p w14:paraId="5F7E51BD">
      <w:pPr>
        <w:pStyle w:val="44"/>
        <w:spacing w:before="312" w:after="312"/>
      </w:pPr>
      <w:bookmarkStart w:id="151" w:name="_Toc433804630"/>
      <w:bookmarkStart w:id="152" w:name="_Toc434092163"/>
      <w:bookmarkStart w:id="153" w:name="_Toc433875846"/>
      <w:bookmarkStart w:id="154" w:name="_Toc433704439"/>
      <w:bookmarkStart w:id="155" w:name="_Toc19862930"/>
      <w:bookmarkStart w:id="156" w:name="_Toc434084709"/>
      <w:r>
        <w:rPr>
          <w:rFonts w:hint="eastAsia"/>
        </w:rPr>
        <w:t>校验表发生器</w:t>
      </w:r>
      <w:bookmarkEnd w:id="151"/>
      <w:bookmarkEnd w:id="152"/>
      <w:bookmarkEnd w:id="153"/>
      <w:bookmarkEnd w:id="154"/>
      <w:bookmarkEnd w:id="155"/>
      <w:bookmarkEnd w:id="156"/>
    </w:p>
    <w:p w14:paraId="0C12BA19">
      <w:pPr>
        <w:pStyle w:val="19"/>
      </w:pPr>
      <w:r>
        <w:t>/*</w:t>
      </w:r>
    </w:p>
    <w:p w14:paraId="4579FCEA">
      <w:pPr>
        <w:pStyle w:val="19"/>
      </w:pPr>
      <w:r>
        <w:t>* Generate a FCS-16 table.</w:t>
      </w:r>
    </w:p>
    <w:p w14:paraId="73E880CF">
      <w:pPr>
        <w:pStyle w:val="19"/>
      </w:pPr>
      <w:r>
        <w:t>* Drew D. Perkins at CarnegieMellonUniversity.</w:t>
      </w:r>
    </w:p>
    <w:p w14:paraId="39A2834E">
      <w:pPr>
        <w:pStyle w:val="19"/>
      </w:pPr>
      <w:r>
        <w:t>* Code liberally borrowed from Mohsen Banan and D. Hugh Redelmeier.</w:t>
      </w:r>
    </w:p>
    <w:p w14:paraId="2A9415CA">
      <w:pPr>
        <w:pStyle w:val="19"/>
      </w:pPr>
      <w:r>
        <w:t>* The FCS-16 generator polynomial： x**0 + x**5 + x**12 + x**16.</w:t>
      </w:r>
    </w:p>
    <w:p w14:paraId="0E14A0AE">
      <w:pPr>
        <w:pStyle w:val="19"/>
      </w:pPr>
      <w:r>
        <w:t>*/</w:t>
      </w:r>
    </w:p>
    <w:p w14:paraId="4864F2D3">
      <w:pPr>
        <w:pStyle w:val="19"/>
      </w:pPr>
      <w:r>
        <w:t>#define P 0x8408</w:t>
      </w:r>
    </w:p>
    <w:p w14:paraId="63C46AA8">
      <w:pPr>
        <w:pStyle w:val="19"/>
      </w:pPr>
      <w:r>
        <w:t>/*</w:t>
      </w:r>
    </w:p>
    <w:p w14:paraId="013C9F5A">
      <w:pPr>
        <w:pStyle w:val="19"/>
      </w:pPr>
      <w:r>
        <w:t>* NOTE The hex to "least significant bit" binary always causes</w:t>
      </w:r>
    </w:p>
    <w:p w14:paraId="0DB9FDE4">
      <w:pPr>
        <w:pStyle w:val="19"/>
      </w:pPr>
      <w:r>
        <w:t>* confusion， but it is used in all HDLC documents. Example： 03H</w:t>
      </w:r>
    </w:p>
    <w:p w14:paraId="334DBE2A">
      <w:pPr>
        <w:pStyle w:val="19"/>
      </w:pPr>
      <w:r>
        <w:t>* translates to 1100 0000B. The above defined polynomial value</w:t>
      </w:r>
    </w:p>
    <w:p w14:paraId="48852849">
      <w:pPr>
        <w:pStyle w:val="19"/>
      </w:pPr>
      <w:r>
        <w:t>* (0x8408) is required by the algorithm to produce the results</w:t>
      </w:r>
    </w:p>
    <w:p w14:paraId="3767649B">
      <w:pPr>
        <w:pStyle w:val="19"/>
      </w:pPr>
      <w:r>
        <w:t>* corresponding to the given generator polynomial</w:t>
      </w:r>
    </w:p>
    <w:p w14:paraId="148B55A5">
      <w:pPr>
        <w:pStyle w:val="19"/>
      </w:pPr>
      <w:r>
        <w:t>* (x**0 + x**5 + x**12 + x**16)</w:t>
      </w:r>
    </w:p>
    <w:p w14:paraId="40614B6C">
      <w:pPr>
        <w:pStyle w:val="19"/>
      </w:pPr>
      <w:r>
        <w:t>*/</w:t>
      </w:r>
    </w:p>
    <w:p w14:paraId="6F9735B7">
      <w:pPr>
        <w:pStyle w:val="19"/>
      </w:pPr>
      <w:r>
        <w:t>main()</w:t>
      </w:r>
    </w:p>
    <w:p w14:paraId="16F49243">
      <w:pPr>
        <w:pStyle w:val="19"/>
      </w:pPr>
      <w:r>
        <w:t>{</w:t>
      </w:r>
    </w:p>
    <w:p w14:paraId="3F9BD3A8">
      <w:pPr>
        <w:pStyle w:val="19"/>
        <w:ind w:firstLine="630" w:firstLineChars="300"/>
      </w:pPr>
      <w:r>
        <w:t>register unsigned int b， v;</w:t>
      </w:r>
    </w:p>
    <w:p w14:paraId="58139A2A">
      <w:pPr>
        <w:pStyle w:val="19"/>
        <w:ind w:firstLine="630" w:firstLineChars="300"/>
      </w:pPr>
      <w:r>
        <w:t>register int i;</w:t>
      </w:r>
    </w:p>
    <w:p w14:paraId="030E17B3">
      <w:pPr>
        <w:pStyle w:val="19"/>
        <w:ind w:firstLine="630" w:firstLineChars="300"/>
      </w:pPr>
      <w:r>
        <w:t>printf("typedef unsigned short u16;\n");</w:t>
      </w:r>
    </w:p>
    <w:p w14:paraId="4EAFEAB8">
      <w:pPr>
        <w:pStyle w:val="19"/>
        <w:ind w:firstLine="630" w:firstLineChars="300"/>
      </w:pPr>
      <w:r>
        <w:t>printf("static u16 fcstab[256]={");</w:t>
      </w:r>
    </w:p>
    <w:p w14:paraId="4DCC73A1">
      <w:pPr>
        <w:pStyle w:val="19"/>
        <w:ind w:firstLine="630" w:firstLineChars="300"/>
      </w:pPr>
      <w:r>
        <w:t xml:space="preserve">for (b=0; ; ) </w:t>
      </w:r>
    </w:p>
    <w:p w14:paraId="377CCFB7">
      <w:pPr>
        <w:pStyle w:val="19"/>
        <w:ind w:firstLine="630" w:firstLineChars="300"/>
      </w:pPr>
      <w:r>
        <w:t>{</w:t>
      </w:r>
    </w:p>
    <w:p w14:paraId="4A396C5B">
      <w:pPr>
        <w:pStyle w:val="19"/>
        <w:ind w:firstLine="840" w:firstLineChars="400"/>
      </w:pPr>
      <w:r>
        <w:t>if (b % 8 == 0)</w:t>
      </w:r>
    </w:p>
    <w:p w14:paraId="17FEC6D6">
      <w:pPr>
        <w:pStyle w:val="19"/>
        <w:ind w:firstLine="840" w:firstLineChars="400"/>
      </w:pPr>
      <w:r>
        <w:t>printf("\n");</w:t>
      </w:r>
    </w:p>
    <w:p w14:paraId="241EC92D">
      <w:pPr>
        <w:pStyle w:val="19"/>
        <w:ind w:firstLine="840" w:firstLineChars="400"/>
      </w:pPr>
      <w:r>
        <w:t>v=b;</w:t>
      </w:r>
    </w:p>
    <w:p w14:paraId="4C18771F">
      <w:pPr>
        <w:pStyle w:val="19"/>
        <w:ind w:firstLine="840" w:firstLineChars="400"/>
      </w:pPr>
      <w:r>
        <w:t>for (i=8; i--; )</w:t>
      </w:r>
    </w:p>
    <w:p w14:paraId="619ECDCE">
      <w:pPr>
        <w:pStyle w:val="19"/>
        <w:ind w:firstLine="840" w:firstLineChars="400"/>
      </w:pPr>
      <w:r>
        <w:t>v=v &amp; 1 ? (v &gt;&gt; 1) ^ P ： v &gt;&gt; 1;</w:t>
      </w:r>
    </w:p>
    <w:p w14:paraId="244A471B">
      <w:pPr>
        <w:pStyle w:val="19"/>
        <w:ind w:firstLine="840" w:firstLineChars="400"/>
      </w:pPr>
      <w:r>
        <w:t>printf("\t0x%04x"， v &amp; 0xFFFF);</w:t>
      </w:r>
    </w:p>
    <w:p w14:paraId="5096A688">
      <w:pPr>
        <w:pStyle w:val="19"/>
        <w:ind w:firstLine="840" w:firstLineChars="400"/>
      </w:pPr>
      <w:r>
        <w:t>if (++b == 256)</w:t>
      </w:r>
    </w:p>
    <w:p w14:paraId="3E7F9370">
      <w:pPr>
        <w:pStyle w:val="19"/>
        <w:ind w:firstLine="1050" w:firstLineChars="500"/>
      </w:pPr>
      <w:r>
        <w:t>break;</w:t>
      </w:r>
    </w:p>
    <w:p w14:paraId="3F47F5F8">
      <w:pPr>
        <w:pStyle w:val="19"/>
        <w:ind w:firstLine="840" w:firstLineChars="400"/>
      </w:pPr>
      <w:r>
        <w:t>printf("，");</w:t>
      </w:r>
    </w:p>
    <w:p w14:paraId="46B41378">
      <w:pPr>
        <w:pStyle w:val="19"/>
        <w:ind w:firstLine="630" w:firstLineChars="300"/>
      </w:pPr>
      <w:r>
        <w:t>}</w:t>
      </w:r>
    </w:p>
    <w:p w14:paraId="055BBD69">
      <w:pPr>
        <w:pStyle w:val="19"/>
        <w:ind w:firstLine="630" w:firstLineChars="300"/>
      </w:pPr>
      <w:r>
        <w:t>printf("\n};\n");</w:t>
      </w:r>
    </w:p>
    <w:p w14:paraId="2B7E1E51">
      <w:pPr>
        <w:pStyle w:val="19"/>
      </w:pPr>
      <w:r>
        <w:t xml:space="preserve">} </w:t>
      </w:r>
    </w:p>
    <w:p w14:paraId="205DD39B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4A8BB467">
      <w:pPr>
        <w:pStyle w:val="39"/>
      </w:pPr>
      <w:r>
        <w:br w:type="textWrapping"/>
      </w:r>
      <w:bookmarkStart w:id="157" w:name="_Toc19862931"/>
      <w:bookmarkStart w:id="158" w:name="_Ref16691697"/>
      <w:r>
        <w:rPr>
          <w:rFonts w:hint="eastAsia"/>
        </w:rPr>
        <w:t>（资料性附录）</w:t>
      </w:r>
      <w:r>
        <w:br w:type="textWrapping"/>
      </w:r>
      <w:r>
        <w:rPr>
          <w:rFonts w:hint="eastAsia"/>
        </w:rPr>
        <w:t>V</w:t>
      </w:r>
      <w:r>
        <w:t>ID</w:t>
      </w:r>
      <w:r>
        <w:rPr>
          <w:rFonts w:hint="eastAsia"/>
        </w:rPr>
        <w:t>与P</w:t>
      </w:r>
      <w:r>
        <w:t>ID</w:t>
      </w:r>
      <w:bookmarkEnd w:id="157"/>
      <w:bookmarkEnd w:id="158"/>
    </w:p>
    <w:p w14:paraId="6C94BE1D">
      <w:pPr>
        <w:pStyle w:val="44"/>
        <w:spacing w:before="312" w:after="312"/>
      </w:pPr>
      <w:bookmarkStart w:id="159" w:name="_Toc19862932"/>
      <w:r>
        <w:rPr>
          <w:rFonts w:hint="eastAsia"/>
        </w:rPr>
        <w:t>VID与P</w:t>
      </w:r>
      <w:r>
        <w:t>ID</w:t>
      </w:r>
      <w:r>
        <w:rPr>
          <w:rFonts w:hint="eastAsia"/>
        </w:rPr>
        <w:t>定义</w:t>
      </w:r>
      <w:bookmarkEnd w:id="159"/>
    </w:p>
    <w:p w14:paraId="214E518D">
      <w:pPr>
        <w:pStyle w:val="19"/>
      </w:pPr>
      <w:r>
        <w:rPr>
          <w:rFonts w:hint="eastAsia"/>
        </w:rPr>
        <w:t>为确保功能模块的互换性，功能模块U</w:t>
      </w:r>
      <w:r>
        <w:t>SB</w:t>
      </w:r>
      <w:r>
        <w:rPr>
          <w:rFonts w:hint="eastAsia"/>
        </w:rPr>
        <w:t>的VID（Vender</w:t>
      </w:r>
      <w:r>
        <w:t xml:space="preserve"> </w:t>
      </w:r>
      <w:r>
        <w:rPr>
          <w:rFonts w:hint="eastAsia"/>
        </w:rPr>
        <w:t>ID供应商识别码）定义为0</w:t>
      </w:r>
      <w:r>
        <w:t>x3C93</w:t>
      </w:r>
      <w:r>
        <w:rPr>
          <w:rFonts w:hint="eastAsia"/>
        </w:rPr>
        <w:t>，PID（Product</w:t>
      </w:r>
      <w:r>
        <w:t xml:space="preserve"> </w:t>
      </w:r>
      <w:r>
        <w:rPr>
          <w:rFonts w:hint="eastAsia"/>
        </w:rPr>
        <w:t>ID产品识别码）定义为0xFFFF。</w:t>
      </w:r>
    </w:p>
    <w:p w14:paraId="549B612B">
      <w:pPr>
        <w:pStyle w:val="39"/>
      </w:pPr>
      <w:r>
        <w:br w:type="page"/>
      </w:r>
      <w:r>
        <w:br w:type="textWrapping"/>
      </w:r>
      <w:bookmarkStart w:id="160" w:name="_Toc19862933"/>
      <w:r>
        <w:rPr>
          <w:rFonts w:hint="eastAsia"/>
        </w:rPr>
        <w:t>（资料性附录）</w:t>
      </w:r>
      <w:r>
        <w:br w:type="textWrapping"/>
      </w:r>
      <w:r>
        <w:rPr>
          <w:rFonts w:hint="eastAsia"/>
        </w:rPr>
        <w:t>通用信息</w:t>
      </w:r>
      <w:r>
        <w:t>类定义</w:t>
      </w:r>
      <w:bookmarkEnd w:id="160"/>
    </w:p>
    <w:p w14:paraId="67EB8B61">
      <w:pPr>
        <w:pStyle w:val="44"/>
        <w:spacing w:before="312" w:after="312"/>
      </w:pPr>
      <w:bookmarkStart w:id="161" w:name="_Toc19862934"/>
      <w:r>
        <w:t>DTA1 = 0H</w:t>
      </w:r>
      <w:bookmarkEnd w:id="161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008"/>
        <w:gridCol w:w="5387"/>
      </w:tblGrid>
      <w:tr w14:paraId="17C700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shd w:val="clear" w:color="auto" w:fill="auto"/>
            <w:vAlign w:val="center"/>
          </w:tcPr>
          <w:p w14:paraId="524F037F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DT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3C45F142">
            <w:pPr>
              <w:pStyle w:val="32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信息</w:t>
            </w:r>
            <w:r>
              <w:rPr>
                <w:rFonts w:ascii="宋体" w:hAnsi="宋体"/>
                <w:color w:val="auto"/>
                <w:szCs w:val="24"/>
              </w:rPr>
              <w:t>类</w:t>
            </w:r>
            <w:r>
              <w:rPr>
                <w:rFonts w:hint="eastAsia" w:ascii="宋体" w:hAnsi="宋体"/>
                <w:color w:val="auto"/>
                <w:szCs w:val="24"/>
              </w:rPr>
              <w:t>名称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62454DD0">
            <w:pPr>
              <w:pStyle w:val="32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信息</w:t>
            </w:r>
            <w:r>
              <w:rPr>
                <w:rFonts w:ascii="宋体" w:hAnsi="宋体"/>
                <w:color w:val="auto"/>
                <w:szCs w:val="24"/>
              </w:rPr>
              <w:t>类定义</w:t>
            </w:r>
          </w:p>
        </w:tc>
      </w:tr>
      <w:tr w14:paraId="283495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48682399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0000</w:t>
            </w:r>
          </w:p>
        </w:tc>
        <w:tc>
          <w:tcPr>
            <w:tcW w:w="2008" w:type="dxa"/>
            <w:shd w:val="clear" w:color="auto" w:fill="auto"/>
          </w:tcPr>
          <w:p w14:paraId="5E2A81CB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模块</w:t>
            </w:r>
            <w:r>
              <w:rPr>
                <w:rFonts w:ascii="宋体" w:hAnsi="宋体"/>
                <w:sz w:val="18"/>
              </w:rPr>
              <w:t>信息</w:t>
            </w:r>
          </w:p>
        </w:tc>
        <w:tc>
          <w:tcPr>
            <w:tcW w:w="5387" w:type="dxa"/>
            <w:shd w:val="clear" w:color="auto" w:fill="auto"/>
          </w:tcPr>
          <w:p w14:paraId="1FC22117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structure</w:t>
            </w:r>
          </w:p>
          <w:p w14:paraId="757C28BF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{</w:t>
            </w:r>
          </w:p>
          <w:p w14:paraId="37342CD6">
            <w:pPr>
              <w:ind w:firstLine="180" w:firstLineChars="10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模块设备型号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visible-string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67A8D48C">
            <w:pPr>
              <w:ind w:firstLine="180" w:firstLineChars="10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模块</w:t>
            </w:r>
            <w:r>
              <w:rPr>
                <w:rFonts w:ascii="宋体" w:hAnsi="宋体"/>
                <w:sz w:val="18"/>
              </w:rPr>
              <w:t>设备ID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visible-string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52EEF1A6">
            <w:pPr>
              <w:ind w:firstLine="180" w:firstLineChars="10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软件</w:t>
            </w:r>
            <w:r>
              <w:rPr>
                <w:rFonts w:ascii="宋体" w:hAnsi="宋体"/>
                <w:sz w:val="18"/>
              </w:rPr>
              <w:t>版本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double-long-unsigned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33B951A2">
            <w:pPr>
              <w:ind w:firstLine="180" w:firstLineChars="10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软件</w:t>
            </w:r>
            <w:r>
              <w:rPr>
                <w:rFonts w:ascii="宋体" w:hAnsi="宋体"/>
                <w:sz w:val="18"/>
              </w:rPr>
              <w:t>发布日期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date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677D9601">
            <w:pPr>
              <w:ind w:firstLine="180" w:firstLineChars="10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硬件</w:t>
            </w:r>
            <w:r>
              <w:rPr>
                <w:rFonts w:ascii="宋体" w:hAnsi="宋体"/>
                <w:sz w:val="18"/>
              </w:rPr>
              <w:t>版本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double-long-unsigned</w:t>
            </w:r>
            <w:r>
              <w:rPr>
                <w:rFonts w:hint="eastAsia" w:ascii="宋体" w:hAnsi="宋体"/>
                <w:sz w:val="18"/>
              </w:rPr>
              <w:t>，</w:t>
            </w:r>
          </w:p>
          <w:p w14:paraId="57F0A29E">
            <w:pPr>
              <w:ind w:firstLine="180" w:firstLineChars="10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硬件</w:t>
            </w:r>
            <w:r>
              <w:rPr>
                <w:rFonts w:ascii="宋体" w:hAnsi="宋体"/>
                <w:sz w:val="18"/>
              </w:rPr>
              <w:t>发布日期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date</w:t>
            </w:r>
          </w:p>
          <w:p w14:paraId="459B63B6">
            <w:pPr>
              <w:ind w:firstLine="180" w:firstLineChars="10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厂商</w:t>
            </w:r>
            <w:r>
              <w:rPr>
                <w:rFonts w:ascii="宋体" w:hAnsi="宋体"/>
                <w:sz w:val="18"/>
              </w:rPr>
              <w:t>编码</w:t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ab/>
            </w:r>
            <w:r>
              <w:rPr>
                <w:rFonts w:ascii="宋体" w:hAnsi="宋体"/>
                <w:sz w:val="18"/>
              </w:rPr>
              <w:t>visible-string</w:t>
            </w:r>
          </w:p>
          <w:p w14:paraId="754D0E90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}</w:t>
            </w:r>
          </w:p>
        </w:tc>
      </w:tr>
      <w:tr w14:paraId="75A758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044B20A3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000</w:t>
            </w: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2008" w:type="dxa"/>
            <w:shd w:val="clear" w:color="auto" w:fill="auto"/>
          </w:tcPr>
          <w:p w14:paraId="512FBF6B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链路</w:t>
            </w:r>
            <w:r>
              <w:rPr>
                <w:rFonts w:ascii="宋体" w:hAnsi="宋体"/>
                <w:sz w:val="18"/>
              </w:rPr>
              <w:t>协商信息</w:t>
            </w:r>
          </w:p>
        </w:tc>
        <w:tc>
          <w:tcPr>
            <w:tcW w:w="5387" w:type="dxa"/>
            <w:shd w:val="clear" w:color="auto" w:fill="auto"/>
          </w:tcPr>
          <w:p w14:paraId="2FCF3A2C">
            <w:pPr>
              <w:rPr>
                <w:rFonts w:asci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structure</w:t>
            </w:r>
          </w:p>
          <w:p w14:paraId="3BF77CB5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2077F39D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协议</w:t>
            </w:r>
            <w:r>
              <w:rPr>
                <w:rFonts w:ascii="宋体"/>
                <w:sz w:val="18"/>
              </w:rPr>
              <w:t>版本号</w:t>
            </w: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 xml:space="preserve">    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4C988E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功能</w:t>
            </w:r>
            <w:r>
              <w:rPr>
                <w:rFonts w:ascii="宋体"/>
                <w:sz w:val="18"/>
              </w:rPr>
              <w:t>模块设备型号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visible-string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296E376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功能</w:t>
            </w:r>
            <w:r>
              <w:rPr>
                <w:rFonts w:ascii="宋体"/>
                <w:sz w:val="18"/>
              </w:rPr>
              <w:t>模块设备ID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visible-string</w:t>
            </w:r>
            <w:r>
              <w:rPr>
                <w:rFonts w:hint="eastAsia" w:ascii="宋体"/>
                <w:sz w:val="18"/>
              </w:rPr>
              <w:t>，</w:t>
            </w:r>
          </w:p>
          <w:p w14:paraId="61A0E6E7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最大</w:t>
            </w:r>
            <w:r>
              <w:rPr>
                <w:rFonts w:ascii="宋体"/>
                <w:sz w:val="18"/>
              </w:rPr>
              <w:t>发送</w:t>
            </w:r>
            <w:r>
              <w:rPr>
                <w:rFonts w:hint="eastAsia" w:ascii="宋体"/>
                <w:sz w:val="18"/>
              </w:rPr>
              <w:t>缓冲区</w:t>
            </w:r>
            <w:r>
              <w:rPr>
                <w:rFonts w:ascii="宋体"/>
                <w:sz w:val="18"/>
              </w:rPr>
              <w:t>长度</w:t>
            </w:r>
            <w:r>
              <w:rPr>
                <w:rFonts w:hint="eastAsia" w:ascii="宋体"/>
                <w:sz w:val="18"/>
              </w:rPr>
              <w:t>（字节）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74C71F3B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最大接收</w:t>
            </w:r>
            <w:r>
              <w:rPr>
                <w:rFonts w:ascii="宋体"/>
                <w:sz w:val="18"/>
              </w:rPr>
              <w:t>缓冲区长度（</w:t>
            </w:r>
            <w:r>
              <w:rPr>
                <w:rFonts w:hint="eastAsia" w:ascii="宋体"/>
                <w:sz w:val="18"/>
              </w:rPr>
              <w:t>字节</w:t>
            </w:r>
            <w:r>
              <w:rPr>
                <w:rFonts w:ascii="宋体"/>
                <w:sz w:val="18"/>
              </w:rPr>
              <w:t>）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1606092E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并发</w:t>
            </w:r>
            <w:r>
              <w:rPr>
                <w:rFonts w:ascii="宋体"/>
                <w:sz w:val="18"/>
              </w:rPr>
              <w:t>传输窗口数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009AEF2C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虚拟</w:t>
            </w:r>
            <w:r>
              <w:rPr>
                <w:rFonts w:ascii="宋体"/>
                <w:sz w:val="18"/>
              </w:rPr>
              <w:t>通道工作模式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array structure</w:t>
            </w:r>
          </w:p>
          <w:p w14:paraId="52D62D12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7D8BED51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接口</w:t>
            </w:r>
            <w:r>
              <w:rPr>
                <w:rFonts w:ascii="宋体"/>
                <w:sz w:val="18"/>
              </w:rPr>
              <w:t>类型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enum</w:t>
            </w:r>
          </w:p>
          <w:p w14:paraId="7C1C49AA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6442E7BB">
            <w:pPr>
              <w:ind w:firstLine="540" w:firstLineChars="3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CDC-ACM    </w:t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（1），</w:t>
            </w:r>
          </w:p>
          <w:p w14:paraId="75C0DD34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>CDC-ECM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（2），</w:t>
            </w:r>
          </w:p>
          <w:p w14:paraId="02F2FFCB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</w:t>
            </w:r>
            <w:r>
              <w:rPr>
                <w:rFonts w:ascii="宋体"/>
                <w:sz w:val="18"/>
              </w:rPr>
              <w:t>HID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hint="eastAsia" w:ascii="宋体"/>
                <w:sz w:val="18"/>
              </w:rPr>
              <w:t>（3）</w:t>
            </w:r>
          </w:p>
          <w:p w14:paraId="3F4BB170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}，</w:t>
            </w:r>
          </w:p>
          <w:p w14:paraId="55E2F359">
            <w:pPr>
              <w:ind w:firstLine="360" w:firstLineChars="200"/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>功能</w:t>
            </w:r>
            <w:r>
              <w:rPr>
                <w:rFonts w:ascii="宋体"/>
                <w:sz w:val="18"/>
              </w:rPr>
              <w:t>配置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unsigned</w:t>
            </w:r>
          </w:p>
          <w:p w14:paraId="7E9E901E">
            <w:pPr>
              <w:ind w:firstLine="180" w:firstLineChars="100"/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}</w:t>
            </w:r>
          </w:p>
          <w:p w14:paraId="240BD998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/>
                <w:sz w:val="18"/>
              </w:rPr>
              <w:t>}</w:t>
            </w:r>
          </w:p>
        </w:tc>
      </w:tr>
      <w:tr w14:paraId="41280A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2FEB22DA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0002</w:t>
            </w:r>
          </w:p>
        </w:tc>
        <w:tc>
          <w:tcPr>
            <w:tcW w:w="2008" w:type="dxa"/>
            <w:shd w:val="clear" w:color="auto" w:fill="auto"/>
          </w:tcPr>
          <w:p w14:paraId="6AA4DD8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协议</w:t>
            </w:r>
            <w:r>
              <w:rPr>
                <w:rFonts w:ascii="宋体" w:hAnsi="宋体"/>
                <w:sz w:val="18"/>
              </w:rPr>
              <w:t>版本</w:t>
            </w:r>
          </w:p>
        </w:tc>
        <w:tc>
          <w:tcPr>
            <w:tcW w:w="5387" w:type="dxa"/>
            <w:shd w:val="clear" w:color="auto" w:fill="auto"/>
          </w:tcPr>
          <w:p w14:paraId="51D3B087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long-unsigned</w:t>
            </w:r>
          </w:p>
        </w:tc>
      </w:tr>
      <w:tr w14:paraId="79321D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38195AB9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0003</w:t>
            </w:r>
          </w:p>
        </w:tc>
        <w:tc>
          <w:tcPr>
            <w:tcW w:w="2008" w:type="dxa"/>
            <w:shd w:val="clear" w:color="auto" w:fill="auto"/>
          </w:tcPr>
          <w:p w14:paraId="3FBA30AA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电源</w:t>
            </w:r>
            <w:r>
              <w:rPr>
                <w:rFonts w:ascii="宋体" w:hAnsi="宋体"/>
                <w:sz w:val="18"/>
              </w:rPr>
              <w:t>状态</w:t>
            </w:r>
          </w:p>
        </w:tc>
        <w:tc>
          <w:tcPr>
            <w:tcW w:w="5387" w:type="dxa"/>
            <w:shd w:val="clear" w:color="auto" w:fill="auto"/>
          </w:tcPr>
          <w:p w14:paraId="64E9D235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enum{</w:t>
            </w:r>
            <w:r>
              <w:rPr>
                <w:rFonts w:hint="eastAsia" w:ascii="宋体"/>
                <w:sz w:val="18"/>
              </w:rPr>
              <w:t>上电</w:t>
            </w:r>
            <w:r>
              <w:rPr>
                <w:rFonts w:ascii="宋体"/>
                <w:sz w:val="18"/>
              </w:rPr>
              <w:t>（</w:t>
            </w:r>
            <w:r>
              <w:rPr>
                <w:rFonts w:hint="eastAsia" w:ascii="宋体"/>
                <w:sz w:val="18"/>
              </w:rPr>
              <w:t>0）</w:t>
            </w:r>
            <w:r>
              <w:rPr>
                <w:rFonts w:ascii="宋体"/>
                <w:sz w:val="18"/>
              </w:rPr>
              <w:t>，</w:t>
            </w:r>
            <w:r>
              <w:rPr>
                <w:rFonts w:hint="eastAsia" w:ascii="宋体"/>
                <w:sz w:val="18"/>
              </w:rPr>
              <w:t xml:space="preserve"> 掉电</w:t>
            </w:r>
            <w:r>
              <w:rPr>
                <w:rFonts w:ascii="宋体"/>
                <w:sz w:val="18"/>
              </w:rPr>
              <w:t>（</w:t>
            </w:r>
            <w:r>
              <w:rPr>
                <w:rFonts w:hint="eastAsia" w:ascii="宋体"/>
                <w:sz w:val="18"/>
              </w:rPr>
              <w:t>1</w:t>
            </w:r>
            <w:r>
              <w:rPr>
                <w:rFonts w:ascii="宋体"/>
                <w:sz w:val="18"/>
              </w:rPr>
              <w:t>）}</w:t>
            </w:r>
          </w:p>
        </w:tc>
      </w:tr>
      <w:tr w14:paraId="3C256F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1290BDAF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0004</w:t>
            </w:r>
          </w:p>
        </w:tc>
        <w:tc>
          <w:tcPr>
            <w:tcW w:w="2008" w:type="dxa"/>
            <w:shd w:val="clear" w:color="auto" w:fill="auto"/>
          </w:tcPr>
          <w:p w14:paraId="55C9AD20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文件</w:t>
            </w:r>
            <w:r>
              <w:rPr>
                <w:rFonts w:ascii="宋体" w:hAnsi="宋体"/>
                <w:sz w:val="18"/>
              </w:rPr>
              <w:t>传输状态</w:t>
            </w:r>
          </w:p>
        </w:tc>
        <w:tc>
          <w:tcPr>
            <w:tcW w:w="5387" w:type="dxa"/>
            <w:shd w:val="clear" w:color="auto" w:fill="auto"/>
          </w:tcPr>
          <w:p w14:paraId="35039A90">
            <w:pPr>
              <w:rPr>
                <w:rFonts w:asci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structure</w:t>
            </w:r>
          </w:p>
          <w:p w14:paraId="664D5C67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{</w:t>
            </w:r>
          </w:p>
          <w:p w14:paraId="40DED04E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 xml:space="preserve">  </w:t>
            </w:r>
            <w:r>
              <w:rPr>
                <w:rFonts w:hint="eastAsia" w:ascii="宋体"/>
                <w:sz w:val="18"/>
              </w:rPr>
              <w:t>总</w:t>
            </w:r>
            <w:r>
              <w:rPr>
                <w:rFonts w:ascii="宋体"/>
                <w:sz w:val="18"/>
              </w:rPr>
              <w:t>包数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double-long-unsigned</w:t>
            </w:r>
            <w:r>
              <w:rPr>
                <w:rFonts w:hint="eastAsia" w:ascii="宋体"/>
                <w:sz w:val="18"/>
              </w:rPr>
              <w:t>，</w:t>
            </w:r>
          </w:p>
          <w:p w14:paraId="3EEA27F6">
            <w:pPr>
              <w:rPr>
                <w:rFonts w:ascii="宋体"/>
                <w:sz w:val="18"/>
              </w:rPr>
            </w:pPr>
            <w:r>
              <w:rPr>
                <w:rFonts w:hint="eastAsia" w:ascii="宋体"/>
                <w:sz w:val="18"/>
              </w:rPr>
              <w:t xml:space="preserve">  包</w:t>
            </w:r>
            <w:r>
              <w:rPr>
                <w:rFonts w:ascii="宋体"/>
                <w:sz w:val="18"/>
              </w:rPr>
              <w:t>传输状态</w:t>
            </w:r>
            <w:r>
              <w:rPr>
                <w:rFonts w:ascii="宋体"/>
                <w:sz w:val="18"/>
              </w:rPr>
              <w:tab/>
            </w:r>
            <w:r>
              <w:rPr>
                <w:rFonts w:ascii="宋体"/>
                <w:sz w:val="18"/>
              </w:rPr>
              <w:t>bit-string</w:t>
            </w:r>
          </w:p>
          <w:p w14:paraId="380BEA39">
            <w:pPr>
              <w:rPr>
                <w:rFonts w:ascii="宋体" w:hAnsi="宋体"/>
                <w:sz w:val="18"/>
              </w:rPr>
            </w:pPr>
            <w:r>
              <w:rPr>
                <w:rFonts w:ascii="宋体"/>
                <w:sz w:val="18"/>
              </w:rPr>
              <w:t>}</w:t>
            </w:r>
          </w:p>
        </w:tc>
      </w:tr>
      <w:tr w14:paraId="723F5A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03238BCB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</w:t>
            </w:r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2008" w:type="dxa"/>
            <w:shd w:val="clear" w:color="auto" w:fill="auto"/>
          </w:tcPr>
          <w:p w14:paraId="05B6945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时钟</w:t>
            </w:r>
          </w:p>
        </w:tc>
        <w:tc>
          <w:tcPr>
            <w:tcW w:w="5387" w:type="dxa"/>
            <w:shd w:val="clear" w:color="auto" w:fill="auto"/>
          </w:tcPr>
          <w:p w14:paraId="48655374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>date_time</w:t>
            </w:r>
          </w:p>
        </w:tc>
      </w:tr>
      <w:tr w14:paraId="5338AE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036E9C3D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</w:t>
            </w:r>
            <w:r>
              <w:rPr>
                <w:rFonts w:ascii="宋体" w:hAnsi="宋体"/>
                <w:sz w:val="18"/>
              </w:rPr>
              <w:t>2</w:t>
            </w:r>
            <w:r>
              <w:rPr>
                <w:rFonts w:hint="eastAsia" w:ascii="宋体" w:hAnsi="宋体"/>
                <w:sz w:val="18"/>
              </w:rPr>
              <w:t>0</w:t>
            </w: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w="2008" w:type="dxa"/>
            <w:shd w:val="clear" w:color="auto" w:fill="auto"/>
          </w:tcPr>
          <w:p w14:paraId="456C78D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硬件</w:t>
            </w:r>
            <w:r>
              <w:rPr>
                <w:rFonts w:ascii="宋体" w:hAnsi="宋体"/>
                <w:sz w:val="18"/>
              </w:rPr>
              <w:t>初始化</w:t>
            </w:r>
          </w:p>
        </w:tc>
        <w:tc>
          <w:tcPr>
            <w:tcW w:w="5387" w:type="dxa"/>
            <w:shd w:val="clear" w:color="auto" w:fill="auto"/>
          </w:tcPr>
          <w:p w14:paraId="6D64E882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hint="eastAsia" w:ascii="宋体" w:hAnsi="宋体"/>
                <w:sz w:val="18"/>
              </w:rPr>
              <w:t>NULL</w:t>
            </w:r>
          </w:p>
        </w:tc>
      </w:tr>
      <w:tr w14:paraId="2DAF8D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408F08A9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0201</w:t>
            </w:r>
          </w:p>
        </w:tc>
        <w:tc>
          <w:tcPr>
            <w:tcW w:w="2008" w:type="dxa"/>
            <w:shd w:val="clear" w:color="auto" w:fill="auto"/>
          </w:tcPr>
          <w:p w14:paraId="4A4C1682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参数</w:t>
            </w:r>
            <w:r>
              <w:rPr>
                <w:rFonts w:ascii="宋体" w:hAnsi="宋体"/>
                <w:sz w:val="18"/>
              </w:rPr>
              <w:t>初始化</w:t>
            </w:r>
          </w:p>
        </w:tc>
        <w:tc>
          <w:tcPr>
            <w:tcW w:w="5387" w:type="dxa"/>
            <w:shd w:val="clear" w:color="auto" w:fill="auto"/>
          </w:tcPr>
          <w:p w14:paraId="64084E45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hint="eastAsia" w:ascii="宋体" w:hAnsi="宋体"/>
                <w:sz w:val="18"/>
              </w:rPr>
              <w:t>NULL</w:t>
            </w:r>
          </w:p>
        </w:tc>
      </w:tr>
      <w:tr w14:paraId="430E9D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42C5D938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0202</w:t>
            </w:r>
          </w:p>
        </w:tc>
        <w:tc>
          <w:tcPr>
            <w:tcW w:w="2008" w:type="dxa"/>
            <w:shd w:val="clear" w:color="auto" w:fill="auto"/>
          </w:tcPr>
          <w:p w14:paraId="3B2B15F5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ascii="宋体" w:hAnsi="宋体"/>
                <w:sz w:val="18"/>
              </w:rPr>
              <w:t>初始化</w:t>
            </w:r>
          </w:p>
        </w:tc>
        <w:tc>
          <w:tcPr>
            <w:tcW w:w="5387" w:type="dxa"/>
            <w:shd w:val="clear" w:color="auto" w:fill="auto"/>
          </w:tcPr>
          <w:p w14:paraId="7EF61EF5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hint="eastAsia" w:ascii="宋体" w:hAnsi="宋体"/>
                <w:sz w:val="18"/>
              </w:rPr>
              <w:t>NULL</w:t>
            </w:r>
          </w:p>
        </w:tc>
      </w:tr>
      <w:tr w14:paraId="3FBB66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22C5EB2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0203</w:t>
            </w:r>
          </w:p>
        </w:tc>
        <w:tc>
          <w:tcPr>
            <w:tcW w:w="2008" w:type="dxa"/>
            <w:shd w:val="clear" w:color="auto" w:fill="auto"/>
          </w:tcPr>
          <w:p w14:paraId="1DDBC177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文件</w:t>
            </w:r>
            <w:r>
              <w:rPr>
                <w:rFonts w:ascii="宋体" w:hAnsi="宋体"/>
                <w:sz w:val="18"/>
                <w:szCs w:val="18"/>
              </w:rPr>
              <w:t>传输</w:t>
            </w:r>
          </w:p>
        </w:tc>
        <w:tc>
          <w:tcPr>
            <w:tcW w:w="5387" w:type="dxa"/>
            <w:shd w:val="clear" w:color="auto" w:fill="auto"/>
          </w:tcPr>
          <w:p w14:paraId="1299BAD7">
            <w:pPr>
              <w:rPr>
                <w:rFonts w:asci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</w:t>
            </w:r>
            <w:r>
              <w:rPr>
                <w:rFonts w:hint="eastAsia" w:ascii="宋体"/>
                <w:sz w:val="18"/>
              </w:rPr>
              <w:t>∷=</w:t>
            </w:r>
            <w:r>
              <w:rPr>
                <w:rFonts w:ascii="宋体"/>
                <w:sz w:val="18"/>
              </w:rPr>
              <w:t xml:space="preserve"> structure</w:t>
            </w:r>
          </w:p>
          <w:p w14:paraId="2EA17DF5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{</w:t>
            </w:r>
          </w:p>
          <w:p w14:paraId="0469EE2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>文件</w:t>
            </w:r>
            <w:r>
              <w:rPr>
                <w:rFonts w:ascii="宋体" w:hAnsi="宋体"/>
                <w:sz w:val="18"/>
                <w:szCs w:val="18"/>
              </w:rPr>
              <w:t>标识</w:t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>unsigned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</w:p>
          <w:p w14:paraId="6EE2395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段</w:t>
            </w:r>
            <w:r>
              <w:rPr>
                <w:rFonts w:ascii="宋体" w:hAnsi="宋体"/>
                <w:sz w:val="18"/>
                <w:szCs w:val="18"/>
              </w:rPr>
              <w:t>序号</w:t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>double-long-unsigned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</w:p>
          <w:p w14:paraId="77BDA885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总</w:t>
            </w:r>
            <w:r>
              <w:rPr>
                <w:rFonts w:hint="eastAsia" w:ascii="宋体" w:hAnsi="宋体"/>
                <w:sz w:val="18"/>
                <w:szCs w:val="18"/>
              </w:rPr>
              <w:t>段</w:t>
            </w:r>
            <w:r>
              <w:rPr>
                <w:rFonts w:ascii="宋体" w:hAnsi="宋体"/>
                <w:sz w:val="18"/>
                <w:szCs w:val="18"/>
              </w:rPr>
              <w:t>数</w:t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>double-long-unsigned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</w:p>
          <w:p w14:paraId="41F6FD43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文件</w:t>
            </w:r>
            <w:r>
              <w:rPr>
                <w:rFonts w:ascii="宋体" w:hAnsi="宋体"/>
                <w:sz w:val="18"/>
                <w:szCs w:val="18"/>
              </w:rPr>
              <w:t>数据</w:t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ab/>
            </w:r>
            <w:r>
              <w:rPr>
                <w:rFonts w:ascii="宋体" w:hAnsi="宋体"/>
                <w:sz w:val="18"/>
                <w:szCs w:val="18"/>
              </w:rPr>
              <w:t>octet-string</w:t>
            </w:r>
          </w:p>
          <w:p w14:paraId="3B5ED26D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</w:tbl>
    <w:p w14:paraId="13519057">
      <w:pPr>
        <w:widowControl/>
        <w:jc w:val="left"/>
        <w:rPr>
          <w:rFonts w:ascii="黑体" w:eastAsia="黑体"/>
          <w:kern w:val="0"/>
          <w:szCs w:val="20"/>
        </w:rPr>
      </w:pPr>
    </w:p>
    <w:p w14:paraId="3B1B1BB1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1A023716">
      <w:pPr>
        <w:pStyle w:val="39"/>
      </w:pPr>
      <w:r>
        <w:br w:type="textWrapping"/>
      </w:r>
      <w:bookmarkStart w:id="162" w:name="_Toc457769683"/>
      <w:bookmarkStart w:id="163" w:name="_Toc459153725"/>
      <w:bookmarkStart w:id="164" w:name="_Toc505585516"/>
      <w:bookmarkStart w:id="165" w:name="_Toc484440416"/>
      <w:bookmarkStart w:id="166" w:name="_Toc435744599"/>
      <w:bookmarkStart w:id="167" w:name="_Toc436041609"/>
      <w:bookmarkStart w:id="168" w:name="_Toc451809129"/>
      <w:bookmarkStart w:id="169" w:name="_Toc505689632"/>
      <w:bookmarkStart w:id="170" w:name="_Toc505694650"/>
      <w:bookmarkStart w:id="171" w:name="_Toc441164666"/>
      <w:bookmarkStart w:id="172" w:name="_Toc451295407"/>
      <w:bookmarkStart w:id="173" w:name="_Toc457855294"/>
      <w:bookmarkStart w:id="174" w:name="_Toc434871498"/>
      <w:bookmarkStart w:id="175" w:name="_Toc436211765"/>
      <w:bookmarkStart w:id="176" w:name="_Ref436208717"/>
      <w:bookmarkStart w:id="177" w:name="_Toc457596794"/>
      <w:bookmarkStart w:id="178" w:name="_Toc459061157"/>
      <w:bookmarkStart w:id="179" w:name="_Toc435008511"/>
      <w:bookmarkStart w:id="180" w:name="_Toc441136155"/>
      <w:bookmarkStart w:id="181" w:name="_Toc479709281"/>
      <w:bookmarkStart w:id="182" w:name="_Toc459150691"/>
      <w:bookmarkStart w:id="183" w:name="_Toc488849801"/>
      <w:bookmarkStart w:id="184" w:name="_Toc489446131"/>
      <w:bookmarkStart w:id="185" w:name="_Toc497125941"/>
      <w:bookmarkStart w:id="186" w:name="_Toc435000769"/>
      <w:bookmarkStart w:id="187" w:name="_Toc19862935"/>
      <w:bookmarkStart w:id="188" w:name="_Ref18515713"/>
      <w:r>
        <w:rPr>
          <w:rFonts w:hint="eastAsia"/>
        </w:rPr>
        <w:t>（规范性附录）</w:t>
      </w:r>
      <w:r>
        <w:br w:type="textWrapping"/>
      </w:r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r>
        <w:rPr>
          <w:rFonts w:hint="eastAsia"/>
        </w:rPr>
        <w:t>远程通信</w:t>
      </w:r>
      <w:r>
        <w:t>模块</w:t>
      </w:r>
      <w:bookmarkEnd w:id="187"/>
      <w:bookmarkEnd w:id="188"/>
    </w:p>
    <w:p w14:paraId="6207FC0A">
      <w:pPr>
        <w:pStyle w:val="44"/>
        <w:spacing w:before="312" w:after="312"/>
      </w:pPr>
      <w:bookmarkStart w:id="189" w:name="_Toc19862936"/>
      <w:r>
        <w:rPr>
          <w:rFonts w:hint="eastAsia"/>
        </w:rPr>
        <w:t>设备子接口定义</w:t>
      </w:r>
      <w:bookmarkEnd w:id="189"/>
    </w:p>
    <w:p w14:paraId="675CFC8C">
      <w:pPr>
        <w:pStyle w:val="19"/>
      </w:pPr>
      <w:r>
        <w:rPr>
          <w:rFonts w:hint="eastAsia"/>
        </w:rPr>
        <w:t>远程通信</w:t>
      </w:r>
      <w:r>
        <w:t>模块设备子接口</w:t>
      </w:r>
      <w:r>
        <w:rPr>
          <w:rFonts w:hint="eastAsia"/>
        </w:rPr>
        <w:t>定义</w:t>
      </w:r>
      <w:r>
        <w:t>见</w:t>
      </w:r>
      <w:r>
        <w:fldChar w:fldCharType="begin"/>
      </w:r>
      <w:r>
        <w:instrText xml:space="preserve"> REF _Ref4138178 \r \h </w:instrText>
      </w:r>
      <w:r>
        <w:fldChar w:fldCharType="separate"/>
      </w:r>
      <w:r>
        <w:rPr>
          <w:rFonts w:hint="eastAsia"/>
        </w:rPr>
        <w:t>表24　</w:t>
      </w:r>
      <w:r>
        <w:fldChar w:fldCharType="end"/>
      </w:r>
      <w:r>
        <w:rPr>
          <w:rFonts w:hint="eastAsia"/>
        </w:rPr>
        <w:t>。</w:t>
      </w:r>
    </w:p>
    <w:p w14:paraId="75517CCB">
      <w:pPr>
        <w:pStyle w:val="30"/>
        <w:spacing w:before="156" w:after="156"/>
      </w:pPr>
      <w:bookmarkStart w:id="190" w:name="_Ref4138178"/>
      <w:r>
        <w:rPr>
          <w:rFonts w:hint="eastAsia"/>
        </w:rPr>
        <w:t>远程</w:t>
      </w:r>
      <w:r>
        <w:t>通信模块</w:t>
      </w:r>
      <w:r>
        <w:rPr>
          <w:rFonts w:hint="eastAsia"/>
        </w:rPr>
        <w:t>子接口</w:t>
      </w:r>
      <w:r>
        <w:t>定义</w:t>
      </w:r>
      <w:bookmarkEnd w:id="190"/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3150"/>
      </w:tblGrid>
      <w:tr w14:paraId="016E2B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522D7434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虚拟通道</w:t>
            </w:r>
            <w:r>
              <w:rPr>
                <w:sz w:val="18"/>
                <w:szCs w:val="18"/>
              </w:rPr>
              <w:t>号</w:t>
            </w:r>
          </w:p>
        </w:tc>
        <w:tc>
          <w:tcPr>
            <w:tcW w:w="1260" w:type="dxa"/>
          </w:tcPr>
          <w:p w14:paraId="34CFBD7E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接口形式</w:t>
            </w:r>
          </w:p>
        </w:tc>
        <w:tc>
          <w:tcPr>
            <w:tcW w:w="3150" w:type="dxa"/>
          </w:tcPr>
          <w:p w14:paraId="20A55302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  <w:r>
              <w:rPr>
                <w:sz w:val="18"/>
                <w:szCs w:val="18"/>
              </w:rPr>
              <w:t>定义</w:t>
            </w:r>
          </w:p>
        </w:tc>
      </w:tr>
      <w:tr w14:paraId="57F187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7A7840D6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725C3B04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DC-ACM</w:t>
            </w:r>
          </w:p>
        </w:tc>
        <w:tc>
          <w:tcPr>
            <w:tcW w:w="3150" w:type="dxa"/>
          </w:tcPr>
          <w:p w14:paraId="5750F5C6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</w:t>
            </w:r>
            <w:r>
              <w:rPr>
                <w:sz w:val="18"/>
                <w:szCs w:val="18"/>
              </w:rPr>
              <w:t>通道</w:t>
            </w:r>
          </w:p>
        </w:tc>
      </w:tr>
      <w:tr w14:paraId="01E353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67E30434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0B251DAE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DC-ACM</w:t>
            </w:r>
          </w:p>
        </w:tc>
        <w:tc>
          <w:tcPr>
            <w:tcW w:w="3150" w:type="dxa"/>
          </w:tcPr>
          <w:p w14:paraId="29F04712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AT交互通道</w:t>
            </w:r>
          </w:p>
        </w:tc>
      </w:tr>
      <w:tr w14:paraId="027D08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09067CA4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260" w:type="dxa"/>
          </w:tcPr>
          <w:p w14:paraId="58E842B8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DC-ACM</w:t>
            </w:r>
          </w:p>
        </w:tc>
        <w:tc>
          <w:tcPr>
            <w:tcW w:w="3150" w:type="dxa"/>
          </w:tcPr>
          <w:p w14:paraId="615484F1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PPP拨号通道</w:t>
            </w:r>
          </w:p>
        </w:tc>
      </w:tr>
      <w:tr w14:paraId="27247E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11CE99EB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60" w:type="dxa"/>
          </w:tcPr>
          <w:p w14:paraId="3DF39534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CDC-</w:t>
            </w:r>
            <w:r>
              <w:rPr>
                <w:rFonts w:hint="eastAsia"/>
                <w:sz w:val="18"/>
                <w:szCs w:val="18"/>
              </w:rPr>
              <w:t>ECM</w:t>
            </w:r>
          </w:p>
        </w:tc>
        <w:tc>
          <w:tcPr>
            <w:tcW w:w="3150" w:type="dxa"/>
          </w:tcPr>
          <w:p w14:paraId="44AFCBA6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网络数据通信通道</w:t>
            </w:r>
          </w:p>
        </w:tc>
      </w:tr>
    </w:tbl>
    <w:p w14:paraId="3E118910">
      <w:pPr>
        <w:pStyle w:val="44"/>
        <w:spacing w:before="312" w:after="312"/>
      </w:pPr>
      <w:bookmarkStart w:id="191" w:name="_Toc19862937"/>
      <w:r>
        <w:rPr>
          <w:rFonts w:hint="eastAsia"/>
        </w:rPr>
        <w:t>数据</w:t>
      </w:r>
      <w:r>
        <w:t>传输</w:t>
      </w:r>
      <w:r>
        <w:rPr>
          <w:rFonts w:hint="eastAsia"/>
        </w:rPr>
        <w:t>接口协议</w:t>
      </w:r>
      <w:bookmarkEnd w:id="191"/>
    </w:p>
    <w:p w14:paraId="41C3F045">
      <w:pPr>
        <w:ind w:firstLine="420"/>
      </w:pPr>
      <w:r>
        <w:rPr>
          <w:rFonts w:hint="eastAsia"/>
        </w:rPr>
        <w:t>远程</w:t>
      </w:r>
      <w:r>
        <w:t>通信模块的数据传输协议</w:t>
      </w:r>
      <w:r>
        <w:rPr>
          <w:rFonts w:hint="eastAsia"/>
        </w:rPr>
        <w:t>应</w:t>
      </w:r>
      <w:r>
        <w:t>符合</w:t>
      </w:r>
      <w:r>
        <w:rPr>
          <w:rFonts w:hint="eastAsia"/>
        </w:rPr>
        <w:t>《Q/GDW1376.</w:t>
      </w:r>
      <w:r>
        <w:t>3 —2013</w:t>
      </w:r>
      <w:r>
        <w:rPr>
          <w:rFonts w:hint="eastAsia"/>
        </w:rPr>
        <w:t>电力用户用电信息采集系统通信协议：采集终端远程通信模块接口协议》。</w:t>
      </w:r>
    </w:p>
    <w:p w14:paraId="14E56F85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40F3FCBC">
      <w:pPr>
        <w:pStyle w:val="39"/>
      </w:pPr>
      <w:r>
        <w:br w:type="textWrapping"/>
      </w:r>
      <w:bookmarkStart w:id="192" w:name="_Toc19862938"/>
      <w:bookmarkStart w:id="193" w:name="_Ref18515718"/>
      <w:r>
        <w:rPr>
          <w:rFonts w:hint="eastAsia"/>
        </w:rPr>
        <w:t>（规范性附录）</w:t>
      </w:r>
      <w:r>
        <w:br w:type="textWrapping"/>
      </w:r>
      <w:r>
        <w:rPr>
          <w:rFonts w:hint="eastAsia"/>
        </w:rPr>
        <w:t>本地通信</w:t>
      </w:r>
      <w:r>
        <w:t>模块</w:t>
      </w:r>
      <w:bookmarkEnd w:id="192"/>
      <w:bookmarkEnd w:id="193"/>
    </w:p>
    <w:p w14:paraId="6B3393B5">
      <w:pPr>
        <w:pStyle w:val="44"/>
        <w:spacing w:before="312" w:after="312"/>
      </w:pPr>
      <w:bookmarkStart w:id="194" w:name="_Toc19862939"/>
      <w:r>
        <w:rPr>
          <w:rFonts w:hint="eastAsia"/>
        </w:rPr>
        <w:t>设备子接口定义</w:t>
      </w:r>
      <w:bookmarkEnd w:id="194"/>
    </w:p>
    <w:p w14:paraId="34B677AC">
      <w:pPr>
        <w:pStyle w:val="19"/>
      </w:pPr>
      <w:r>
        <w:rPr>
          <w:rFonts w:hint="eastAsia"/>
        </w:rPr>
        <w:t>本地通信</w:t>
      </w:r>
      <w:r>
        <w:t>模块设备子接口</w:t>
      </w:r>
      <w:r>
        <w:rPr>
          <w:rFonts w:hint="eastAsia"/>
        </w:rPr>
        <w:t>定义</w:t>
      </w:r>
      <w:r>
        <w:t>见</w:t>
      </w:r>
      <w:r>
        <w:fldChar w:fldCharType="begin"/>
      </w:r>
      <w:r>
        <w:instrText xml:space="preserve"> REF _Ref4138429 \r \h </w:instrText>
      </w:r>
      <w:r>
        <w:fldChar w:fldCharType="separate"/>
      </w:r>
      <w:r>
        <w:rPr>
          <w:rFonts w:hint="eastAsia"/>
        </w:rPr>
        <w:t>表25　</w:t>
      </w:r>
      <w:r>
        <w:fldChar w:fldCharType="end"/>
      </w:r>
      <w:r>
        <w:rPr>
          <w:rFonts w:hint="eastAsia"/>
        </w:rPr>
        <w:t>。</w:t>
      </w:r>
    </w:p>
    <w:p w14:paraId="5719D122">
      <w:pPr>
        <w:pStyle w:val="30"/>
        <w:spacing w:before="156" w:after="156"/>
      </w:pPr>
      <w:bookmarkStart w:id="195" w:name="_Ref4138429"/>
      <w:r>
        <w:rPr>
          <w:rFonts w:hint="eastAsia"/>
        </w:rPr>
        <w:t>本地</w:t>
      </w:r>
      <w:r>
        <w:t>通信模块</w:t>
      </w:r>
      <w:r>
        <w:rPr>
          <w:rFonts w:hint="eastAsia"/>
        </w:rPr>
        <w:t>设备子接口</w:t>
      </w:r>
      <w:r>
        <w:t>定义</w:t>
      </w:r>
      <w:bookmarkEnd w:id="195"/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3150"/>
      </w:tblGrid>
      <w:tr w14:paraId="7A1C58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1478E26A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虚拟通道</w:t>
            </w:r>
            <w:r>
              <w:rPr>
                <w:sz w:val="18"/>
                <w:szCs w:val="18"/>
              </w:rPr>
              <w:t>号</w:t>
            </w:r>
          </w:p>
        </w:tc>
        <w:tc>
          <w:tcPr>
            <w:tcW w:w="1260" w:type="dxa"/>
          </w:tcPr>
          <w:p w14:paraId="7C92C6E9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接口形式</w:t>
            </w:r>
          </w:p>
        </w:tc>
        <w:tc>
          <w:tcPr>
            <w:tcW w:w="3150" w:type="dxa"/>
          </w:tcPr>
          <w:p w14:paraId="25E5C0A6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  <w:r>
              <w:rPr>
                <w:sz w:val="18"/>
                <w:szCs w:val="18"/>
              </w:rPr>
              <w:t>定义</w:t>
            </w:r>
          </w:p>
        </w:tc>
      </w:tr>
      <w:tr w14:paraId="3E697A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2C736992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62A5CE7E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0DEFAA6B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</w:t>
            </w:r>
            <w:r>
              <w:rPr>
                <w:sz w:val="18"/>
                <w:szCs w:val="18"/>
              </w:rPr>
              <w:t>通道</w:t>
            </w:r>
          </w:p>
        </w:tc>
      </w:tr>
      <w:tr w14:paraId="250671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6F9CB3F3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69B06EC8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CDC-</w:t>
            </w:r>
            <w:r>
              <w:rPr>
                <w:rFonts w:hint="eastAsia"/>
                <w:sz w:val="18"/>
                <w:szCs w:val="18"/>
              </w:rPr>
              <w:t>ACM</w:t>
            </w:r>
          </w:p>
        </w:tc>
        <w:tc>
          <w:tcPr>
            <w:tcW w:w="3150" w:type="dxa"/>
          </w:tcPr>
          <w:p w14:paraId="3096D216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  <w:r>
              <w:rPr>
                <w:sz w:val="18"/>
                <w:szCs w:val="18"/>
              </w:rPr>
              <w:t>传输通道</w:t>
            </w:r>
          </w:p>
        </w:tc>
      </w:tr>
      <w:tr w14:paraId="4CA461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0333AD99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260" w:type="dxa"/>
          </w:tcPr>
          <w:p w14:paraId="70977808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CDC-</w:t>
            </w: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CM</w:t>
            </w:r>
          </w:p>
        </w:tc>
        <w:tc>
          <w:tcPr>
            <w:tcW w:w="3150" w:type="dxa"/>
          </w:tcPr>
          <w:p w14:paraId="7DE4C69D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数据传输通道</w:t>
            </w:r>
          </w:p>
        </w:tc>
      </w:tr>
    </w:tbl>
    <w:p w14:paraId="594158CA">
      <w:pPr>
        <w:pStyle w:val="44"/>
        <w:spacing w:before="312" w:after="312"/>
      </w:pPr>
      <w:bookmarkStart w:id="196" w:name="_Toc19862940"/>
      <w:r>
        <w:rPr>
          <w:rFonts w:hint="eastAsia"/>
        </w:rPr>
        <w:t>数据</w:t>
      </w:r>
      <w:r>
        <w:t>传输</w:t>
      </w:r>
      <w:r>
        <w:rPr>
          <w:rFonts w:hint="eastAsia"/>
        </w:rPr>
        <w:t>接口协议</w:t>
      </w:r>
      <w:bookmarkEnd w:id="196"/>
    </w:p>
    <w:p w14:paraId="3AF82349">
      <w:pPr>
        <w:ind w:firstLine="420"/>
      </w:pPr>
      <w:r>
        <w:rPr>
          <w:rFonts w:hint="eastAsia"/>
        </w:rPr>
        <w:t>本地</w:t>
      </w:r>
      <w:r>
        <w:t>通信模块的数据传输协议</w:t>
      </w:r>
      <w:r>
        <w:rPr>
          <w:rFonts w:hint="eastAsia"/>
        </w:rPr>
        <w:t>应</w:t>
      </w:r>
      <w:r>
        <w:t>符合</w:t>
      </w:r>
      <w:r>
        <w:rPr>
          <w:rFonts w:hint="eastAsia"/>
        </w:rPr>
        <w:t>《Q/GDW1376.</w:t>
      </w:r>
      <w:r>
        <w:t>2 —2013</w:t>
      </w:r>
      <w:r>
        <w:rPr>
          <w:rFonts w:hint="eastAsia"/>
        </w:rPr>
        <w:t>电力用户用电信息采集系统通信协议：集中器本地通信模块接口协议》。</w:t>
      </w:r>
    </w:p>
    <w:p w14:paraId="5C6E828E">
      <w:pPr>
        <w:ind w:left="420"/>
      </w:pPr>
    </w:p>
    <w:p w14:paraId="16937607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3223A85C">
      <w:pPr>
        <w:pStyle w:val="39"/>
      </w:pPr>
      <w:r>
        <w:br w:type="textWrapping"/>
      </w:r>
      <w:bookmarkStart w:id="197" w:name="_Ref6854575"/>
      <w:bookmarkStart w:id="198" w:name="_Ref6854539"/>
      <w:bookmarkStart w:id="199" w:name="_Toc19862941"/>
      <w:r>
        <w:rPr>
          <w:rFonts w:hint="eastAsia"/>
        </w:rPr>
        <w:t>（规范性附录）</w:t>
      </w:r>
      <w:r>
        <w:br w:type="textWrapping"/>
      </w:r>
      <w:r>
        <w:t>RS-485</w:t>
      </w:r>
      <w:r>
        <w:rPr>
          <w:rFonts w:hint="eastAsia"/>
        </w:rPr>
        <w:t>通信</w:t>
      </w:r>
      <w:r>
        <w:t>模块</w:t>
      </w:r>
      <w:bookmarkEnd w:id="197"/>
      <w:bookmarkEnd w:id="198"/>
      <w:bookmarkEnd w:id="199"/>
    </w:p>
    <w:p w14:paraId="1CFEA5A5">
      <w:pPr>
        <w:pStyle w:val="44"/>
        <w:spacing w:before="312" w:after="312"/>
      </w:pPr>
      <w:bookmarkStart w:id="200" w:name="_Toc19862942"/>
      <w:r>
        <w:rPr>
          <w:rFonts w:hint="eastAsia"/>
        </w:rPr>
        <w:t>设备子接口定义</w:t>
      </w:r>
      <w:bookmarkEnd w:id="200"/>
    </w:p>
    <w:p w14:paraId="702564B5">
      <w:pPr>
        <w:pStyle w:val="19"/>
      </w:pPr>
      <w:r>
        <w:rPr>
          <w:rFonts w:hint="eastAsia"/>
        </w:rPr>
        <w:t>RS</w:t>
      </w:r>
      <w:r>
        <w:t>-485</w:t>
      </w:r>
      <w:r>
        <w:rPr>
          <w:rFonts w:hint="eastAsia"/>
        </w:rPr>
        <w:t>通信</w:t>
      </w:r>
      <w:r>
        <w:t>模块设备子接口</w:t>
      </w:r>
      <w:r>
        <w:rPr>
          <w:rFonts w:hint="eastAsia"/>
        </w:rPr>
        <w:t>定义</w:t>
      </w:r>
      <w:r>
        <w:t>见</w:t>
      </w:r>
      <w:r>
        <w:fldChar w:fldCharType="begin"/>
      </w:r>
      <w:r>
        <w:instrText xml:space="preserve"> REF _Ref4138533 \r \h </w:instrText>
      </w:r>
      <w:r>
        <w:fldChar w:fldCharType="separate"/>
      </w:r>
      <w:r>
        <w:rPr>
          <w:rFonts w:hint="eastAsia"/>
        </w:rPr>
        <w:t>表26　</w:t>
      </w:r>
      <w:r>
        <w:fldChar w:fldCharType="end"/>
      </w:r>
      <w:r>
        <w:rPr>
          <w:rFonts w:hint="eastAsia"/>
        </w:rPr>
        <w:t>。</w:t>
      </w:r>
    </w:p>
    <w:p w14:paraId="659575AD">
      <w:pPr>
        <w:pStyle w:val="30"/>
        <w:spacing w:before="156" w:after="156"/>
      </w:pPr>
      <w:bookmarkStart w:id="201" w:name="_Ref4138533"/>
      <w:r>
        <w:rPr>
          <w:rFonts w:hint="eastAsia"/>
        </w:rPr>
        <w:t>RS</w:t>
      </w:r>
      <w:r>
        <w:t>-485通信模块</w:t>
      </w:r>
      <w:r>
        <w:rPr>
          <w:rFonts w:hint="eastAsia"/>
        </w:rPr>
        <w:t>设备子接口</w:t>
      </w:r>
      <w:r>
        <w:t>定义</w:t>
      </w:r>
      <w:bookmarkEnd w:id="201"/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3150"/>
      </w:tblGrid>
      <w:tr w14:paraId="412B86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31D06CDA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虚拟通道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号</w:t>
            </w:r>
          </w:p>
        </w:tc>
        <w:tc>
          <w:tcPr>
            <w:tcW w:w="1260" w:type="dxa"/>
          </w:tcPr>
          <w:p w14:paraId="23ECBC77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接口形式</w:t>
            </w:r>
          </w:p>
        </w:tc>
        <w:tc>
          <w:tcPr>
            <w:tcW w:w="3150" w:type="dxa"/>
          </w:tcPr>
          <w:p w14:paraId="4C06EFD4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功能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定义</w:t>
            </w:r>
          </w:p>
        </w:tc>
      </w:tr>
      <w:tr w14:paraId="2C8468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3DD7EC68">
            <w:pPr>
              <w:pStyle w:val="19"/>
              <w:ind w:firstLine="0" w:firstLineChars="0"/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1F95348A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3A0D550B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通道</w:t>
            </w:r>
          </w:p>
        </w:tc>
      </w:tr>
      <w:tr w14:paraId="091B8C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6EB195D5">
            <w:pPr>
              <w:pStyle w:val="19"/>
              <w:ind w:firstLine="0" w:firstLineChars="0"/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2DCE016B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53193538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485-1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通道</w:t>
            </w:r>
          </w:p>
        </w:tc>
      </w:tr>
      <w:tr w14:paraId="424D0D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00F90815">
            <w:pPr>
              <w:pStyle w:val="19"/>
              <w:ind w:firstLine="0" w:firstLineChars="0"/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…</w:t>
            </w:r>
          </w:p>
        </w:tc>
        <w:tc>
          <w:tcPr>
            <w:tcW w:w="1260" w:type="dxa"/>
          </w:tcPr>
          <w:p w14:paraId="6CB7CDC4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625DC4A0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sz w:val="18"/>
                <w:szCs w:val="18"/>
              </w:rPr>
              <w:t>…</w:t>
            </w:r>
          </w:p>
        </w:tc>
      </w:tr>
      <w:tr w14:paraId="31C714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2100975A">
            <w:pPr>
              <w:pStyle w:val="19"/>
              <w:ind w:firstLine="0" w:firstLineChars="0"/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N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>+1</w:t>
            </w:r>
          </w:p>
        </w:tc>
        <w:tc>
          <w:tcPr>
            <w:tcW w:w="1260" w:type="dxa"/>
          </w:tcPr>
          <w:p w14:paraId="2EBB1D28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5B5A499E">
            <w:pPr>
              <w:pStyle w:val="19"/>
              <w:ind w:firstLine="0" w:firstLineChars="0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485-N通道</w:t>
            </w:r>
          </w:p>
        </w:tc>
      </w:tr>
    </w:tbl>
    <w:p w14:paraId="3D5E0420">
      <w:pPr>
        <w:ind w:firstLine="420"/>
      </w:pPr>
      <w:r>
        <w:t>RS-485</w:t>
      </w:r>
      <w:r>
        <w:rPr>
          <w:rFonts w:hint="eastAsia"/>
        </w:rPr>
        <w:t>通信</w:t>
      </w:r>
      <w:r>
        <w:t>模块的数据</w:t>
      </w:r>
      <w:r>
        <w:rPr>
          <w:rFonts w:hint="eastAsia"/>
        </w:rPr>
        <w:t>传输</w:t>
      </w:r>
      <w:r>
        <w:t>通道数量由</w:t>
      </w:r>
      <w:r>
        <w:rPr>
          <w:rFonts w:hint="eastAsia"/>
        </w:rPr>
        <w:t>功能</w:t>
      </w:r>
      <w:r>
        <w:t>模块型式规范约定。</w:t>
      </w:r>
    </w:p>
    <w:p w14:paraId="5AD10A2D">
      <w:pPr>
        <w:ind w:firstLine="420"/>
      </w:pPr>
      <w:r>
        <w:rPr>
          <w:rFonts w:hint="eastAsia"/>
        </w:rPr>
        <w:t>模块需支持RS-485通道</w:t>
      </w:r>
      <w:r>
        <w:t>通信参数</w:t>
      </w:r>
      <w:r>
        <w:rPr>
          <w:rFonts w:hint="eastAsia"/>
        </w:rPr>
        <w:t>直接</w:t>
      </w:r>
      <w:r>
        <w:t>设置。</w:t>
      </w:r>
    </w:p>
    <w:p w14:paraId="20805649">
      <w:pPr>
        <w:pStyle w:val="44"/>
        <w:spacing w:before="312" w:after="312"/>
      </w:pPr>
      <w:bookmarkStart w:id="202" w:name="_Toc19862943"/>
      <w:bookmarkStart w:id="203" w:name="OLE_LINK4"/>
      <w:bookmarkStart w:id="204" w:name="OLE_LINK3"/>
      <w:r>
        <w:rPr>
          <w:rFonts w:hint="eastAsia"/>
        </w:rPr>
        <w:t>数据</w:t>
      </w:r>
      <w:r>
        <w:t>传输</w:t>
      </w:r>
      <w:r>
        <w:rPr>
          <w:rFonts w:hint="eastAsia"/>
        </w:rPr>
        <w:t>接口</w:t>
      </w:r>
      <w:r>
        <w:t>协议</w:t>
      </w:r>
      <w:bookmarkEnd w:id="202"/>
    </w:p>
    <w:p w14:paraId="767B049C">
      <w:pPr>
        <w:ind w:left="420"/>
      </w:pPr>
      <w:r>
        <w:t>RS-485</w:t>
      </w:r>
      <w:r>
        <w:rPr>
          <w:rFonts w:hint="eastAsia"/>
        </w:rPr>
        <w:t>通信</w:t>
      </w:r>
      <w:r>
        <w:t>模块的数据</w:t>
      </w:r>
      <w:r>
        <w:rPr>
          <w:rFonts w:hint="eastAsia"/>
        </w:rPr>
        <w:t>传输</w:t>
      </w:r>
      <w:r>
        <w:t>通</w:t>
      </w:r>
      <w:r>
        <w:rPr>
          <w:rFonts w:hint="eastAsia"/>
        </w:rPr>
        <w:t>采用</w:t>
      </w:r>
      <w:r>
        <w:t>字节流传输</w:t>
      </w:r>
      <w:r>
        <w:rPr>
          <w:rFonts w:hint="eastAsia"/>
        </w:rPr>
        <w:t>。</w:t>
      </w:r>
    </w:p>
    <w:p w14:paraId="686CC98F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307D5A94">
      <w:pPr>
        <w:pStyle w:val="39"/>
      </w:pPr>
      <w:r>
        <w:br w:type="textWrapping"/>
      </w:r>
      <w:bookmarkStart w:id="205" w:name="_Toc19862944"/>
      <w:bookmarkStart w:id="206" w:name="_Ref18515730"/>
      <w:r>
        <w:rPr>
          <w:rFonts w:hint="eastAsia"/>
        </w:rPr>
        <w:t>（规范性附录）</w:t>
      </w:r>
      <w:r>
        <w:br w:type="textWrapping"/>
      </w:r>
      <w:r>
        <w:rPr>
          <w:rFonts w:hint="eastAsia"/>
        </w:rPr>
        <w:t>遥信</w:t>
      </w:r>
      <w:r>
        <w:t>脉冲模块</w:t>
      </w:r>
      <w:bookmarkEnd w:id="205"/>
      <w:bookmarkEnd w:id="206"/>
    </w:p>
    <w:p w14:paraId="54089B42">
      <w:pPr>
        <w:pStyle w:val="44"/>
        <w:spacing w:before="312" w:after="312"/>
      </w:pPr>
      <w:bookmarkStart w:id="207" w:name="_Toc19862945"/>
      <w:r>
        <w:rPr>
          <w:rFonts w:hint="eastAsia"/>
        </w:rPr>
        <w:t>设备子接口定义</w:t>
      </w:r>
      <w:bookmarkEnd w:id="207"/>
    </w:p>
    <w:p w14:paraId="6939155B">
      <w:pPr>
        <w:pStyle w:val="19"/>
      </w:pPr>
      <w:r>
        <w:rPr>
          <w:rFonts w:hint="eastAsia"/>
        </w:rPr>
        <w:t>遥信</w:t>
      </w:r>
      <w:r>
        <w:t>脉冲模块设备子接口</w:t>
      </w:r>
      <w:r>
        <w:rPr>
          <w:rFonts w:hint="eastAsia"/>
        </w:rPr>
        <w:t>定义</w:t>
      </w:r>
      <w:r>
        <w:t>见</w:t>
      </w:r>
      <w:r>
        <w:fldChar w:fldCharType="begin"/>
      </w:r>
      <w:r>
        <w:instrText xml:space="preserve"> REF _Ref4146114 \r \h </w:instrText>
      </w:r>
      <w:r>
        <w:fldChar w:fldCharType="separate"/>
      </w:r>
      <w:r>
        <w:rPr>
          <w:rFonts w:hint="eastAsia"/>
        </w:rPr>
        <w:t>表27　</w:t>
      </w:r>
      <w:r>
        <w:fldChar w:fldCharType="end"/>
      </w:r>
      <w:r>
        <w:rPr>
          <w:rFonts w:hint="eastAsia"/>
        </w:rPr>
        <w:t>。</w:t>
      </w:r>
    </w:p>
    <w:p w14:paraId="4DF530DB">
      <w:pPr>
        <w:pStyle w:val="30"/>
        <w:spacing w:before="156" w:after="156"/>
      </w:pPr>
      <w:bookmarkStart w:id="208" w:name="_Ref4146114"/>
      <w:r>
        <w:rPr>
          <w:rFonts w:hint="eastAsia"/>
        </w:rPr>
        <w:t>遥信</w:t>
      </w:r>
      <w:r>
        <w:t>脉冲模块</w:t>
      </w:r>
      <w:r>
        <w:rPr>
          <w:rFonts w:hint="eastAsia"/>
        </w:rPr>
        <w:t>子接口</w:t>
      </w:r>
      <w:r>
        <w:t>定义</w:t>
      </w:r>
      <w:bookmarkEnd w:id="208"/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3150"/>
      </w:tblGrid>
      <w:tr w14:paraId="312E19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52601182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虚拟通道</w:t>
            </w:r>
            <w:r>
              <w:rPr>
                <w:sz w:val="18"/>
                <w:szCs w:val="18"/>
              </w:rPr>
              <w:t>号</w:t>
            </w:r>
          </w:p>
        </w:tc>
        <w:tc>
          <w:tcPr>
            <w:tcW w:w="1260" w:type="dxa"/>
          </w:tcPr>
          <w:p w14:paraId="4A8C7ACC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接口形式</w:t>
            </w:r>
          </w:p>
        </w:tc>
        <w:tc>
          <w:tcPr>
            <w:tcW w:w="3150" w:type="dxa"/>
          </w:tcPr>
          <w:p w14:paraId="0A4FC465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  <w:r>
              <w:rPr>
                <w:sz w:val="18"/>
                <w:szCs w:val="18"/>
              </w:rPr>
              <w:t>定义</w:t>
            </w:r>
          </w:p>
        </w:tc>
      </w:tr>
      <w:tr w14:paraId="1931BC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50A1AA43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650DBAC8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5AC380D1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</w:t>
            </w:r>
            <w:r>
              <w:rPr>
                <w:sz w:val="18"/>
                <w:szCs w:val="18"/>
              </w:rPr>
              <w:t>通道</w:t>
            </w:r>
          </w:p>
        </w:tc>
      </w:tr>
      <w:tr w14:paraId="565E0D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24299243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69DCD6B9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582674DC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  <w:r>
              <w:rPr>
                <w:sz w:val="18"/>
                <w:szCs w:val="18"/>
              </w:rPr>
              <w:t>传输通道</w:t>
            </w:r>
          </w:p>
        </w:tc>
      </w:tr>
      <w:bookmarkEnd w:id="203"/>
      <w:bookmarkEnd w:id="204"/>
    </w:tbl>
    <w:p w14:paraId="712DC308">
      <w:pPr>
        <w:pStyle w:val="44"/>
        <w:spacing w:before="312" w:after="312"/>
      </w:pPr>
      <w:bookmarkStart w:id="209" w:name="_Toc19862946"/>
      <w:bookmarkStart w:id="210" w:name="OLE_LINK34"/>
      <w:bookmarkStart w:id="211" w:name="OLE_LINK36"/>
      <w:bookmarkStart w:id="212" w:name="OLE_LINK35"/>
      <w:r>
        <w:rPr>
          <w:rFonts w:hint="eastAsia"/>
        </w:rPr>
        <w:t>数据</w:t>
      </w:r>
      <w:r>
        <w:t>传输</w:t>
      </w:r>
      <w:r>
        <w:rPr>
          <w:rFonts w:hint="eastAsia"/>
        </w:rPr>
        <w:t>接口</w:t>
      </w:r>
      <w:r>
        <w:t>协议</w:t>
      </w:r>
      <w:bookmarkEnd w:id="209"/>
    </w:p>
    <w:p w14:paraId="039FF1C3">
      <w:pPr>
        <w:pStyle w:val="19"/>
      </w:pPr>
      <w:r>
        <w:rPr>
          <w:rFonts w:hint="eastAsia"/>
        </w:rPr>
        <w:t>遥信</w:t>
      </w:r>
      <w:r>
        <w:t>脉冲模块的数据传输接口协议遵循本</w:t>
      </w:r>
      <w:r>
        <w:rPr>
          <w:rFonts w:hint="eastAsia"/>
        </w:rPr>
        <w:t>协议</w:t>
      </w:r>
      <w:r>
        <w:t>，信息类定义见</w:t>
      </w:r>
      <w:r>
        <w:fldChar w:fldCharType="begin"/>
      </w:r>
      <w:r>
        <w:instrText xml:space="preserve"> REF _Ref18515181 \r \h </w:instrText>
      </w:r>
      <w:r>
        <w:fldChar w:fldCharType="separate"/>
      </w:r>
      <w:r>
        <w:rPr>
          <w:rFonts w:hint="eastAsia"/>
        </w:rPr>
        <w:t>G.3　</w:t>
      </w:r>
      <w:r>
        <w:fldChar w:fldCharType="end"/>
      </w:r>
      <w:r>
        <w:t>。</w:t>
      </w:r>
    </w:p>
    <w:p w14:paraId="2A0A7007">
      <w:pPr>
        <w:pStyle w:val="44"/>
        <w:spacing w:before="312" w:after="312"/>
      </w:pPr>
      <w:bookmarkStart w:id="213" w:name="_Ref18515181"/>
      <w:bookmarkStart w:id="214" w:name="_Toc19862947"/>
      <w:r>
        <w:rPr>
          <w:rFonts w:hint="eastAsia"/>
        </w:rPr>
        <w:t>信息</w:t>
      </w:r>
      <w:r>
        <w:t>类定义</w:t>
      </w:r>
      <w:bookmarkEnd w:id="213"/>
      <w:bookmarkEnd w:id="214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50"/>
        <w:gridCol w:w="5245"/>
      </w:tblGrid>
      <w:tr w14:paraId="5E6B7E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  <w:vAlign w:val="center"/>
          </w:tcPr>
          <w:p w14:paraId="6D787A22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DT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41F25008">
            <w:pPr>
              <w:pStyle w:val="32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信息</w:t>
            </w:r>
            <w:r>
              <w:rPr>
                <w:rFonts w:ascii="宋体" w:hAnsi="宋体"/>
                <w:color w:val="auto"/>
                <w:szCs w:val="24"/>
              </w:rPr>
              <w:t>类</w:t>
            </w:r>
            <w:r>
              <w:rPr>
                <w:rFonts w:hint="eastAsia" w:ascii="宋体" w:hAnsi="宋体"/>
                <w:color w:val="auto"/>
                <w:szCs w:val="24"/>
              </w:rPr>
              <w:t>名称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7F5091E">
            <w:pPr>
              <w:pStyle w:val="32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信息</w:t>
            </w:r>
            <w:r>
              <w:rPr>
                <w:rFonts w:ascii="宋体" w:hAnsi="宋体"/>
                <w:color w:val="auto"/>
                <w:szCs w:val="24"/>
              </w:rPr>
              <w:t>类定义</w:t>
            </w:r>
          </w:p>
        </w:tc>
      </w:tr>
      <w:tr w14:paraId="4B9389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  <w:vAlign w:val="center"/>
          </w:tcPr>
          <w:p w14:paraId="5CF1C27C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4000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41BEEE35">
            <w:pPr>
              <w:pStyle w:val="32"/>
              <w:jc w:val="left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遥信</w:t>
            </w:r>
            <w:r>
              <w:rPr>
                <w:rFonts w:ascii="宋体" w:hAnsi="宋体"/>
                <w:color w:val="auto"/>
                <w:szCs w:val="24"/>
              </w:rPr>
              <w:t>状态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4C534F4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数据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/>
              </w:rPr>
              <w:t>structure</w:t>
            </w:r>
          </w:p>
          <w:p w14:paraId="2C8D5C58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{</w:t>
            </w:r>
          </w:p>
          <w:p w14:paraId="461C5E6E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 xml:space="preserve">  </w:t>
            </w:r>
            <w:r>
              <w:rPr>
                <w:rFonts w:hint="eastAsia" w:ascii="宋体"/>
              </w:rPr>
              <w:t>遥信</w:t>
            </w:r>
            <w:r>
              <w:rPr>
                <w:rFonts w:ascii="宋体"/>
              </w:rPr>
              <w:t>状态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bit-string</w:t>
            </w:r>
            <w:r>
              <w:rPr>
                <w:rFonts w:hint="eastAsia" w:ascii="宋体"/>
              </w:rPr>
              <w:t>，</w:t>
            </w:r>
          </w:p>
          <w:p w14:paraId="495F8038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遥信</w:t>
            </w:r>
            <w:r>
              <w:rPr>
                <w:rFonts w:ascii="宋体"/>
              </w:rPr>
              <w:t>变位状态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bit-string</w:t>
            </w:r>
            <w:r>
              <w:rPr>
                <w:rFonts w:hint="eastAsia" w:ascii="宋体"/>
              </w:rPr>
              <w:t>，</w:t>
            </w:r>
          </w:p>
          <w:p w14:paraId="6FC6D183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遥信</w:t>
            </w:r>
            <w:r>
              <w:rPr>
                <w:rFonts w:ascii="宋体"/>
              </w:rPr>
              <w:t>变位</w:t>
            </w:r>
            <w:r>
              <w:rPr>
                <w:rFonts w:hint="eastAsia" w:ascii="宋体"/>
              </w:rPr>
              <w:t>时间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array date_time</w:t>
            </w:r>
          </w:p>
          <w:p w14:paraId="39608161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}</w:t>
            </w:r>
          </w:p>
          <w:p w14:paraId="46504A91">
            <w:pPr>
              <w:pStyle w:val="32"/>
              <w:jc w:val="left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遥信</w:t>
            </w:r>
            <w:r>
              <w:rPr>
                <w:rFonts w:ascii="宋体" w:hAnsi="宋体"/>
                <w:color w:val="auto"/>
                <w:szCs w:val="24"/>
              </w:rPr>
              <w:t>状态</w:t>
            </w:r>
            <w:r>
              <w:rPr>
                <w:rFonts w:hint="eastAsia" w:ascii="宋体" w:hAnsi="宋体"/>
                <w:color w:val="auto"/>
                <w:szCs w:val="24"/>
              </w:rPr>
              <w:t>按bit位分别每一路</w:t>
            </w:r>
            <w:r>
              <w:rPr>
                <w:rFonts w:ascii="宋体" w:hAnsi="宋体"/>
                <w:color w:val="auto"/>
                <w:szCs w:val="24"/>
              </w:rPr>
              <w:t>遥信状态，</w:t>
            </w:r>
            <w:r>
              <w:rPr>
                <w:rFonts w:hint="eastAsia" w:ascii="宋体" w:hAnsi="宋体"/>
                <w:color w:val="auto"/>
                <w:szCs w:val="24"/>
              </w:rPr>
              <w:t>bit0表示</w:t>
            </w:r>
            <w:r>
              <w:rPr>
                <w:rFonts w:ascii="宋体" w:hAnsi="宋体"/>
                <w:color w:val="auto"/>
                <w:szCs w:val="24"/>
              </w:rPr>
              <w:t>第一路，依次类推，0</w:t>
            </w:r>
            <w:r>
              <w:rPr>
                <w:rFonts w:hint="eastAsia" w:ascii="宋体" w:hAnsi="宋体"/>
                <w:color w:val="auto"/>
                <w:szCs w:val="24"/>
              </w:rPr>
              <w:t>表示</w:t>
            </w:r>
            <w:r>
              <w:rPr>
                <w:rFonts w:ascii="宋体" w:hAnsi="宋体"/>
                <w:color w:val="auto"/>
                <w:szCs w:val="24"/>
              </w:rPr>
              <w:t>合，</w:t>
            </w:r>
            <w:r>
              <w:rPr>
                <w:rFonts w:hint="eastAsia" w:ascii="宋体" w:hAnsi="宋体"/>
                <w:color w:val="auto"/>
                <w:szCs w:val="24"/>
              </w:rPr>
              <w:t>1表示</w:t>
            </w:r>
            <w:r>
              <w:rPr>
                <w:rFonts w:ascii="宋体" w:hAnsi="宋体"/>
                <w:color w:val="auto"/>
                <w:szCs w:val="24"/>
              </w:rPr>
              <w:t>分。</w:t>
            </w:r>
          </w:p>
          <w:p w14:paraId="11497ED6">
            <w:pPr>
              <w:pStyle w:val="32"/>
              <w:jc w:val="left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变位</w:t>
            </w:r>
            <w:r>
              <w:rPr>
                <w:rFonts w:ascii="宋体" w:hAnsi="宋体"/>
                <w:color w:val="auto"/>
                <w:szCs w:val="24"/>
              </w:rPr>
              <w:t>状态按</w:t>
            </w:r>
            <w:r>
              <w:rPr>
                <w:rFonts w:hint="eastAsia" w:ascii="宋体" w:hAnsi="宋体"/>
                <w:color w:val="auto"/>
                <w:szCs w:val="24"/>
              </w:rPr>
              <w:t>bit位分别每一路</w:t>
            </w:r>
            <w:r>
              <w:rPr>
                <w:rFonts w:ascii="宋体" w:hAnsi="宋体"/>
                <w:color w:val="auto"/>
                <w:szCs w:val="24"/>
              </w:rPr>
              <w:t>遥信变位状态，</w:t>
            </w:r>
            <w:r>
              <w:rPr>
                <w:rFonts w:hint="eastAsia" w:ascii="宋体" w:hAnsi="宋体"/>
                <w:color w:val="auto"/>
                <w:szCs w:val="24"/>
              </w:rPr>
              <w:t>bit0表示</w:t>
            </w:r>
            <w:r>
              <w:rPr>
                <w:rFonts w:ascii="宋体" w:hAnsi="宋体"/>
                <w:color w:val="auto"/>
                <w:szCs w:val="24"/>
              </w:rPr>
              <w:t>第一路</w:t>
            </w:r>
            <w:r>
              <w:rPr>
                <w:rFonts w:hint="eastAsia" w:ascii="宋体" w:hAnsi="宋体"/>
                <w:color w:val="auto"/>
                <w:szCs w:val="24"/>
              </w:rPr>
              <w:t>，0表示</w:t>
            </w:r>
            <w:r>
              <w:rPr>
                <w:rFonts w:ascii="宋体" w:hAnsi="宋体"/>
                <w:color w:val="auto"/>
                <w:szCs w:val="24"/>
              </w:rPr>
              <w:t>自上次读取后无变位，</w:t>
            </w:r>
            <w:r>
              <w:rPr>
                <w:rFonts w:hint="eastAsia" w:ascii="宋体" w:hAnsi="宋体"/>
                <w:color w:val="auto"/>
                <w:szCs w:val="24"/>
              </w:rPr>
              <w:t>1表示</w:t>
            </w:r>
            <w:r>
              <w:rPr>
                <w:rFonts w:ascii="宋体" w:hAnsi="宋体"/>
                <w:color w:val="auto"/>
                <w:szCs w:val="24"/>
              </w:rPr>
              <w:t>自上次读取后有</w:t>
            </w:r>
            <w:r>
              <w:rPr>
                <w:rFonts w:hint="eastAsia" w:ascii="宋体" w:hAnsi="宋体"/>
                <w:color w:val="auto"/>
                <w:szCs w:val="24"/>
              </w:rPr>
              <w:t>有</w:t>
            </w:r>
            <w:r>
              <w:rPr>
                <w:rFonts w:ascii="宋体" w:hAnsi="宋体"/>
                <w:color w:val="auto"/>
                <w:szCs w:val="24"/>
              </w:rPr>
              <w:t>变位。</w:t>
            </w:r>
          </w:p>
        </w:tc>
      </w:tr>
      <w:tr w14:paraId="6A662F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  <w:vAlign w:val="center"/>
          </w:tcPr>
          <w:p w14:paraId="7605F860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4001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5E1672AF">
            <w:pPr>
              <w:pStyle w:val="32"/>
              <w:jc w:val="both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上一次</w:t>
            </w:r>
            <w:r>
              <w:rPr>
                <w:rFonts w:ascii="宋体" w:hAnsi="宋体"/>
                <w:color w:val="auto"/>
                <w:szCs w:val="18"/>
              </w:rPr>
              <w:t>脉冲</w:t>
            </w:r>
            <w:r>
              <w:rPr>
                <w:rFonts w:hint="eastAsia" w:ascii="宋体" w:hAnsi="宋体"/>
                <w:color w:val="auto"/>
                <w:szCs w:val="18"/>
              </w:rPr>
              <w:t>计数和时间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E3A8E80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数据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/>
              </w:rPr>
              <w:t xml:space="preserve">array </w:t>
            </w:r>
            <w:r>
              <w:rPr>
                <w:rFonts w:hint="eastAsia" w:ascii="宋体"/>
              </w:rPr>
              <w:t>脉冲计数</w:t>
            </w:r>
          </w:p>
          <w:p w14:paraId="47797FB1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/>
              </w:rPr>
              <w:t>脉冲</w:t>
            </w:r>
            <w:r>
              <w:rPr>
                <w:rFonts w:ascii="宋体"/>
              </w:rPr>
              <w:t>计数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 w:hAnsi="宋体"/>
              </w:rPr>
              <w:t>structure</w:t>
            </w:r>
          </w:p>
          <w:p w14:paraId="1B24962D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{</w:t>
            </w:r>
          </w:p>
          <w:p w14:paraId="65A1ECE6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 xml:space="preserve">  </w:t>
            </w:r>
            <w:r>
              <w:rPr>
                <w:rFonts w:hint="eastAsia" w:ascii="宋体"/>
              </w:rPr>
              <w:t>脉冲</w:t>
            </w:r>
            <w:r>
              <w:rPr>
                <w:rFonts w:ascii="宋体"/>
              </w:rPr>
              <w:t>个数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double-long-unsigned</w:t>
            </w:r>
            <w:r>
              <w:rPr>
                <w:rFonts w:hint="eastAsia" w:ascii="宋体"/>
              </w:rPr>
              <w:t>，</w:t>
            </w:r>
          </w:p>
          <w:p w14:paraId="100A285F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统计</w:t>
            </w:r>
            <w:r>
              <w:rPr>
                <w:rFonts w:ascii="宋体"/>
              </w:rPr>
              <w:t>时间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double-long-unsigned</w:t>
            </w:r>
            <w:r>
              <w:rPr>
                <w:rFonts w:hint="eastAsia" w:ascii="宋体"/>
              </w:rPr>
              <w:t>（单位</w:t>
            </w:r>
            <w:r>
              <w:rPr>
                <w:rFonts w:ascii="宋体"/>
              </w:rPr>
              <w:t>：</w:t>
            </w:r>
            <w:r>
              <w:rPr>
                <w:rFonts w:hint="eastAsia" w:ascii="宋体"/>
              </w:rPr>
              <w:t>ms）</w:t>
            </w:r>
          </w:p>
          <w:p w14:paraId="70BB7ECE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}</w:t>
            </w:r>
          </w:p>
          <w:p w14:paraId="63FC8AD0">
            <w:pPr>
              <w:pStyle w:val="32"/>
              <w:jc w:val="both"/>
              <w:rPr>
                <w:rFonts w:ascii="宋体" w:hAnsi="宋体"/>
                <w:color w:val="auto"/>
                <w:szCs w:val="24"/>
              </w:rPr>
            </w:pPr>
            <w:r>
              <w:t>脉冲数为统计周期内的脉冲数量，读取后清零。</w:t>
            </w:r>
          </w:p>
        </w:tc>
      </w:tr>
      <w:tr w14:paraId="357A02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  <w:vAlign w:val="center"/>
          </w:tcPr>
          <w:p w14:paraId="6D3E9DDD">
            <w:pPr>
              <w:pStyle w:val="32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4002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63B07B9">
            <w:pPr>
              <w:pStyle w:val="32"/>
              <w:jc w:val="both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脉冲计数及统计时间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1A3EEFD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数据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/>
              </w:rPr>
              <w:t xml:space="preserve">array </w:t>
            </w:r>
            <w:r>
              <w:rPr>
                <w:rFonts w:hint="eastAsia" w:ascii="宋体"/>
              </w:rPr>
              <w:t>脉冲计数</w:t>
            </w:r>
          </w:p>
          <w:p w14:paraId="39145540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/>
              </w:rPr>
              <w:t>脉冲</w:t>
            </w:r>
            <w:r>
              <w:rPr>
                <w:rFonts w:ascii="宋体"/>
              </w:rPr>
              <w:t>计数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 w:hAnsi="宋体"/>
              </w:rPr>
              <w:t>structure</w:t>
            </w:r>
          </w:p>
          <w:p w14:paraId="5C173D1C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{</w:t>
            </w:r>
          </w:p>
          <w:p w14:paraId="0290323E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 xml:space="preserve">  </w:t>
            </w:r>
            <w:r>
              <w:rPr>
                <w:rFonts w:hint="eastAsia" w:ascii="宋体"/>
              </w:rPr>
              <w:t>脉冲</w:t>
            </w:r>
            <w:r>
              <w:rPr>
                <w:rFonts w:ascii="宋体"/>
              </w:rPr>
              <w:t>个数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double-long-unsigned</w:t>
            </w:r>
            <w:r>
              <w:rPr>
                <w:rFonts w:hint="eastAsia" w:ascii="宋体"/>
              </w:rPr>
              <w:t>，</w:t>
            </w:r>
          </w:p>
          <w:p w14:paraId="70E42A8B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统计</w:t>
            </w:r>
            <w:r>
              <w:rPr>
                <w:rFonts w:ascii="宋体"/>
              </w:rPr>
              <w:t>时间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double-long-unsigned</w:t>
            </w:r>
            <w:r>
              <w:rPr>
                <w:rFonts w:hint="eastAsia" w:ascii="宋体"/>
              </w:rPr>
              <w:t>（单位</w:t>
            </w:r>
            <w:r>
              <w:rPr>
                <w:rFonts w:ascii="宋体"/>
              </w:rPr>
              <w:t>：</w:t>
            </w:r>
            <w:r>
              <w:rPr>
                <w:rFonts w:hint="eastAsia" w:ascii="宋体"/>
              </w:rPr>
              <w:t>ms）</w:t>
            </w:r>
          </w:p>
          <w:p w14:paraId="7C411546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}</w:t>
            </w:r>
          </w:p>
          <w:p w14:paraId="67DA1C3B">
            <w:pPr>
              <w:pStyle w:val="32"/>
              <w:jc w:val="both"/>
              <w:rPr>
                <w:rFonts w:ascii="宋体" w:hAnsi="宋体"/>
                <w:color w:val="auto"/>
                <w:szCs w:val="24"/>
              </w:rPr>
            </w:pPr>
            <w:r>
              <w:t>脉冲数为</w:t>
            </w:r>
            <w:r>
              <w:rPr>
                <w:rFonts w:hint="eastAsia"/>
              </w:rPr>
              <w:t>累计</w:t>
            </w:r>
            <w:r>
              <w:t>脉冲数量。</w:t>
            </w:r>
          </w:p>
        </w:tc>
      </w:tr>
      <w:tr w14:paraId="70FBE4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24C7D77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41</w:t>
            </w:r>
            <w:r>
              <w:rPr>
                <w:rFonts w:hint="eastAsia" w:ascii="宋体" w:hAnsi="宋体"/>
                <w:sz w:val="18"/>
              </w:rPr>
              <w:t>00</w:t>
            </w:r>
          </w:p>
        </w:tc>
        <w:tc>
          <w:tcPr>
            <w:tcW w:w="2150" w:type="dxa"/>
            <w:shd w:val="clear" w:color="auto" w:fill="auto"/>
          </w:tcPr>
          <w:p w14:paraId="21A0C82B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遥信</w:t>
            </w:r>
            <w:r>
              <w:rPr>
                <w:rFonts w:ascii="宋体" w:hAnsi="宋体"/>
                <w:sz w:val="18"/>
              </w:rPr>
              <w:t>脉冲</w:t>
            </w:r>
            <w:r>
              <w:rPr>
                <w:rFonts w:hint="eastAsia" w:ascii="宋体" w:hAnsi="宋体"/>
                <w:sz w:val="18"/>
              </w:rPr>
              <w:t>功能配置</w:t>
            </w:r>
          </w:p>
        </w:tc>
        <w:tc>
          <w:tcPr>
            <w:tcW w:w="5245" w:type="dxa"/>
            <w:shd w:val="clear" w:color="auto" w:fill="auto"/>
          </w:tcPr>
          <w:p w14:paraId="302BE35A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数据∷=</w:t>
            </w:r>
            <w:r>
              <w:rPr>
                <w:rFonts w:ascii="宋体" w:hAnsi="宋体"/>
                <w:sz w:val="18"/>
              </w:rPr>
              <w:t>bit-string</w:t>
            </w:r>
          </w:p>
          <w:p w14:paraId="1EBDC359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bit0</w:t>
            </w:r>
            <w:r>
              <w:rPr>
                <w:rFonts w:ascii="宋体" w:hAnsi="宋体"/>
                <w:sz w:val="18"/>
              </w:rPr>
              <w:t>表示第</w:t>
            </w:r>
            <w:r>
              <w:rPr>
                <w:rFonts w:hint="eastAsia" w:ascii="宋体" w:hAnsi="宋体"/>
                <w:sz w:val="18"/>
              </w:rPr>
              <w:t>1路</w:t>
            </w:r>
            <w:r>
              <w:rPr>
                <w:rFonts w:ascii="宋体" w:hAnsi="宋体"/>
                <w:sz w:val="18"/>
              </w:rPr>
              <w:t>的功能配置，</w:t>
            </w:r>
            <w:r>
              <w:rPr>
                <w:rFonts w:hint="eastAsia" w:ascii="宋体" w:hAnsi="宋体"/>
                <w:sz w:val="18"/>
              </w:rPr>
              <w:t>0表示遥信功能</w:t>
            </w:r>
            <w:r>
              <w:rPr>
                <w:rFonts w:ascii="宋体" w:hAnsi="宋体"/>
                <w:sz w:val="18"/>
              </w:rPr>
              <w:t>，</w:t>
            </w:r>
            <w:r>
              <w:rPr>
                <w:rFonts w:hint="eastAsia" w:ascii="宋体" w:hAnsi="宋体"/>
                <w:sz w:val="18"/>
              </w:rPr>
              <w:t>1表示</w:t>
            </w:r>
            <w:r>
              <w:rPr>
                <w:rFonts w:ascii="宋体" w:hAnsi="宋体"/>
                <w:sz w:val="18"/>
              </w:rPr>
              <w:t>脉冲功能</w:t>
            </w:r>
            <w:r>
              <w:rPr>
                <w:rFonts w:hint="eastAsia" w:ascii="宋体" w:hAnsi="宋体"/>
                <w:sz w:val="18"/>
              </w:rPr>
              <w:t>，</w:t>
            </w:r>
            <w:r>
              <w:rPr>
                <w:rFonts w:ascii="宋体" w:hAnsi="宋体"/>
                <w:sz w:val="18"/>
              </w:rPr>
              <w:t>依次类推。</w:t>
            </w:r>
          </w:p>
        </w:tc>
      </w:tr>
      <w:tr w14:paraId="2A14B7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0A67D150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4101</w:t>
            </w:r>
          </w:p>
        </w:tc>
        <w:tc>
          <w:tcPr>
            <w:tcW w:w="2150" w:type="dxa"/>
            <w:shd w:val="clear" w:color="auto" w:fill="auto"/>
          </w:tcPr>
          <w:p w14:paraId="4BD5ABC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遥信</w:t>
            </w:r>
            <w:r>
              <w:rPr>
                <w:rFonts w:ascii="宋体" w:hAnsi="宋体"/>
                <w:sz w:val="18"/>
              </w:rPr>
              <w:t>防抖</w:t>
            </w:r>
            <w:r>
              <w:rPr>
                <w:rFonts w:hint="eastAsia" w:ascii="宋体" w:hAnsi="宋体"/>
                <w:sz w:val="18"/>
              </w:rPr>
              <w:t>时间</w:t>
            </w:r>
          </w:p>
        </w:tc>
        <w:tc>
          <w:tcPr>
            <w:tcW w:w="5245" w:type="dxa"/>
            <w:shd w:val="clear" w:color="auto" w:fill="auto"/>
          </w:tcPr>
          <w:p w14:paraId="5F2BB03B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数据∷=</w:t>
            </w:r>
            <w:r>
              <w:rPr>
                <w:rFonts w:ascii="宋体" w:hAnsi="宋体"/>
                <w:sz w:val="18"/>
              </w:rPr>
              <w:t>long-unsigned</w:t>
            </w:r>
            <w:r>
              <w:rPr>
                <w:rFonts w:hint="eastAsia" w:ascii="宋体" w:hAnsi="宋体"/>
                <w:sz w:val="18"/>
              </w:rPr>
              <w:t>（单位</w:t>
            </w:r>
            <w:r>
              <w:rPr>
                <w:rFonts w:ascii="宋体" w:hAnsi="宋体"/>
                <w:sz w:val="18"/>
              </w:rPr>
              <w:t>：</w:t>
            </w:r>
            <w:r>
              <w:rPr>
                <w:rFonts w:hint="eastAsia" w:ascii="宋体" w:hAnsi="宋体"/>
                <w:sz w:val="18"/>
              </w:rPr>
              <w:t>ms）</w:t>
            </w:r>
          </w:p>
        </w:tc>
      </w:tr>
    </w:tbl>
    <w:p w14:paraId="77CEA5D1">
      <w:pPr>
        <w:widowControl/>
        <w:jc w:val="left"/>
        <w:rPr>
          <w:rFonts w:ascii="黑体" w:eastAsia="黑体"/>
          <w:kern w:val="0"/>
          <w:szCs w:val="20"/>
        </w:rPr>
      </w:pPr>
    </w:p>
    <w:p w14:paraId="4DBC4A78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4B81CE10">
      <w:pPr>
        <w:pStyle w:val="39"/>
      </w:pPr>
      <w:r>
        <w:br w:type="textWrapping"/>
      </w:r>
      <w:bookmarkStart w:id="215" w:name="_Ref18515735"/>
      <w:bookmarkStart w:id="216" w:name="_Toc19862948"/>
      <w:r>
        <w:rPr>
          <w:rFonts w:hint="eastAsia"/>
        </w:rPr>
        <w:t>（规范性附录）</w:t>
      </w:r>
      <w:r>
        <w:br w:type="textWrapping"/>
      </w:r>
      <w:r>
        <w:t>CAN</w:t>
      </w:r>
      <w:r>
        <w:rPr>
          <w:rFonts w:hint="eastAsia"/>
        </w:rPr>
        <w:t>通信</w:t>
      </w:r>
      <w:r>
        <w:t>模块</w:t>
      </w:r>
      <w:bookmarkEnd w:id="215"/>
      <w:bookmarkEnd w:id="216"/>
    </w:p>
    <w:p w14:paraId="4DCB07F0">
      <w:pPr>
        <w:pStyle w:val="44"/>
        <w:spacing w:before="312" w:after="312"/>
      </w:pPr>
      <w:bookmarkStart w:id="217" w:name="_Toc19862949"/>
      <w:r>
        <w:rPr>
          <w:rFonts w:hint="eastAsia"/>
        </w:rPr>
        <w:t>设备子接口定义</w:t>
      </w:r>
      <w:bookmarkEnd w:id="217"/>
    </w:p>
    <w:p w14:paraId="00FC7103">
      <w:pPr>
        <w:pStyle w:val="19"/>
      </w:pPr>
      <w:r>
        <w:rPr>
          <w:rFonts w:hint="eastAsia"/>
        </w:rPr>
        <w:t>CAN通信</w:t>
      </w:r>
      <w:r>
        <w:t>模块设备子接口</w:t>
      </w:r>
      <w:r>
        <w:rPr>
          <w:rFonts w:hint="eastAsia"/>
        </w:rPr>
        <w:t>定义</w:t>
      </w:r>
      <w:r>
        <w:t>见</w:t>
      </w:r>
      <w:r>
        <w:fldChar w:fldCharType="begin"/>
      </w:r>
      <w:r>
        <w:instrText xml:space="preserve"> REF _Ref6854575 \r \h </w:instrText>
      </w:r>
      <w:r>
        <w:fldChar w:fldCharType="separate"/>
      </w:r>
      <w:r>
        <w:rPr>
          <w:rFonts w:hint="eastAsia"/>
        </w:rPr>
        <w:t>附　录　F</w:t>
      </w:r>
      <w:r>
        <w:fldChar w:fldCharType="end"/>
      </w:r>
      <w:r>
        <w:rPr>
          <w:rFonts w:hint="eastAsia"/>
        </w:rPr>
        <w:t>。</w:t>
      </w:r>
    </w:p>
    <w:bookmarkEnd w:id="210"/>
    <w:bookmarkEnd w:id="211"/>
    <w:bookmarkEnd w:id="212"/>
    <w:p w14:paraId="6F882600">
      <w:pPr>
        <w:pStyle w:val="44"/>
        <w:spacing w:before="312" w:after="312"/>
      </w:pPr>
      <w:bookmarkStart w:id="218" w:name="_Toc19862950"/>
      <w:r>
        <w:rPr>
          <w:rFonts w:hint="eastAsia"/>
        </w:rPr>
        <w:t>数据</w:t>
      </w:r>
      <w:r>
        <w:t>传输</w:t>
      </w:r>
      <w:r>
        <w:rPr>
          <w:rFonts w:hint="eastAsia"/>
        </w:rPr>
        <w:t>接口</w:t>
      </w:r>
      <w:r>
        <w:t>协议</w:t>
      </w:r>
      <w:bookmarkEnd w:id="218"/>
    </w:p>
    <w:p w14:paraId="5526CAC1">
      <w:pPr>
        <w:pStyle w:val="19"/>
      </w:pPr>
      <w:r>
        <w:t>CAN</w:t>
      </w:r>
      <w:r>
        <w:rPr>
          <w:rFonts w:hint="eastAsia"/>
        </w:rPr>
        <w:t>通信</w:t>
      </w:r>
      <w:r>
        <w:t>模块的数据传输</w:t>
      </w:r>
      <w:r>
        <w:rPr>
          <w:rFonts w:hint="eastAsia"/>
        </w:rPr>
        <w:t>采用字节流</w:t>
      </w:r>
      <w:r>
        <w:t>。</w:t>
      </w:r>
    </w:p>
    <w:p w14:paraId="4C3D4420">
      <w:pPr>
        <w:pStyle w:val="19"/>
        <w:ind w:firstLine="0" w:firstLineChars="0"/>
      </w:pPr>
    </w:p>
    <w:p w14:paraId="656B5CAF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62CF9657">
      <w:pPr>
        <w:pStyle w:val="39"/>
      </w:pPr>
      <w:r>
        <w:br w:type="textWrapping"/>
      </w:r>
      <w:bookmarkStart w:id="219" w:name="_Toc19862951"/>
      <w:bookmarkStart w:id="220" w:name="_Ref18515739"/>
      <w:r>
        <w:rPr>
          <w:rFonts w:hint="eastAsia"/>
        </w:rPr>
        <w:t>（规范性附录）</w:t>
      </w:r>
      <w:r>
        <w:br w:type="textWrapping"/>
      </w:r>
      <w:r>
        <w:rPr>
          <w:rFonts w:hint="eastAsia"/>
        </w:rPr>
        <w:t>M</w:t>
      </w:r>
      <w:r>
        <w:t>-</w:t>
      </w:r>
      <w:r>
        <w:rPr>
          <w:rFonts w:hint="eastAsia"/>
        </w:rPr>
        <w:t>Bus</w:t>
      </w:r>
      <w:r>
        <w:t>通信模块</w:t>
      </w:r>
      <w:bookmarkEnd w:id="219"/>
      <w:bookmarkEnd w:id="220"/>
    </w:p>
    <w:p w14:paraId="50C76F9B">
      <w:pPr>
        <w:pStyle w:val="44"/>
        <w:spacing w:before="312" w:after="312"/>
      </w:pPr>
      <w:bookmarkStart w:id="221" w:name="_Toc19862952"/>
      <w:r>
        <w:rPr>
          <w:rFonts w:hint="eastAsia"/>
        </w:rPr>
        <w:t>设备子接口定义</w:t>
      </w:r>
      <w:bookmarkEnd w:id="221"/>
    </w:p>
    <w:p w14:paraId="0E116BA6">
      <w:pPr>
        <w:pStyle w:val="19"/>
      </w:pPr>
      <w:r>
        <w:t>M-Bus</w:t>
      </w:r>
      <w:r>
        <w:rPr>
          <w:rFonts w:hint="eastAsia"/>
        </w:rPr>
        <w:t>通信</w:t>
      </w:r>
      <w:r>
        <w:t>模块设备子接口</w:t>
      </w:r>
      <w:r>
        <w:rPr>
          <w:rFonts w:hint="eastAsia"/>
        </w:rPr>
        <w:t>定义同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_Ref6854539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附　录　F</w:t>
      </w:r>
      <w:r>
        <w:fldChar w:fldCharType="end"/>
      </w:r>
      <w:r>
        <w:rPr>
          <w:rFonts w:hint="eastAsia"/>
        </w:rPr>
        <w:t>。</w:t>
      </w:r>
    </w:p>
    <w:p w14:paraId="4D5B66B7">
      <w:pPr>
        <w:pStyle w:val="44"/>
        <w:spacing w:before="312" w:after="312"/>
      </w:pPr>
      <w:bookmarkStart w:id="222" w:name="_Toc19862953"/>
      <w:r>
        <w:rPr>
          <w:rFonts w:hint="eastAsia"/>
        </w:rPr>
        <w:t>数据传输接口</w:t>
      </w:r>
      <w:r>
        <w:t>协议</w:t>
      </w:r>
      <w:bookmarkEnd w:id="222"/>
    </w:p>
    <w:p w14:paraId="46806926">
      <w:pPr>
        <w:pStyle w:val="19"/>
      </w:pPr>
      <w:r>
        <w:rPr>
          <w:rFonts w:hint="eastAsia"/>
        </w:rPr>
        <w:t>M</w:t>
      </w:r>
      <w:r>
        <w:t>-</w:t>
      </w:r>
      <w:r>
        <w:rPr>
          <w:rFonts w:hint="eastAsia"/>
        </w:rPr>
        <w:t>Bus通信</w:t>
      </w:r>
      <w:r>
        <w:t>模块的数据传输</w:t>
      </w:r>
      <w:r>
        <w:rPr>
          <w:rFonts w:hint="eastAsia"/>
        </w:rPr>
        <w:t>采用字节流</w:t>
      </w:r>
      <w:r>
        <w:t>传输。</w:t>
      </w:r>
    </w:p>
    <w:p w14:paraId="474EBB82">
      <w:pPr>
        <w:widowControl/>
        <w:jc w:val="left"/>
        <w:rPr>
          <w:rFonts w:ascii="黑体" w:eastAsia="黑体"/>
          <w:kern w:val="0"/>
          <w:szCs w:val="20"/>
        </w:rPr>
      </w:pPr>
      <w:bookmarkStart w:id="223" w:name="OLE_LINK5"/>
      <w:bookmarkStart w:id="224" w:name="OLE_LINK6"/>
      <w:r>
        <w:br w:type="page"/>
      </w:r>
    </w:p>
    <w:p w14:paraId="327C48DD">
      <w:pPr>
        <w:pStyle w:val="39"/>
      </w:pPr>
      <w:r>
        <w:br w:type="textWrapping"/>
      </w:r>
      <w:bookmarkStart w:id="225" w:name="_Toc19862954"/>
      <w:bookmarkStart w:id="226" w:name="_Ref18515744"/>
      <w:r>
        <w:rPr>
          <w:rFonts w:hint="eastAsia"/>
        </w:rPr>
        <w:t>（规范性附录）</w:t>
      </w:r>
      <w:r>
        <w:br w:type="textWrapping"/>
      </w:r>
      <w:r>
        <w:rPr>
          <w:rFonts w:hint="eastAsia"/>
        </w:rPr>
        <w:t>控制</w:t>
      </w:r>
      <w:r>
        <w:t>模块</w:t>
      </w:r>
      <w:bookmarkEnd w:id="225"/>
      <w:bookmarkEnd w:id="226"/>
    </w:p>
    <w:p w14:paraId="65040992">
      <w:pPr>
        <w:pStyle w:val="44"/>
        <w:spacing w:before="312" w:after="312"/>
      </w:pPr>
      <w:bookmarkStart w:id="227" w:name="_Toc19862955"/>
      <w:r>
        <w:rPr>
          <w:rFonts w:hint="eastAsia"/>
        </w:rPr>
        <w:t>设备子接口定义</w:t>
      </w:r>
      <w:bookmarkEnd w:id="227"/>
    </w:p>
    <w:p w14:paraId="66F00439">
      <w:pPr>
        <w:pStyle w:val="19"/>
      </w:pPr>
      <w:r>
        <w:rPr>
          <w:rFonts w:hint="eastAsia"/>
        </w:rPr>
        <w:t>控制</w:t>
      </w:r>
      <w:r>
        <w:t>模块</w:t>
      </w:r>
      <w:r>
        <w:rPr>
          <w:rFonts w:hint="eastAsia"/>
        </w:rPr>
        <w:t>通信</w:t>
      </w:r>
      <w:r>
        <w:t>模块设备子接口</w:t>
      </w:r>
      <w:r>
        <w:rPr>
          <w:rFonts w:hint="eastAsia"/>
        </w:rPr>
        <w:t>定义</w:t>
      </w:r>
      <w:r>
        <w:t>见</w:t>
      </w:r>
      <w:r>
        <w:fldChar w:fldCharType="begin"/>
      </w:r>
      <w:r>
        <w:instrText xml:space="preserve"> REF _Ref4146184 \r \h </w:instrText>
      </w:r>
      <w:r>
        <w:fldChar w:fldCharType="separate"/>
      </w:r>
      <w:r>
        <w:rPr>
          <w:rFonts w:hint="eastAsia"/>
        </w:rPr>
        <w:t>表28　</w:t>
      </w:r>
      <w:r>
        <w:fldChar w:fldCharType="end"/>
      </w:r>
      <w:r>
        <w:rPr>
          <w:rFonts w:hint="eastAsia"/>
        </w:rPr>
        <w:t>。</w:t>
      </w:r>
    </w:p>
    <w:p w14:paraId="20DEE4E9">
      <w:pPr>
        <w:pStyle w:val="30"/>
        <w:spacing w:before="156" w:after="156"/>
      </w:pPr>
      <w:bookmarkStart w:id="228" w:name="_Ref4146184"/>
      <w:r>
        <w:rPr>
          <w:rFonts w:hint="eastAsia"/>
        </w:rPr>
        <w:t>控制</w:t>
      </w:r>
      <w:r>
        <w:t>模块</w:t>
      </w:r>
      <w:r>
        <w:rPr>
          <w:rFonts w:hint="eastAsia"/>
        </w:rPr>
        <w:t>子接口</w:t>
      </w:r>
      <w:r>
        <w:t>定义</w:t>
      </w:r>
      <w:bookmarkEnd w:id="228"/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3150"/>
      </w:tblGrid>
      <w:tr w14:paraId="5C8E3C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22008F32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虚拟通道</w:t>
            </w:r>
            <w:r>
              <w:rPr>
                <w:sz w:val="18"/>
                <w:szCs w:val="18"/>
              </w:rPr>
              <w:t>号</w:t>
            </w:r>
          </w:p>
        </w:tc>
        <w:tc>
          <w:tcPr>
            <w:tcW w:w="1260" w:type="dxa"/>
          </w:tcPr>
          <w:p w14:paraId="0A822EC2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接口形式</w:t>
            </w:r>
          </w:p>
        </w:tc>
        <w:tc>
          <w:tcPr>
            <w:tcW w:w="3150" w:type="dxa"/>
          </w:tcPr>
          <w:p w14:paraId="3F4887CB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  <w:r>
              <w:rPr>
                <w:sz w:val="18"/>
                <w:szCs w:val="18"/>
              </w:rPr>
              <w:t>定义</w:t>
            </w:r>
          </w:p>
        </w:tc>
      </w:tr>
      <w:tr w14:paraId="117331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57C25E2D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56A3C767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64259933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</w:t>
            </w:r>
            <w:r>
              <w:rPr>
                <w:sz w:val="18"/>
                <w:szCs w:val="18"/>
              </w:rPr>
              <w:t>通道</w:t>
            </w:r>
          </w:p>
        </w:tc>
      </w:tr>
      <w:tr w14:paraId="5E3FED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0B2FFB7B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4ACF5E45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10606CF0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  <w:r>
              <w:rPr>
                <w:sz w:val="18"/>
                <w:szCs w:val="18"/>
              </w:rPr>
              <w:t>传输通道</w:t>
            </w:r>
          </w:p>
        </w:tc>
      </w:tr>
      <w:bookmarkEnd w:id="223"/>
      <w:bookmarkEnd w:id="224"/>
    </w:tbl>
    <w:p w14:paraId="5597ACE2">
      <w:pPr>
        <w:pStyle w:val="44"/>
        <w:spacing w:before="312" w:after="312"/>
      </w:pPr>
      <w:bookmarkStart w:id="229" w:name="_Toc19862956"/>
      <w:bookmarkStart w:id="230" w:name="OLE_LINK185"/>
      <w:bookmarkStart w:id="231" w:name="OLE_LINK186"/>
      <w:r>
        <w:rPr>
          <w:rFonts w:hint="eastAsia"/>
        </w:rPr>
        <w:t>数据</w:t>
      </w:r>
      <w:r>
        <w:t>传输</w:t>
      </w:r>
      <w:r>
        <w:rPr>
          <w:rFonts w:hint="eastAsia"/>
        </w:rPr>
        <w:t>接口</w:t>
      </w:r>
      <w:r>
        <w:t>协议</w:t>
      </w:r>
      <w:bookmarkEnd w:id="229"/>
    </w:p>
    <w:p w14:paraId="36D049BF">
      <w:pPr>
        <w:pStyle w:val="19"/>
      </w:pPr>
      <w:r>
        <w:rPr>
          <w:rFonts w:hint="eastAsia"/>
        </w:rPr>
        <w:t>控制</w:t>
      </w:r>
      <w:r>
        <w:t>模块的数据传输</w:t>
      </w:r>
      <w:r>
        <w:rPr>
          <w:rFonts w:hint="eastAsia"/>
        </w:rPr>
        <w:t>协议应</w:t>
      </w:r>
      <w:r>
        <w:t>符合</w:t>
      </w:r>
      <w:r>
        <w:rPr>
          <w:rFonts w:hint="eastAsia"/>
        </w:rPr>
        <w:t>《Q/GDW137</w:t>
      </w:r>
      <w:r>
        <w:t>5</w:t>
      </w:r>
      <w:r>
        <w:rPr>
          <w:rFonts w:hint="eastAsia"/>
        </w:rPr>
        <w:t>.</w:t>
      </w:r>
      <w:r>
        <w:t>1 —2013</w:t>
      </w:r>
      <w:r>
        <w:rPr>
          <w:rFonts w:hint="eastAsia"/>
        </w:rPr>
        <w:t>电力用户用电信息采集系统型式规范：专变采集</w:t>
      </w:r>
      <w:r>
        <w:t>终端</w:t>
      </w:r>
      <w:r>
        <w:rPr>
          <w:rFonts w:hint="eastAsia"/>
        </w:rPr>
        <w:t>型式规范》。</w:t>
      </w:r>
    </w:p>
    <w:p w14:paraId="6FA9F096">
      <w:pPr>
        <w:pStyle w:val="44"/>
        <w:spacing w:before="312" w:after="312"/>
      </w:pPr>
      <w:bookmarkStart w:id="232" w:name="_Toc19862957"/>
      <w:r>
        <w:rPr>
          <w:rFonts w:hint="eastAsia"/>
        </w:rPr>
        <w:t>信息</w:t>
      </w:r>
      <w:r>
        <w:t>类定义</w:t>
      </w:r>
      <w:bookmarkEnd w:id="232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50"/>
        <w:gridCol w:w="5245"/>
      </w:tblGrid>
      <w:tr w14:paraId="4D4D15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shd w:val="clear" w:color="auto" w:fill="auto"/>
            <w:vAlign w:val="center"/>
          </w:tcPr>
          <w:p w14:paraId="657FA047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DT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6C34B24F">
            <w:pPr>
              <w:pStyle w:val="32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信息</w:t>
            </w:r>
            <w:r>
              <w:rPr>
                <w:rFonts w:ascii="宋体" w:hAnsi="宋体"/>
                <w:color w:val="auto"/>
                <w:szCs w:val="24"/>
              </w:rPr>
              <w:t>类</w:t>
            </w:r>
            <w:r>
              <w:rPr>
                <w:rFonts w:hint="eastAsia" w:ascii="宋体" w:hAnsi="宋体"/>
                <w:color w:val="auto"/>
                <w:szCs w:val="24"/>
              </w:rPr>
              <w:t>名称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CA97DD4">
            <w:pPr>
              <w:pStyle w:val="32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信息</w:t>
            </w:r>
            <w:r>
              <w:rPr>
                <w:rFonts w:ascii="宋体" w:hAnsi="宋体"/>
                <w:color w:val="auto"/>
                <w:szCs w:val="24"/>
              </w:rPr>
              <w:t>类定义</w:t>
            </w:r>
          </w:p>
        </w:tc>
      </w:tr>
      <w:tr w14:paraId="0A1E79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shd w:val="clear" w:color="auto" w:fill="auto"/>
            <w:vAlign w:val="center"/>
          </w:tcPr>
          <w:p w14:paraId="212D1779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71</w:t>
            </w:r>
            <w:r>
              <w:rPr>
                <w:rFonts w:hint="eastAsia" w:ascii="宋体" w:hAnsi="宋体"/>
                <w:sz w:val="18"/>
              </w:rPr>
              <w:t>00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59EA3394">
            <w:pPr>
              <w:pStyle w:val="32"/>
              <w:jc w:val="left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继电器</w:t>
            </w:r>
            <w:r>
              <w:rPr>
                <w:rFonts w:ascii="宋体" w:hAnsi="宋体"/>
                <w:color w:val="auto"/>
                <w:szCs w:val="24"/>
              </w:rPr>
              <w:t>输出模式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8C99E91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数据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/>
              </w:rPr>
              <w:t>enum</w:t>
            </w:r>
          </w:p>
          <w:p w14:paraId="39D4E66F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{</w:t>
            </w:r>
          </w:p>
          <w:p w14:paraId="37990E49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 xml:space="preserve">  </w:t>
            </w:r>
            <w:r>
              <w:rPr>
                <w:rFonts w:hint="eastAsia" w:ascii="宋体"/>
              </w:rPr>
              <w:t>脉冲</w:t>
            </w:r>
            <w:r>
              <w:rPr>
                <w:rFonts w:ascii="宋体"/>
              </w:rPr>
              <w:t>模式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ab/>
            </w:r>
            <w:r>
              <w:rPr>
                <w:rFonts w:hint="eastAsia" w:ascii="宋体"/>
              </w:rPr>
              <w:t>（1），</w:t>
            </w:r>
          </w:p>
          <w:p w14:paraId="05C5D7D2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电平</w:t>
            </w:r>
            <w:r>
              <w:rPr>
                <w:rFonts w:ascii="宋体"/>
              </w:rPr>
              <w:t>模式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ab/>
            </w:r>
            <w:r>
              <w:rPr>
                <w:rFonts w:hint="eastAsia" w:ascii="宋体"/>
              </w:rPr>
              <w:t>（2）</w:t>
            </w:r>
          </w:p>
          <w:p w14:paraId="11F549D7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}</w:t>
            </w:r>
          </w:p>
        </w:tc>
      </w:tr>
      <w:tr w14:paraId="12FF1F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shd w:val="clear" w:color="auto" w:fill="auto"/>
            <w:vAlign w:val="center"/>
          </w:tcPr>
          <w:p w14:paraId="4E2AC648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71</w:t>
            </w:r>
            <w:r>
              <w:rPr>
                <w:rFonts w:hint="eastAsia" w:ascii="宋体" w:hAnsi="宋体"/>
                <w:sz w:val="18"/>
              </w:rPr>
              <w:t>01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5A0595BE">
            <w:pPr>
              <w:pStyle w:val="32"/>
              <w:jc w:val="both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继电器输出</w:t>
            </w:r>
            <w:r>
              <w:rPr>
                <w:rFonts w:ascii="宋体" w:hAnsi="宋体"/>
                <w:color w:val="auto"/>
                <w:szCs w:val="18"/>
              </w:rPr>
              <w:t>脉冲宽度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34E6ED8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数据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 w:hAnsi="宋体"/>
              </w:rPr>
              <w:t>long-unsigned</w:t>
            </w:r>
            <w:r>
              <w:rPr>
                <w:rFonts w:hint="eastAsia" w:ascii="宋体" w:hAnsi="宋体"/>
              </w:rPr>
              <w:t>（单位</w:t>
            </w:r>
            <w:r>
              <w:rPr>
                <w:rFonts w:ascii="宋体" w:hAnsi="宋体"/>
              </w:rPr>
              <w:t>：</w:t>
            </w:r>
            <w:r>
              <w:rPr>
                <w:rFonts w:hint="eastAsia" w:ascii="宋体" w:hAnsi="宋体"/>
              </w:rPr>
              <w:t>ms）</w:t>
            </w:r>
            <w:r>
              <w:rPr>
                <w:rFonts w:ascii="宋体"/>
              </w:rPr>
              <w:t xml:space="preserve"> </w:t>
            </w:r>
          </w:p>
        </w:tc>
      </w:tr>
    </w:tbl>
    <w:p w14:paraId="606CF7B8">
      <w:pPr>
        <w:pStyle w:val="19"/>
        <w:ind w:firstLine="0" w:firstLineChars="0"/>
      </w:pPr>
    </w:p>
    <w:p w14:paraId="4F682955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6A067366">
      <w:pPr>
        <w:pStyle w:val="39"/>
      </w:pPr>
      <w:r>
        <w:br w:type="textWrapping"/>
      </w:r>
      <w:bookmarkStart w:id="233" w:name="_Ref18515749"/>
      <w:bookmarkStart w:id="234" w:name="_Toc19862958"/>
      <w:r>
        <w:rPr>
          <w:rFonts w:hint="eastAsia"/>
        </w:rPr>
        <w:t>（规范性附录）</w:t>
      </w:r>
      <w:r>
        <w:br w:type="textWrapping"/>
      </w:r>
      <w:r>
        <w:t>模拟量采集模块</w:t>
      </w:r>
      <w:bookmarkEnd w:id="233"/>
      <w:bookmarkEnd w:id="234"/>
    </w:p>
    <w:p w14:paraId="148601E0">
      <w:pPr>
        <w:pStyle w:val="44"/>
        <w:spacing w:before="312" w:after="312"/>
      </w:pPr>
      <w:bookmarkStart w:id="235" w:name="_Toc19862959"/>
      <w:r>
        <w:rPr>
          <w:rFonts w:hint="eastAsia"/>
        </w:rPr>
        <w:t>设备子接口定义</w:t>
      </w:r>
      <w:bookmarkEnd w:id="235"/>
    </w:p>
    <w:p w14:paraId="74029E7A">
      <w:pPr>
        <w:pStyle w:val="19"/>
      </w:pPr>
      <w:r>
        <w:t>模拟</w:t>
      </w:r>
      <w:r>
        <w:rPr>
          <w:rFonts w:hint="eastAsia"/>
        </w:rPr>
        <w:t>量</w:t>
      </w:r>
      <w:r>
        <w:t>采集模块</w:t>
      </w:r>
      <w:r>
        <w:rPr>
          <w:rFonts w:hint="eastAsia"/>
        </w:rPr>
        <w:t>通信</w:t>
      </w:r>
      <w:r>
        <w:t>模块设备子接口</w:t>
      </w:r>
      <w:r>
        <w:rPr>
          <w:rFonts w:hint="eastAsia"/>
        </w:rPr>
        <w:t>定义</w:t>
      </w:r>
      <w:r>
        <w:t>见</w:t>
      </w:r>
      <w:r>
        <w:fldChar w:fldCharType="begin"/>
      </w:r>
      <w:r>
        <w:instrText xml:space="preserve"> REF _Ref4145992 \r \h </w:instrText>
      </w:r>
      <w:r>
        <w:fldChar w:fldCharType="separate"/>
      </w:r>
      <w:r>
        <w:rPr>
          <w:rFonts w:hint="eastAsia"/>
        </w:rPr>
        <w:t>表29　</w:t>
      </w:r>
      <w:r>
        <w:fldChar w:fldCharType="end"/>
      </w:r>
      <w:r>
        <w:rPr>
          <w:rFonts w:hint="eastAsia"/>
        </w:rPr>
        <w:t>。</w:t>
      </w:r>
    </w:p>
    <w:p w14:paraId="23869FB0">
      <w:pPr>
        <w:pStyle w:val="30"/>
        <w:spacing w:before="156" w:after="156"/>
      </w:pPr>
      <w:bookmarkStart w:id="236" w:name="_Ref4145992"/>
      <w:r>
        <w:t>模拟量采集</w:t>
      </w:r>
      <w:r>
        <w:rPr>
          <w:rFonts w:hint="eastAsia"/>
        </w:rPr>
        <w:t>模块子接口</w:t>
      </w:r>
      <w:r>
        <w:t>定义</w:t>
      </w:r>
      <w:bookmarkEnd w:id="236"/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3150"/>
      </w:tblGrid>
      <w:tr w14:paraId="582671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7EA8F608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虚拟通道</w:t>
            </w:r>
            <w:r>
              <w:rPr>
                <w:sz w:val="18"/>
                <w:szCs w:val="18"/>
              </w:rPr>
              <w:t>号</w:t>
            </w:r>
          </w:p>
        </w:tc>
        <w:tc>
          <w:tcPr>
            <w:tcW w:w="1260" w:type="dxa"/>
          </w:tcPr>
          <w:p w14:paraId="32F37B9B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接口形式</w:t>
            </w:r>
          </w:p>
        </w:tc>
        <w:tc>
          <w:tcPr>
            <w:tcW w:w="3150" w:type="dxa"/>
          </w:tcPr>
          <w:p w14:paraId="41D9B5F6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  <w:r>
              <w:rPr>
                <w:sz w:val="18"/>
                <w:szCs w:val="18"/>
              </w:rPr>
              <w:t>定义</w:t>
            </w:r>
          </w:p>
        </w:tc>
      </w:tr>
      <w:tr w14:paraId="42CB87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55D306F4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1BBE97A8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79CCD9C6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</w:t>
            </w:r>
            <w:r>
              <w:rPr>
                <w:sz w:val="18"/>
                <w:szCs w:val="18"/>
              </w:rPr>
              <w:t>通道</w:t>
            </w:r>
          </w:p>
        </w:tc>
      </w:tr>
      <w:tr w14:paraId="35EF3A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151FDBED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0244C6CD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238B66B0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  <w:r>
              <w:rPr>
                <w:sz w:val="18"/>
                <w:szCs w:val="18"/>
              </w:rPr>
              <w:t>传输通道</w:t>
            </w:r>
          </w:p>
        </w:tc>
      </w:tr>
    </w:tbl>
    <w:p w14:paraId="35B5FC15">
      <w:pPr>
        <w:pStyle w:val="44"/>
        <w:spacing w:before="312" w:after="312"/>
      </w:pPr>
      <w:bookmarkStart w:id="237" w:name="_Toc19862960"/>
      <w:r>
        <w:rPr>
          <w:rFonts w:hint="eastAsia"/>
        </w:rPr>
        <w:t>数据</w:t>
      </w:r>
      <w:r>
        <w:t>传输</w:t>
      </w:r>
      <w:r>
        <w:rPr>
          <w:rFonts w:hint="eastAsia"/>
        </w:rPr>
        <w:t>接口</w:t>
      </w:r>
      <w:r>
        <w:t>协议</w:t>
      </w:r>
      <w:bookmarkEnd w:id="237"/>
    </w:p>
    <w:p w14:paraId="2194901E">
      <w:pPr>
        <w:ind w:firstLine="420"/>
      </w:pPr>
      <w:r>
        <w:t>模拟量采集模块的数据传输协议遵循本接口协议，</w:t>
      </w:r>
      <w:r>
        <w:rPr>
          <w:rFonts w:hint="eastAsia"/>
        </w:rPr>
        <w:t>信息</w:t>
      </w:r>
      <w:r>
        <w:t>类定义见</w:t>
      </w:r>
      <w:r>
        <w:fldChar w:fldCharType="begin"/>
      </w:r>
      <w:r>
        <w:instrText xml:space="preserve"> REF _Ref18515338 \r \h </w:instrText>
      </w:r>
      <w:r>
        <w:fldChar w:fldCharType="separate"/>
      </w:r>
      <w:r>
        <w:rPr>
          <w:rFonts w:hint="eastAsia"/>
        </w:rPr>
        <w:t>K.3　</w:t>
      </w:r>
      <w:r>
        <w:fldChar w:fldCharType="end"/>
      </w:r>
      <w:r>
        <w:t>。</w:t>
      </w:r>
    </w:p>
    <w:p w14:paraId="5B69843F">
      <w:pPr>
        <w:pStyle w:val="44"/>
        <w:spacing w:before="312" w:after="312"/>
      </w:pPr>
      <w:bookmarkStart w:id="238" w:name="_Ref18515338"/>
      <w:bookmarkStart w:id="239" w:name="_Toc19862961"/>
      <w:r>
        <w:rPr>
          <w:rFonts w:hint="eastAsia"/>
        </w:rPr>
        <w:t>信息类</w:t>
      </w:r>
      <w:r>
        <w:t>定义</w:t>
      </w:r>
      <w:bookmarkEnd w:id="238"/>
      <w:bookmarkEnd w:id="239"/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50"/>
        <w:gridCol w:w="5245"/>
      </w:tblGrid>
      <w:tr w14:paraId="56A72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shd w:val="clear" w:color="auto" w:fill="auto"/>
            <w:vAlign w:val="center"/>
          </w:tcPr>
          <w:p w14:paraId="7A034B4F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DT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6B6D2183">
            <w:pPr>
              <w:pStyle w:val="32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信息</w:t>
            </w:r>
            <w:r>
              <w:rPr>
                <w:rFonts w:ascii="宋体" w:hAnsi="宋体"/>
                <w:color w:val="auto"/>
                <w:szCs w:val="24"/>
              </w:rPr>
              <w:t>类</w:t>
            </w:r>
            <w:r>
              <w:rPr>
                <w:rFonts w:hint="eastAsia" w:ascii="宋体" w:hAnsi="宋体"/>
                <w:color w:val="auto"/>
                <w:szCs w:val="24"/>
              </w:rPr>
              <w:t>名称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4AB9CB1">
            <w:pPr>
              <w:pStyle w:val="32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信息</w:t>
            </w:r>
            <w:r>
              <w:rPr>
                <w:rFonts w:ascii="宋体" w:hAnsi="宋体"/>
                <w:color w:val="auto"/>
                <w:szCs w:val="24"/>
              </w:rPr>
              <w:t>类定义</w:t>
            </w:r>
          </w:p>
        </w:tc>
      </w:tr>
      <w:tr w14:paraId="2CD177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9" w:type="dxa"/>
            <w:shd w:val="clear" w:color="auto" w:fill="auto"/>
            <w:vAlign w:val="center"/>
          </w:tcPr>
          <w:p w14:paraId="6594643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80</w:t>
            </w:r>
            <w:r>
              <w:rPr>
                <w:rFonts w:hint="eastAsia" w:ascii="宋体" w:hAnsi="宋体"/>
                <w:sz w:val="18"/>
              </w:rPr>
              <w:t>00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08D491C8">
            <w:pPr>
              <w:pStyle w:val="32"/>
              <w:jc w:val="left"/>
              <w:rPr>
                <w:rFonts w:ascii="宋体" w:hAnsi="宋体"/>
                <w:color w:val="auto"/>
                <w:szCs w:val="24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模拟量采样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DE9614C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 w:hAnsi="宋体"/>
                <w:color w:val="auto"/>
                <w:szCs w:val="24"/>
              </w:rPr>
              <w:t>数据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/>
              </w:rPr>
              <w:t xml:space="preserve">array </w:t>
            </w:r>
            <w:r>
              <w:rPr>
                <w:rFonts w:hint="eastAsia" w:ascii="宋体"/>
              </w:rPr>
              <w:t>模拟量</w:t>
            </w:r>
          </w:p>
          <w:p w14:paraId="5D4690ED">
            <w:pPr>
              <w:pStyle w:val="32"/>
              <w:jc w:val="both"/>
              <w:rPr>
                <w:rFonts w:ascii="宋体"/>
              </w:rPr>
            </w:pPr>
            <w:r>
              <w:rPr>
                <w:rFonts w:hint="eastAsia" w:ascii="宋体"/>
              </w:rPr>
              <w:t>模拟量</w:t>
            </w:r>
            <w:r>
              <w:rPr>
                <w:rFonts w:hint="eastAsia" w:ascii="宋体" w:hAnsi="宋体"/>
              </w:rPr>
              <w:t>∷=</w:t>
            </w:r>
            <w:r>
              <w:rPr>
                <w:rFonts w:ascii="宋体" w:hAnsi="宋体"/>
              </w:rPr>
              <w:t>structure</w:t>
            </w:r>
          </w:p>
          <w:p w14:paraId="7732B8A6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{</w:t>
            </w:r>
          </w:p>
          <w:p w14:paraId="6FE2AF5D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 xml:space="preserve">  </w:t>
            </w:r>
            <w:r>
              <w:rPr>
                <w:rFonts w:hint="eastAsia" w:ascii="宋体"/>
              </w:rPr>
              <w:t>模拟量</w:t>
            </w:r>
            <w:r>
              <w:rPr>
                <w:rFonts w:ascii="宋体"/>
              </w:rPr>
              <w:t>数值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double-long</w:t>
            </w:r>
            <w:r>
              <w:rPr>
                <w:rFonts w:hint="eastAsia" w:ascii="宋体"/>
              </w:rPr>
              <w:t>，</w:t>
            </w:r>
          </w:p>
          <w:p w14:paraId="666E74C0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 xml:space="preserve">  </w:t>
            </w:r>
            <w:r>
              <w:rPr>
                <w:rFonts w:hint="eastAsia" w:ascii="宋体"/>
              </w:rPr>
              <w:t>模拟量</w:t>
            </w:r>
            <w:r>
              <w:rPr>
                <w:rFonts w:ascii="宋体"/>
              </w:rPr>
              <w:t>单位及</w:t>
            </w:r>
            <w:r>
              <w:rPr>
                <w:rFonts w:hint="eastAsia" w:ascii="宋体"/>
              </w:rPr>
              <w:t>换算</w:t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ab/>
            </w:r>
            <w:r>
              <w:rPr>
                <w:rFonts w:ascii="宋体"/>
              </w:rPr>
              <w:t>Scaler_Unit</w:t>
            </w:r>
          </w:p>
          <w:p w14:paraId="3681CE3B">
            <w:pPr>
              <w:pStyle w:val="32"/>
              <w:jc w:val="both"/>
              <w:rPr>
                <w:rFonts w:ascii="宋体"/>
              </w:rPr>
            </w:pPr>
            <w:r>
              <w:rPr>
                <w:rFonts w:ascii="宋体"/>
              </w:rPr>
              <w:t>}</w:t>
            </w:r>
          </w:p>
        </w:tc>
      </w:tr>
      <w:bookmarkEnd w:id="230"/>
      <w:bookmarkEnd w:id="231"/>
    </w:tbl>
    <w:p w14:paraId="7AD555E7"/>
    <w:p w14:paraId="7F5D3523"/>
    <w:p w14:paraId="35CC7F78"/>
    <w:p w14:paraId="0142ECE6"/>
    <w:p w14:paraId="7F86DFE9"/>
    <w:p w14:paraId="7448DBDD"/>
    <w:p w14:paraId="2A279A28"/>
    <w:p w14:paraId="4C51C786"/>
    <w:p w14:paraId="78603518"/>
    <w:p w14:paraId="1DE1DC9F"/>
    <w:p w14:paraId="7CD97FD2"/>
    <w:p w14:paraId="3F09A71B"/>
    <w:p w14:paraId="705C8E8C"/>
    <w:p w14:paraId="29D58599">
      <w:pPr>
        <w:rPr>
          <w:rFonts w:hint="eastAsia"/>
        </w:rPr>
      </w:pPr>
    </w:p>
    <w:p w14:paraId="3FA0E828">
      <w:pPr>
        <w:pStyle w:val="39"/>
      </w:pPr>
      <w:r>
        <w:br w:type="textWrapping"/>
      </w:r>
      <w:r>
        <w:rPr>
          <w:rFonts w:hint="eastAsia"/>
        </w:rPr>
        <w:t>（规范性附录）</w:t>
      </w:r>
      <w:r>
        <w:br w:type="textWrapping"/>
      </w:r>
      <w:r>
        <w:rPr>
          <w:rFonts w:hint="eastAsia"/>
        </w:rPr>
        <w:t>回路状态巡检</w:t>
      </w:r>
      <w:r>
        <w:t>模块</w:t>
      </w:r>
    </w:p>
    <w:p w14:paraId="1AF712F6">
      <w:pPr>
        <w:pStyle w:val="44"/>
        <w:spacing w:before="312" w:after="312"/>
      </w:pPr>
      <w:r>
        <w:rPr>
          <w:rFonts w:hint="eastAsia"/>
        </w:rPr>
        <w:t>设备子接口定义</w:t>
      </w:r>
    </w:p>
    <w:p w14:paraId="139F2556">
      <w:pPr>
        <w:pStyle w:val="19"/>
      </w:pPr>
      <w:r>
        <w:rPr>
          <w:rFonts w:hint="eastAsia"/>
        </w:rPr>
        <w:t>回路状态巡检模块通信</w:t>
      </w:r>
      <w:r>
        <w:t>模块设备子接口</w:t>
      </w:r>
      <w:r>
        <w:rPr>
          <w:rFonts w:hint="eastAsia"/>
        </w:rPr>
        <w:t>定义</w:t>
      </w:r>
      <w:r>
        <w:t>见</w:t>
      </w:r>
      <w:r>
        <w:fldChar w:fldCharType="begin"/>
      </w:r>
      <w:r>
        <w:instrText xml:space="preserve"> REF _Ref4145992 \r \h </w:instrText>
      </w:r>
      <w:r>
        <w:fldChar w:fldCharType="separate"/>
      </w:r>
      <w:r>
        <w:rPr>
          <w:rFonts w:hint="eastAsia"/>
        </w:rPr>
        <w:t>表29　</w:t>
      </w:r>
      <w:r>
        <w:fldChar w:fldCharType="end"/>
      </w:r>
      <w:r>
        <w:rPr>
          <w:rFonts w:hint="eastAsia"/>
        </w:rPr>
        <w:t>。</w:t>
      </w:r>
    </w:p>
    <w:p w14:paraId="5B681009">
      <w:pPr>
        <w:pStyle w:val="30"/>
        <w:spacing w:before="156" w:after="156"/>
      </w:pPr>
      <w:r>
        <w:rPr>
          <w:rFonts w:hint="eastAsia"/>
        </w:rPr>
        <w:t>回路状态巡检模块子接口</w:t>
      </w:r>
      <w:r>
        <w:t>定义</w:t>
      </w:r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3150"/>
      </w:tblGrid>
      <w:tr w14:paraId="0E1B05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423C0129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虚拟通道</w:t>
            </w:r>
            <w:r>
              <w:rPr>
                <w:sz w:val="18"/>
                <w:szCs w:val="18"/>
              </w:rPr>
              <w:t>号</w:t>
            </w:r>
          </w:p>
        </w:tc>
        <w:tc>
          <w:tcPr>
            <w:tcW w:w="1260" w:type="dxa"/>
          </w:tcPr>
          <w:p w14:paraId="13055E36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接口形式</w:t>
            </w:r>
          </w:p>
        </w:tc>
        <w:tc>
          <w:tcPr>
            <w:tcW w:w="3150" w:type="dxa"/>
          </w:tcPr>
          <w:p w14:paraId="4FFBE8B3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  <w:r>
              <w:rPr>
                <w:sz w:val="18"/>
                <w:szCs w:val="18"/>
              </w:rPr>
              <w:t>定义</w:t>
            </w:r>
          </w:p>
        </w:tc>
      </w:tr>
      <w:tr w14:paraId="383A82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3DBD3CF7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1FD89A5D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53A691F7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管理</w:t>
            </w:r>
            <w:r>
              <w:rPr>
                <w:sz w:val="18"/>
                <w:szCs w:val="18"/>
              </w:rPr>
              <w:t>通道</w:t>
            </w:r>
          </w:p>
        </w:tc>
      </w:tr>
      <w:tr w14:paraId="2927D8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37B5024A">
            <w:pPr>
              <w:pStyle w:val="19"/>
              <w:ind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3625B4FD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CDC-ACM</w:t>
            </w:r>
          </w:p>
        </w:tc>
        <w:tc>
          <w:tcPr>
            <w:tcW w:w="3150" w:type="dxa"/>
          </w:tcPr>
          <w:p w14:paraId="5F9D1B29">
            <w:pPr>
              <w:pStyle w:val="19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  <w:r>
              <w:rPr>
                <w:sz w:val="18"/>
                <w:szCs w:val="18"/>
              </w:rPr>
              <w:t>传输通道</w:t>
            </w:r>
          </w:p>
        </w:tc>
      </w:tr>
    </w:tbl>
    <w:p w14:paraId="789C04FD">
      <w:pPr>
        <w:pStyle w:val="44"/>
        <w:spacing w:before="312" w:after="312"/>
      </w:pPr>
      <w:r>
        <w:rPr>
          <w:rFonts w:hint="eastAsia"/>
        </w:rPr>
        <w:t>数据</w:t>
      </w:r>
      <w:r>
        <w:t>传输</w:t>
      </w:r>
      <w:r>
        <w:rPr>
          <w:rFonts w:hint="eastAsia"/>
        </w:rPr>
        <w:t>接口</w:t>
      </w:r>
      <w:r>
        <w:t>协议</w:t>
      </w:r>
    </w:p>
    <w:p w14:paraId="1478604A">
      <w:pPr>
        <w:ind w:firstLine="420"/>
      </w:pPr>
      <w:r>
        <w:rPr>
          <w:rFonts w:hint="eastAsia"/>
        </w:rPr>
        <w:t>回路状态巡检</w:t>
      </w:r>
      <w:r>
        <w:t>模块的数据传输协议遵循本接口协议，</w:t>
      </w:r>
      <w:r>
        <w:rPr>
          <w:rFonts w:hint="eastAsia"/>
        </w:rPr>
        <w:t>信息</w:t>
      </w:r>
      <w:r>
        <w:t>类定义见</w:t>
      </w:r>
      <w:r>
        <w:fldChar w:fldCharType="begin"/>
      </w:r>
      <w:r>
        <w:instrText xml:space="preserve"> REF _Ref18515338 \r \h </w:instrText>
      </w:r>
      <w:r>
        <w:fldChar w:fldCharType="separate"/>
      </w:r>
      <w:r>
        <w:rPr>
          <w:rFonts w:hint="eastAsia"/>
        </w:rPr>
        <w:t>K.3　</w:t>
      </w:r>
      <w:r>
        <w:fldChar w:fldCharType="end"/>
      </w:r>
      <w:r>
        <w:t>。</w:t>
      </w:r>
    </w:p>
    <w:p w14:paraId="6912AC74">
      <w:pPr>
        <w:pStyle w:val="44"/>
        <w:spacing w:before="312" w:after="312"/>
      </w:pPr>
      <w:r>
        <w:rPr>
          <w:rFonts w:hint="eastAsia"/>
        </w:rPr>
        <w:t>信息类</w:t>
      </w:r>
      <w:r>
        <w:t>定义</w:t>
      </w:r>
    </w:p>
    <w:tbl>
      <w:tblPr>
        <w:tblStyle w:val="15"/>
        <w:tblW w:w="0" w:type="auto"/>
        <w:tblInd w:w="53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2151"/>
        <w:gridCol w:w="5245"/>
      </w:tblGrid>
      <w:tr w14:paraId="34F343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0" w:type="dxa"/>
            <w:tcBorders>
              <w:bottom w:val="single" w:color="000000" w:sz="4" w:space="0"/>
              <w:right w:val="single" w:color="000000" w:sz="4" w:space="0"/>
            </w:tcBorders>
          </w:tcPr>
          <w:p w14:paraId="3297E3AD">
            <w:pPr>
              <w:pStyle w:val="72"/>
              <w:spacing w:before="312" w:after="312"/>
              <w:ind w:left="279" w:right="265"/>
              <w:jc w:val="center"/>
              <w:rPr>
                <w:sz w:val="18"/>
              </w:rPr>
            </w:pPr>
            <w:r>
              <w:rPr>
                <w:sz w:val="18"/>
              </w:rPr>
              <w:t>DT</w:t>
            </w:r>
          </w:p>
        </w:tc>
        <w:tc>
          <w:tcPr>
            <w:tcW w:w="215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62F14">
            <w:pPr>
              <w:pStyle w:val="72"/>
              <w:spacing w:before="312" w:after="312"/>
              <w:ind w:left="626"/>
              <w:rPr>
                <w:sz w:val="18"/>
              </w:rPr>
            </w:pPr>
            <w:r>
              <w:rPr>
                <w:sz w:val="18"/>
              </w:rPr>
              <w:t>信息类名称</w:t>
            </w:r>
          </w:p>
        </w:tc>
        <w:tc>
          <w:tcPr>
            <w:tcW w:w="5245" w:type="dxa"/>
            <w:tcBorders>
              <w:left w:val="single" w:color="000000" w:sz="4" w:space="0"/>
              <w:bottom w:val="single" w:color="000000" w:sz="4" w:space="0"/>
            </w:tcBorders>
          </w:tcPr>
          <w:p w14:paraId="7048D3D3">
            <w:pPr>
              <w:pStyle w:val="72"/>
              <w:spacing w:before="312" w:after="312"/>
              <w:ind w:left="2154" w:right="2135"/>
              <w:jc w:val="center"/>
              <w:rPr>
                <w:sz w:val="18"/>
              </w:rPr>
            </w:pPr>
            <w:r>
              <w:rPr>
                <w:sz w:val="18"/>
              </w:rPr>
              <w:t>信息类定义</w:t>
            </w:r>
          </w:p>
        </w:tc>
      </w:tr>
      <w:tr w14:paraId="4E3353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9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6CD8A5">
            <w:pPr>
              <w:pStyle w:val="72"/>
              <w:spacing w:before="312" w:after="312"/>
              <w:jc w:val="center"/>
              <w:rPr>
                <w:rFonts w:ascii="黑体"/>
                <w:sz w:val="18"/>
              </w:rPr>
            </w:pPr>
          </w:p>
          <w:p w14:paraId="31C02E2C">
            <w:pPr>
              <w:pStyle w:val="72"/>
              <w:spacing w:before="312" w:after="312"/>
              <w:jc w:val="center"/>
              <w:rPr>
                <w:rFonts w:ascii="黑体"/>
                <w:sz w:val="18"/>
              </w:rPr>
            </w:pPr>
          </w:p>
          <w:p w14:paraId="34B82E1E">
            <w:pPr>
              <w:pStyle w:val="72"/>
              <w:spacing w:before="312" w:after="312"/>
              <w:jc w:val="center"/>
              <w:rPr>
                <w:rFonts w:ascii="黑体"/>
                <w:sz w:val="17"/>
              </w:rPr>
            </w:pPr>
          </w:p>
          <w:p w14:paraId="18CE1077">
            <w:pPr>
              <w:pStyle w:val="72"/>
              <w:spacing w:before="312" w:after="312"/>
              <w:ind w:left="279" w:right="265"/>
              <w:jc w:val="center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9</w:t>
            </w:r>
            <w:r>
              <w:rPr>
                <w:sz w:val="18"/>
              </w:rPr>
              <w:t>000</w:t>
            </w:r>
          </w:p>
        </w:tc>
        <w:tc>
          <w:tcPr>
            <w:tcW w:w="2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5A575C">
            <w:pPr>
              <w:pStyle w:val="72"/>
              <w:spacing w:before="312" w:after="312"/>
              <w:jc w:val="center"/>
              <w:rPr>
                <w:rFonts w:ascii="黑体"/>
                <w:sz w:val="18"/>
                <w:lang w:eastAsia="zh-CN"/>
              </w:rPr>
            </w:pPr>
          </w:p>
          <w:p w14:paraId="08D62BC2">
            <w:pPr>
              <w:pStyle w:val="72"/>
              <w:spacing w:before="312" w:after="312"/>
              <w:jc w:val="center"/>
              <w:rPr>
                <w:rFonts w:ascii="黑体"/>
                <w:sz w:val="18"/>
                <w:lang w:eastAsia="zh-CN"/>
              </w:rPr>
            </w:pPr>
          </w:p>
          <w:p w14:paraId="1B5961F5">
            <w:pPr>
              <w:pStyle w:val="72"/>
              <w:spacing w:before="312" w:after="312"/>
              <w:jc w:val="center"/>
              <w:rPr>
                <w:rFonts w:ascii="黑体"/>
                <w:sz w:val="16"/>
                <w:lang w:eastAsia="zh-CN"/>
              </w:rPr>
            </w:pPr>
          </w:p>
          <w:p w14:paraId="4F0FBB7C">
            <w:pPr>
              <w:pStyle w:val="72"/>
              <w:spacing w:before="312" w:after="312"/>
              <w:ind w:left="110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回路状态巡检模块工况信息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99868D4">
            <w:pPr>
              <w:rPr>
                <w:sz w:val="18"/>
              </w:rPr>
            </w:pPr>
          </w:p>
          <w:p w14:paraId="56FA4C4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回路状态巡检模块工况信息  ∷=  </w:t>
            </w:r>
            <w:r>
              <w:rPr>
                <w:sz w:val="18"/>
              </w:rPr>
              <w:t>structure</w:t>
            </w:r>
          </w:p>
          <w:p w14:paraId="5B4C3F2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{</w:t>
            </w:r>
          </w:p>
          <w:p w14:paraId="103AA90B">
            <w:pPr>
              <w:rPr>
                <w:sz w:val="18"/>
              </w:rPr>
            </w:pPr>
            <w:bookmarkStart w:id="240" w:name="OLE_LINK141"/>
            <w:bookmarkStart w:id="241" w:name="OLE_LINK140"/>
            <w:bookmarkStart w:id="242" w:name="OLE_LINK138"/>
            <w:bookmarkStart w:id="243" w:name="OLE_LINK139"/>
            <w:bookmarkStart w:id="244" w:name="OLE_LINK128"/>
            <w:bookmarkStart w:id="245" w:name="OLE_LINK129"/>
            <w:r>
              <w:rPr>
                <w:rFonts w:hint="eastAsia"/>
                <w:sz w:val="18"/>
              </w:rPr>
              <w:t xml:space="preserve">  </w:t>
            </w:r>
            <w:bookmarkStart w:id="246" w:name="OLE_LINK117"/>
            <w:bookmarkStart w:id="247" w:name="OLE_LINK115"/>
            <w:bookmarkStart w:id="248" w:name="OLE_LINK116"/>
            <w:bookmarkStart w:id="249" w:name="OLE_LINK118"/>
            <w:bookmarkStart w:id="250" w:name="OLE_LINK119"/>
            <w:r>
              <w:rPr>
                <w:rFonts w:hint="eastAsia"/>
                <w:sz w:val="18"/>
              </w:rPr>
              <w:t xml:space="preserve">状态量  </w:t>
            </w:r>
            <w:bookmarkEnd w:id="246"/>
            <w:bookmarkEnd w:id="247"/>
            <w:bookmarkEnd w:id="248"/>
            <w:r>
              <w:rPr>
                <w:rFonts w:hint="eastAsia"/>
                <w:sz w:val="18"/>
              </w:rPr>
              <w:t xml:space="preserve">  array </w:t>
            </w:r>
            <w:r>
              <w:rPr>
                <w:sz w:val="18"/>
              </w:rPr>
              <w:t>octet-string</w:t>
            </w:r>
            <w:r>
              <w:rPr>
                <w:rFonts w:hint="eastAsia"/>
                <w:sz w:val="18"/>
              </w:rPr>
              <w:t xml:space="preserve"> </w:t>
            </w:r>
            <w:bookmarkEnd w:id="249"/>
            <w:bookmarkEnd w:id="250"/>
          </w:p>
          <w:p w14:paraId="3573CA1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标识量    array </w:t>
            </w:r>
            <w:r>
              <w:rPr>
                <w:sz w:val="18"/>
              </w:rPr>
              <w:t>octet-string</w:t>
            </w:r>
            <w:r>
              <w:rPr>
                <w:rFonts w:hint="eastAsia"/>
                <w:sz w:val="18"/>
              </w:rPr>
              <w:t xml:space="preserve"> </w:t>
            </w:r>
          </w:p>
          <w:p w14:paraId="211A1DE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第1组</w:t>
            </w:r>
            <w:bookmarkEnd w:id="240"/>
            <w:bookmarkEnd w:id="241"/>
            <w:bookmarkEnd w:id="242"/>
            <w:bookmarkEnd w:id="243"/>
            <w:bookmarkStart w:id="251" w:name="OLE_LINK133"/>
            <w:bookmarkStart w:id="252" w:name="OLE_LINK137"/>
            <w:bookmarkStart w:id="253" w:name="OLE_LINK132"/>
            <w:bookmarkStart w:id="254" w:name="OLE_LINK134"/>
            <w:bookmarkStart w:id="255" w:name="OLE_LINK135"/>
            <w:bookmarkStart w:id="256" w:name="OLE_LINK136"/>
            <w:r>
              <w:rPr>
                <w:rFonts w:hint="eastAsia"/>
                <w:sz w:val="18"/>
              </w:rPr>
              <w:t xml:space="preserve">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>double-long-unsigned</w:t>
            </w:r>
            <w:bookmarkEnd w:id="251"/>
            <w:bookmarkEnd w:id="252"/>
            <w:bookmarkEnd w:id="253"/>
            <w:bookmarkEnd w:id="254"/>
            <w:bookmarkEnd w:id="255"/>
            <w:bookmarkEnd w:id="256"/>
            <w:r>
              <w:rPr>
                <w:rFonts w:hint="eastAsia"/>
                <w:sz w:val="18"/>
              </w:rPr>
              <w:t xml:space="preserve"> </w:t>
            </w:r>
          </w:p>
          <w:bookmarkEnd w:id="244"/>
          <w:bookmarkEnd w:id="245"/>
          <w:p w14:paraId="01F9BC80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第2组模拟量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4C139F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第3组模拟量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3D98CCD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第4组模拟量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BFB7DAC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第5组模拟量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A110A38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第6组模拟量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AC2054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第7组模拟量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70511CBA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第8组模拟量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72C804A7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第9组模拟量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7E6768E2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10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02FADCC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11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02B4327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12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36BBF30E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13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368294A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14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E04E77B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15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D312D3B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16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32A0F837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17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45F3044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18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32CB9C30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19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48339E1A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20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7F451BEA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21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194CE35C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22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35BB03EF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23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292B48D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24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31255F10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25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1BCBA7D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26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404B0070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27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185C96EB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28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331671C4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29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7F172F1C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>30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37774D3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}</w:t>
            </w:r>
          </w:p>
          <w:p w14:paraId="76DB17F7">
            <w:pPr>
              <w:pStyle w:val="72"/>
              <w:tabs>
                <w:tab w:val="left" w:pos="854"/>
              </w:tabs>
              <w:spacing w:before="312" w:after="312" w:line="226" w:lineRule="exact"/>
              <w:jc w:val="both"/>
              <w:rPr>
                <w:sz w:val="18"/>
                <w:lang w:eastAsia="zh-CN"/>
              </w:rPr>
            </w:pPr>
          </w:p>
        </w:tc>
      </w:tr>
      <w:tr w14:paraId="20D34F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9" w:hRule="atLeast"/>
        </w:trPr>
        <w:tc>
          <w:tcPr>
            <w:tcW w:w="9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17BEB">
            <w:pPr>
              <w:pStyle w:val="72"/>
              <w:spacing w:before="312" w:after="312"/>
              <w:ind w:left="279" w:right="265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9</w:t>
            </w:r>
            <w:r>
              <w:rPr>
                <w:sz w:val="18"/>
              </w:rPr>
              <w:t>00</w:t>
            </w:r>
            <w:r>
              <w:rPr>
                <w:rFonts w:hint="eastAsia"/>
                <w:sz w:val="18"/>
                <w:lang w:eastAsia="zh-CN"/>
              </w:rPr>
              <w:t>1</w:t>
            </w:r>
          </w:p>
        </w:tc>
        <w:tc>
          <w:tcPr>
            <w:tcW w:w="2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BA78E">
            <w:pPr>
              <w:pStyle w:val="72"/>
              <w:spacing w:before="312" w:after="312"/>
              <w:ind w:left="110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回路状态巡检模块事件发生时工况信息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377F3D6">
            <w:pPr>
              <w:pStyle w:val="72"/>
              <w:tabs>
                <w:tab w:val="left" w:pos="854"/>
              </w:tabs>
              <w:spacing w:before="312" w:after="312" w:line="226" w:lineRule="exact"/>
              <w:jc w:val="both"/>
              <w:rPr>
                <w:sz w:val="18"/>
                <w:lang w:eastAsia="zh-CN"/>
              </w:rPr>
            </w:pPr>
          </w:p>
          <w:p w14:paraId="0BD23F5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回路状态巡检模块事件发生时工况信息      ∷=  </w:t>
            </w:r>
            <w:r>
              <w:rPr>
                <w:sz w:val="18"/>
              </w:rPr>
              <w:t>structure</w:t>
            </w:r>
          </w:p>
          <w:p w14:paraId="1BD3F9D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{</w:t>
            </w:r>
          </w:p>
          <w:p w14:paraId="4806BAF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发生时状态量    array </w:t>
            </w:r>
            <w:r>
              <w:rPr>
                <w:sz w:val="18"/>
              </w:rPr>
              <w:t>octet-string</w:t>
            </w:r>
          </w:p>
          <w:p w14:paraId="453F194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标识量  array octet-strin</w:t>
            </w:r>
            <w:r>
              <w:rPr>
                <w:sz w:val="18"/>
              </w:rPr>
              <w:t>g</w:t>
            </w:r>
          </w:p>
          <w:p w14:paraId="2648E2FC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发生时第1组模拟量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55389212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发生时第2组模拟量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7648A30A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发生时第3组模拟量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5BA3A30D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发生时第4组模拟量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FB323A2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发生时第5组模拟量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66AC5A3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发生时第6组模拟量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492CB224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发生时第7组模拟量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52BAE432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发生时第8组模拟量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6D13930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发生时第9组模拟量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38BDD47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10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7B4A36B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11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57EE034E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12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101B375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13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194E6D77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14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70CA3F8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15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19F3FAF5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16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3FEF4579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17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5948FCD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18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0187B53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19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6401A5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20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43F206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21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4CAA3A7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22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CF4F2CA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23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C13274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24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55D64D85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25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1968BDC9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26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62459305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27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2262034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28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2BAE2842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29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534B3CC0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发生时第</w:t>
            </w:r>
            <w:r>
              <w:rPr>
                <w:sz w:val="18"/>
              </w:rPr>
              <w:t>30</w:t>
            </w:r>
            <w:r>
              <w:rPr>
                <w:rFonts w:hint="eastAsia"/>
                <w:sz w:val="18"/>
              </w:rPr>
              <w:t xml:space="preserve">组模拟量 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8666440">
            <w:pPr>
              <w:rPr>
                <w:sz w:val="18"/>
              </w:rPr>
            </w:pPr>
          </w:p>
          <w:p w14:paraId="5B209E33">
            <w:pPr>
              <w:ind w:firstLine="180" w:firstLineChars="100"/>
              <w:rPr>
                <w:sz w:val="18"/>
              </w:rPr>
            </w:pPr>
          </w:p>
          <w:p w14:paraId="0D61F827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</w:t>
            </w:r>
            <w:r>
              <w:rPr>
                <w:sz w:val="18"/>
              </w:rPr>
              <w:t>状态量    array octet-string</w:t>
            </w:r>
          </w:p>
          <w:p w14:paraId="33F6C792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标识量  array octet-string</w:t>
            </w:r>
          </w:p>
          <w:p w14:paraId="027999AF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1组模拟量  array double-long-unsigned </w:t>
            </w:r>
          </w:p>
          <w:p w14:paraId="0E0973D1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2组模拟量  array double-long-unsigned </w:t>
            </w:r>
          </w:p>
          <w:p w14:paraId="1BACD6F9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3组模拟量  array double-long-unsigned </w:t>
            </w:r>
          </w:p>
          <w:p w14:paraId="50BFC1DB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4组模拟量  array double-long-unsigned </w:t>
            </w:r>
          </w:p>
          <w:p w14:paraId="677CDFA0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5组模拟量  array double-long-unsigned </w:t>
            </w:r>
          </w:p>
          <w:p w14:paraId="3C9BDAA3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6组模拟量  array double-long-unsigned </w:t>
            </w:r>
          </w:p>
          <w:p w14:paraId="421F6D11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7组模拟量  array double-long-unsigned </w:t>
            </w:r>
          </w:p>
          <w:p w14:paraId="4AA7F473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8组模拟量  array double-long-unsigned </w:t>
            </w:r>
          </w:p>
          <w:p w14:paraId="2859C05D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9组模拟量  array double-long-unsigned </w:t>
            </w:r>
          </w:p>
          <w:p w14:paraId="1635686F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10组模拟量  array double-long-unsigned </w:t>
            </w:r>
          </w:p>
          <w:p w14:paraId="19F42A17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11组模拟量  array double-long-unsigned </w:t>
            </w:r>
          </w:p>
          <w:p w14:paraId="46FF7DEF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12组模拟量  array double-long-unsigned </w:t>
            </w:r>
          </w:p>
          <w:p w14:paraId="528F21E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13组模拟量  array double-long-unsigned </w:t>
            </w:r>
          </w:p>
          <w:p w14:paraId="581459DB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14组模拟量  array double-long-unsigned </w:t>
            </w:r>
          </w:p>
          <w:p w14:paraId="1FC81694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15组模拟量  array double-long-unsigned </w:t>
            </w:r>
          </w:p>
          <w:p w14:paraId="5A16F472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16组模拟量  array double-long-unsigned </w:t>
            </w:r>
          </w:p>
          <w:p w14:paraId="3DAC9A99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17组模拟量  array double-long-unsigned </w:t>
            </w:r>
          </w:p>
          <w:p w14:paraId="21B3A99D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18组模拟量  array double-long-unsigned </w:t>
            </w:r>
          </w:p>
          <w:p w14:paraId="047EB133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19组模拟量  array double-long-unsigned </w:t>
            </w:r>
          </w:p>
          <w:p w14:paraId="0B6097BF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20组模拟量  array double-long-unsigned </w:t>
            </w:r>
          </w:p>
          <w:p w14:paraId="13AA1FEE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21组模拟量  array double-long-unsigned </w:t>
            </w:r>
          </w:p>
          <w:p w14:paraId="0097A104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22组模拟量  array double-long-unsigned </w:t>
            </w:r>
          </w:p>
          <w:p w14:paraId="5408C8BB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23组模拟量  array double-long-unsigned </w:t>
            </w:r>
          </w:p>
          <w:p w14:paraId="70098333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24组模拟量  array double-long-unsigned </w:t>
            </w:r>
          </w:p>
          <w:p w14:paraId="37FB3BF5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25组模拟量  array double-long-unsigned </w:t>
            </w:r>
          </w:p>
          <w:p w14:paraId="3C37E65E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26组模拟量  array double-long-unsigned </w:t>
            </w:r>
          </w:p>
          <w:p w14:paraId="478D7F1C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27组模拟量  array double-long-unsigned </w:t>
            </w:r>
          </w:p>
          <w:p w14:paraId="1A5242A5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28组模拟量  array double-long-unsigned </w:t>
            </w:r>
          </w:p>
          <w:p w14:paraId="60D375E0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29组模拟量  array double-long-unsigned </w:t>
            </w:r>
          </w:p>
          <w:p w14:paraId="2B5E0C96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>发生前第</w:t>
            </w:r>
            <w:r>
              <w:rPr>
                <w:sz w:val="18"/>
              </w:rPr>
              <w:t xml:space="preserve">30组模拟量  array double-long-unsigned </w:t>
            </w:r>
          </w:p>
          <w:p w14:paraId="521593C8">
            <w:pPr>
              <w:ind w:firstLine="180" w:firstLineChars="100"/>
              <w:rPr>
                <w:szCs w:val="21"/>
              </w:rPr>
            </w:pPr>
            <w:r>
              <w:rPr>
                <w:rFonts w:hint="eastAsia"/>
                <w:sz w:val="18"/>
              </w:rPr>
              <w:t>}</w:t>
            </w:r>
          </w:p>
        </w:tc>
      </w:tr>
      <w:tr w14:paraId="2A3C3F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9" w:hRule="atLeast"/>
        </w:trPr>
        <w:tc>
          <w:tcPr>
            <w:tcW w:w="960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 w14:paraId="65AA2844">
            <w:pPr>
              <w:pStyle w:val="72"/>
              <w:spacing w:before="312" w:after="312"/>
              <w:ind w:left="279" w:right="265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9</w:t>
            </w:r>
            <w:r>
              <w:rPr>
                <w:sz w:val="18"/>
              </w:rPr>
              <w:t>00</w:t>
            </w:r>
            <w:r>
              <w:rPr>
                <w:sz w:val="18"/>
                <w:lang w:eastAsia="zh-CN"/>
              </w:rPr>
              <w:t>2</w:t>
            </w:r>
          </w:p>
        </w:tc>
        <w:tc>
          <w:tcPr>
            <w:tcW w:w="215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D7B802">
            <w:pPr>
              <w:pStyle w:val="72"/>
              <w:spacing w:before="312" w:after="312"/>
              <w:ind w:left="110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回路状态巡检模块运行信息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</w:tcBorders>
          </w:tcPr>
          <w:p w14:paraId="2DBAEF82">
            <w:pPr>
              <w:pStyle w:val="72"/>
              <w:tabs>
                <w:tab w:val="left" w:pos="854"/>
              </w:tabs>
              <w:spacing w:before="312" w:after="312" w:line="226" w:lineRule="exact"/>
              <w:jc w:val="both"/>
              <w:rPr>
                <w:sz w:val="18"/>
                <w:lang w:eastAsia="zh-CN"/>
              </w:rPr>
            </w:pPr>
          </w:p>
          <w:p w14:paraId="77830C5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回路状态巡检模块运行信息      ∷=  </w:t>
            </w:r>
            <w:r>
              <w:rPr>
                <w:sz w:val="18"/>
              </w:rPr>
              <w:t>structure</w:t>
            </w:r>
          </w:p>
          <w:p w14:paraId="797D55B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{</w:t>
            </w:r>
          </w:p>
          <w:p w14:paraId="584D83A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状态量  array </w:t>
            </w:r>
            <w:r>
              <w:rPr>
                <w:sz w:val="18"/>
              </w:rPr>
              <w:t>octet-string</w:t>
            </w:r>
          </w:p>
          <w:p w14:paraId="746DA53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标识量  array </w:t>
            </w:r>
            <w:r>
              <w:rPr>
                <w:sz w:val="18"/>
              </w:rPr>
              <w:t>octet-string</w:t>
            </w:r>
          </w:p>
          <w:p w14:paraId="30C160FC">
            <w:pPr>
              <w:ind w:firstLine="180" w:firstLineChars="10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模拟量采样 </w:t>
            </w:r>
            <w:r>
              <w:rPr>
                <w:sz w:val="18"/>
              </w:rPr>
              <w:t xml:space="preserve">array </w:t>
            </w:r>
            <w:r>
              <w:rPr>
                <w:rFonts w:hint="eastAsia"/>
                <w:sz w:val="18"/>
              </w:rPr>
              <w:t xml:space="preserve">double-long-unsigned </w:t>
            </w:r>
          </w:p>
          <w:p w14:paraId="05B274EC">
            <w:pPr>
              <w:pStyle w:val="72"/>
              <w:tabs>
                <w:tab w:val="left" w:pos="854"/>
              </w:tabs>
              <w:spacing w:before="312" w:after="312" w:line="226" w:lineRule="exact"/>
              <w:jc w:val="both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</w:rPr>
              <w:t>}</w:t>
            </w:r>
          </w:p>
        </w:tc>
      </w:tr>
    </w:tbl>
    <w:p w14:paraId="218ABDF7"/>
    <w:p w14:paraId="7FA51F6B"/>
    <w:p w14:paraId="0585C623"/>
    <w:p w14:paraId="6C401A8B"/>
    <w:p w14:paraId="61270126"/>
    <w:p w14:paraId="654D8257">
      <w:pPr>
        <w:widowControl/>
        <w:jc w:val="left"/>
        <w:rPr>
          <w:rFonts w:ascii="黑体" w:eastAsia="黑体"/>
          <w:kern w:val="0"/>
          <w:szCs w:val="20"/>
        </w:rPr>
      </w:pPr>
      <w:r>
        <w:br w:type="page"/>
      </w:r>
    </w:p>
    <w:p w14:paraId="698E3485">
      <w:pPr>
        <w:pStyle w:val="39"/>
      </w:pPr>
      <w:r>
        <w:br w:type="textWrapping"/>
      </w:r>
      <w:bookmarkStart w:id="257" w:name="_Toc19862962"/>
      <w:bookmarkStart w:id="258" w:name="_Ref18515489"/>
      <w:r>
        <w:rPr>
          <w:rFonts w:hint="eastAsia"/>
        </w:rPr>
        <w:t>（规范性附录）</w:t>
      </w:r>
      <w:r>
        <w:br w:type="textWrapping"/>
      </w:r>
      <w:r>
        <w:rPr>
          <w:rFonts w:hint="eastAsia"/>
        </w:rPr>
        <w:t>物理单位枚举定义</w:t>
      </w:r>
      <w:bookmarkEnd w:id="257"/>
      <w:bookmarkEnd w:id="258"/>
    </w:p>
    <w:p w14:paraId="0F81C842">
      <w:pPr>
        <w:pStyle w:val="44"/>
        <w:spacing w:before="312" w:after="312"/>
      </w:pPr>
      <w:bookmarkStart w:id="259" w:name="_Ref9352786"/>
      <w:bookmarkStart w:id="260" w:name="_Toc19862963"/>
      <w:r>
        <w:rPr>
          <w:rFonts w:hint="eastAsia"/>
        </w:rPr>
        <w:t>物理单位枚举定义</w:t>
      </w:r>
      <w:bookmarkEnd w:id="259"/>
      <w:bookmarkEnd w:id="260"/>
    </w:p>
    <w:p w14:paraId="00EC3BB6">
      <w:pPr>
        <w:pStyle w:val="30"/>
        <w:spacing w:before="156" w:after="156"/>
      </w:pPr>
      <w:r>
        <w:rPr>
          <w:rFonts w:hint="eastAsia"/>
        </w:rPr>
        <w:t>物理单位枚举定义</w:t>
      </w:r>
    </w:p>
    <w:tbl>
      <w:tblPr>
        <w:tblStyle w:val="15"/>
        <w:tblW w:w="835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992"/>
        <w:gridCol w:w="2694"/>
        <w:gridCol w:w="1559"/>
        <w:gridCol w:w="2410"/>
      </w:tblGrid>
      <w:tr w14:paraId="1D43DA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9" w:type="dxa"/>
            <w:shd w:val="clear" w:color="auto" w:fill="auto"/>
            <w:vAlign w:val="center"/>
          </w:tcPr>
          <w:p w14:paraId="01BB5D4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代码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F6546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单位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4117A3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8ADD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单位</w:t>
            </w:r>
            <w:r>
              <w:rPr>
                <w:rFonts w:hint="eastAsia" w:ascii="宋体" w:hAnsi="宋体"/>
                <w:sz w:val="18"/>
                <w:szCs w:val="18"/>
              </w:rPr>
              <w:t>名称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35133F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SI定义</w:t>
            </w:r>
          </w:p>
        </w:tc>
      </w:tr>
      <w:tr w14:paraId="7589AF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4F2C8AB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AD33FF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549AF4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时间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D5709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年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54CFCC4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E895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3E22EDA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0414C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mo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09E12D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时间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44FE2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月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0D6B4F3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52CD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70C0588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10877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wk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B28924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时间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7F9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周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F7BE6D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7*24*60*60s</w:t>
            </w:r>
          </w:p>
        </w:tc>
      </w:tr>
      <w:tr w14:paraId="3AA8D4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1695E46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673D7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6AD20F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时间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AD5B84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日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0B903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24*60*60s</w:t>
            </w:r>
          </w:p>
        </w:tc>
      </w:tr>
      <w:tr w14:paraId="200C75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79E8D99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EF765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h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19B48A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时间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D3F54A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小时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9EB18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60*60s</w:t>
            </w:r>
          </w:p>
        </w:tc>
      </w:tr>
      <w:tr w14:paraId="024BA4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1912442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CD4DB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min</w:t>
            </w:r>
            <w:r>
              <w:rPr>
                <w:rFonts w:hint="eastAsia" w:ascii="宋体" w:hAnsi="宋体"/>
                <w:sz w:val="18"/>
                <w:szCs w:val="18"/>
              </w:rPr>
              <w:t>.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B2BD64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时间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C91A0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分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CF807A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60s</w:t>
            </w:r>
          </w:p>
        </w:tc>
      </w:tr>
      <w:tr w14:paraId="3AB735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2AFA8F6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5BCEC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218F59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时间</w:t>
            </w: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t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92BCB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秒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25F3D1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</w:t>
            </w:r>
          </w:p>
        </w:tc>
      </w:tr>
      <w:tr w14:paraId="668EC1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21951E6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0BB21B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°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60A39D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角度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59890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度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2EBAE6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rad*180/π</w:t>
            </w:r>
          </w:p>
        </w:tc>
      </w:tr>
      <w:tr w14:paraId="43C47D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0D9666D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F4317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℃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C1AFA5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温度（</w:t>
            </w:r>
            <w:r>
              <w:rPr>
                <w:rFonts w:ascii="宋体" w:hAnsi="宋体"/>
                <w:sz w:val="18"/>
                <w:szCs w:val="18"/>
              </w:rPr>
              <w:t>T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202164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摄氏度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51E3AD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K-273.15</w:t>
            </w:r>
          </w:p>
        </w:tc>
      </w:tr>
      <w:tr w14:paraId="35C623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640ED20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9CBB3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CNY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2C761A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当地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  <w:r>
              <w:rPr>
                <w:rFonts w:ascii="宋体" w:hAnsi="宋体"/>
                <w:sz w:val="18"/>
                <w:szCs w:val="18"/>
              </w:rPr>
              <w:t>货币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5F95B37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A2D453D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3FB6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0D4DE15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C989C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1B7C80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长度</w:t>
            </w:r>
            <w:r>
              <w:rPr>
                <w:rFonts w:hint="eastAsia" w:ascii="宋体" w:hAnsi="宋体"/>
                <w:sz w:val="18"/>
                <w:szCs w:val="18"/>
              </w:rPr>
              <w:t>（l）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282611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米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ED32BA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</w:p>
        </w:tc>
      </w:tr>
      <w:tr w14:paraId="357C46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253EF79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ACFC8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m/s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660820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速度</w:t>
            </w:r>
            <w:r>
              <w:rPr>
                <w:rFonts w:hint="eastAsia" w:ascii="宋体" w:hAnsi="宋体"/>
                <w:sz w:val="18"/>
                <w:szCs w:val="18"/>
              </w:rPr>
              <w:t>（v）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F68852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米/秒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7C82D3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m/s</w:t>
            </w:r>
          </w:p>
        </w:tc>
      </w:tr>
      <w:tr w14:paraId="0B0812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  <w:vAlign w:val="center"/>
          </w:tcPr>
          <w:p w14:paraId="7BA4496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A0082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E6561A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体积</w:t>
            </w:r>
            <w:r>
              <w:rPr>
                <w:rFonts w:hint="eastAsia" w:ascii="宋体" w:hAnsi="宋体"/>
                <w:sz w:val="18"/>
                <w:szCs w:val="18"/>
              </w:rPr>
              <w:t>（V）</w:t>
            </w:r>
          </w:p>
          <w:p w14:paraId="726071A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</w:t>
            </w:r>
            <w:r>
              <w:rPr>
                <w:rFonts w:ascii="宋体" w:hAnsi="宋体"/>
                <w:sz w:val="18"/>
                <w:szCs w:val="18"/>
                <w:vertAlign w:val="subscript"/>
              </w:rPr>
              <w:t>V</w:t>
            </w:r>
            <w:r>
              <w:rPr>
                <w:rFonts w:ascii="宋体" w:hAnsi="宋体"/>
                <w:sz w:val="18"/>
                <w:szCs w:val="18"/>
              </w:rPr>
              <w:t>，</w:t>
            </w:r>
            <w:r>
              <w:rPr>
                <w:rFonts w:hint="eastAsia" w:ascii="宋体" w:hAnsi="宋体"/>
                <w:sz w:val="18"/>
                <w:szCs w:val="18"/>
              </w:rPr>
              <w:t>仪表常数或脉冲值（体积）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8F4E4A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立方米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5F5353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</w:p>
        </w:tc>
      </w:tr>
      <w:tr w14:paraId="608B27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4FC5C0F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088F86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1AD9EF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修正的体积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CB8622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立方米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899D4F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</w:p>
        </w:tc>
      </w:tr>
      <w:tr w14:paraId="66C0B0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5586702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8A757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/h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7C85CF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流量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CA4808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立方米/小时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DE35F0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/(60*60s)</w:t>
            </w:r>
          </w:p>
        </w:tc>
      </w:tr>
      <w:tr w14:paraId="0A8676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0949E4F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2E0723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/h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78AE6E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修正的流量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6C8D88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立方米/小时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26834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/(60*60s)</w:t>
            </w:r>
          </w:p>
        </w:tc>
      </w:tr>
      <w:tr w14:paraId="6299C57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6372ADE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86ED3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/d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046E61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流量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AF6DAE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立方米/天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B3886D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/(24*60*60s)</w:t>
            </w:r>
          </w:p>
        </w:tc>
      </w:tr>
      <w:tr w14:paraId="5D84F2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403A2F0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2A87C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/d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1A83A5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修正的流量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D2A29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立方米/天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4B3B71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/(24*60*60s)</w:t>
            </w:r>
          </w:p>
        </w:tc>
      </w:tr>
      <w:tr w14:paraId="001884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5050969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AD18A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l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197D90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容积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96D758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升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74368C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10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-3</w:t>
            </w: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3</w:t>
            </w:r>
          </w:p>
        </w:tc>
      </w:tr>
      <w:tr w14:paraId="1B46B6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47A877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FEA3C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kg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7DEDF9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质量</w:t>
            </w:r>
            <w:r>
              <w:rPr>
                <w:rFonts w:hint="eastAsia" w:ascii="宋体" w:hAnsi="宋体"/>
                <w:sz w:val="18"/>
                <w:szCs w:val="18"/>
              </w:rPr>
              <w:t>（m）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C338D5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千克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0C1863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kg</w:t>
            </w:r>
          </w:p>
        </w:tc>
      </w:tr>
      <w:tr w14:paraId="472A18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02CFB59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76BEC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N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781DB1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力</w:t>
            </w:r>
            <w:r>
              <w:rPr>
                <w:rFonts w:hint="eastAsia" w:ascii="宋体" w:hAnsi="宋体"/>
                <w:sz w:val="18"/>
                <w:szCs w:val="18"/>
              </w:rPr>
              <w:t>（F）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BE947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牛顿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95258E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N</w:t>
            </w:r>
          </w:p>
        </w:tc>
      </w:tr>
      <w:tr w14:paraId="2C00EE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34FA93E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0907F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Nm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183830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扭矩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D462D0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牛顿米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83B74E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J=Nm=Ws</w:t>
            </w:r>
          </w:p>
        </w:tc>
      </w:tr>
      <w:tr w14:paraId="613A07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3AB8652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0D3E2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hint="eastAsia" w:ascii="宋体" w:hAnsi="宋体"/>
                <w:sz w:val="18"/>
                <w:szCs w:val="18"/>
              </w:rPr>
              <w:t>a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A15D50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压强（p）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29A413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帕斯卡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C596E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N/m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2</w:t>
            </w:r>
          </w:p>
        </w:tc>
      </w:tr>
      <w:tr w14:paraId="5E9CBD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0A497FE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0BC077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bar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876946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压力</w:t>
            </w:r>
            <w:r>
              <w:rPr>
                <w:rFonts w:hint="eastAsia" w:ascii="宋体" w:hAnsi="宋体"/>
                <w:sz w:val="18"/>
                <w:szCs w:val="18"/>
              </w:rPr>
              <w:t>（p）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828142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巴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99E2C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10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-5</w:t>
            </w:r>
            <w:r>
              <w:rPr>
                <w:rFonts w:ascii="宋体" w:hAnsi="宋体"/>
                <w:sz w:val="18"/>
                <w:szCs w:val="18"/>
              </w:rPr>
              <w:t>N/m</w:t>
            </w:r>
            <w:r>
              <w:rPr>
                <w:rFonts w:ascii="宋体" w:hAnsi="宋体"/>
                <w:sz w:val="18"/>
                <w:szCs w:val="18"/>
                <w:vertAlign w:val="superscript"/>
              </w:rPr>
              <w:t>2</w:t>
            </w:r>
          </w:p>
        </w:tc>
      </w:tr>
      <w:tr w14:paraId="77772C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3E23E08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6A158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J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DC8BE7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能量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94101E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焦耳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DF2D23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J=Nm=Ws</w:t>
            </w:r>
          </w:p>
        </w:tc>
      </w:tr>
      <w:tr w14:paraId="248348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31F7A2C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2CB66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J/h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25DC4B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热功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51592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焦每小时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5D62CD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J/(60*60s)</w:t>
            </w:r>
          </w:p>
        </w:tc>
      </w:tr>
      <w:tr w14:paraId="65947C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5B716A3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905250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56AAEA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有功功率（</w:t>
            </w: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8BBE59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瓦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B64657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W=J/s</w:t>
            </w:r>
          </w:p>
        </w:tc>
      </w:tr>
      <w:tr w14:paraId="5F7469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0C822C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F54CB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kW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58DA4C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有功功率（</w:t>
            </w: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5F6860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千瓦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D7FEB5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kW=J/(s*1000)</w:t>
            </w:r>
          </w:p>
        </w:tc>
      </w:tr>
      <w:tr w14:paraId="7CEF3A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0FEE3EA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E5A7D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VA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263C40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视在功率（</w:t>
            </w:r>
            <w:r>
              <w:rPr>
                <w:rFonts w:ascii="宋体" w:hAnsi="宋体"/>
                <w:sz w:val="18"/>
                <w:szCs w:val="18"/>
              </w:rPr>
              <w:t>S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644F3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伏安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B3F781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CEBE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shd w:val="clear" w:color="auto" w:fill="auto"/>
          </w:tcPr>
          <w:p w14:paraId="00AD2E9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E221A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kVA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4324E6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视在功率（</w:t>
            </w:r>
            <w:r>
              <w:rPr>
                <w:rFonts w:ascii="宋体" w:hAnsi="宋体"/>
                <w:sz w:val="18"/>
                <w:szCs w:val="18"/>
              </w:rPr>
              <w:t>S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F77E8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千伏安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9BD0752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320C77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DEC1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7488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var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0768C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无功功率（</w:t>
            </w:r>
            <w:r>
              <w:rPr>
                <w:rFonts w:ascii="宋体" w:hAnsi="宋体"/>
                <w:sz w:val="18"/>
                <w:szCs w:val="18"/>
              </w:rPr>
              <w:t>Q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A363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乏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D0E92C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7ABB5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1C41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BF98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kvar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1583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无功功率（</w:t>
            </w:r>
            <w:r>
              <w:rPr>
                <w:rFonts w:ascii="宋体" w:hAnsi="宋体"/>
                <w:sz w:val="18"/>
                <w:szCs w:val="18"/>
              </w:rPr>
              <w:t>Q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2D0B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千乏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F6CB014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F9BB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804A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62F1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kWh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94B5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有功能量</w:t>
            </w:r>
          </w:p>
          <w:p w14:paraId="310C154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rw，</w:t>
            </w:r>
            <w:r>
              <w:rPr>
                <w:rFonts w:hint="eastAsia" w:ascii="宋体" w:hAnsi="宋体"/>
                <w:sz w:val="18"/>
                <w:szCs w:val="18"/>
              </w:rPr>
              <w:t>有功电能表常数或脉冲值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857D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千瓦·时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A6F040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kW*(60*60s)</w:t>
            </w:r>
          </w:p>
        </w:tc>
      </w:tr>
      <w:tr w14:paraId="435EC9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3A5D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DB7F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kVAh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6710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视在能量</w:t>
            </w:r>
          </w:p>
          <w:p w14:paraId="4B7B7A5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rS，</w:t>
            </w:r>
            <w:r>
              <w:rPr>
                <w:rFonts w:hint="eastAsia" w:ascii="宋体" w:hAnsi="宋体"/>
                <w:sz w:val="18"/>
                <w:szCs w:val="18"/>
              </w:rPr>
              <w:t>视在电能表常数或脉冲值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0BF5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千伏·安·小时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C89F3E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kVA*(60*60s)</w:t>
            </w:r>
          </w:p>
        </w:tc>
      </w:tr>
      <w:tr w14:paraId="5F845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C974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3F13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kvarh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A42F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无功能量</w:t>
            </w:r>
          </w:p>
          <w:p w14:paraId="7068ECF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rB，</w:t>
            </w:r>
            <w:r>
              <w:rPr>
                <w:rFonts w:hint="eastAsia" w:ascii="宋体" w:hAnsi="宋体"/>
                <w:sz w:val="18"/>
                <w:szCs w:val="18"/>
              </w:rPr>
              <w:t>无功电能表常数或脉冲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72EF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千乏·时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FB0DFB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kvar*(60*60s)</w:t>
            </w:r>
          </w:p>
        </w:tc>
      </w:tr>
      <w:tr w14:paraId="38162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17A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D546D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A714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电流（</w:t>
            </w:r>
            <w:r>
              <w:rPr>
                <w:rFonts w:ascii="宋体" w:hAnsi="宋体"/>
                <w:sz w:val="18"/>
                <w:szCs w:val="18"/>
              </w:rPr>
              <w:t>I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A98BB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安培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C619EC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</w:t>
            </w:r>
          </w:p>
        </w:tc>
      </w:tr>
      <w:tr w14:paraId="2DA6E2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13687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B1DF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C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9F8F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电量</w:t>
            </w:r>
            <w:r>
              <w:rPr>
                <w:rFonts w:hint="eastAsia" w:ascii="宋体" w:hAnsi="宋体"/>
                <w:sz w:val="18"/>
                <w:szCs w:val="18"/>
              </w:rPr>
              <w:t>（Q）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1841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库仑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DA4FDB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C=As</w:t>
            </w:r>
          </w:p>
        </w:tc>
      </w:tr>
      <w:tr w14:paraId="224A08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DF9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AA8B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79D4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电压（</w:t>
            </w:r>
            <w:r>
              <w:rPr>
                <w:rFonts w:ascii="宋体" w:hAnsi="宋体"/>
                <w:sz w:val="18"/>
                <w:szCs w:val="18"/>
              </w:rPr>
              <w:t>U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A292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伏特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0798E0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</w:t>
            </w:r>
          </w:p>
        </w:tc>
      </w:tr>
      <w:tr w14:paraId="5841BF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7D47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39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D903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V/m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1C14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电场强度</w:t>
            </w:r>
            <w:r>
              <w:rPr>
                <w:rFonts w:hint="eastAsia" w:ascii="宋体" w:hAnsi="宋体"/>
                <w:sz w:val="18"/>
                <w:szCs w:val="18"/>
              </w:rPr>
              <w:t>（E）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FB47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伏/米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51A97E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V/m</w:t>
            </w:r>
          </w:p>
        </w:tc>
      </w:tr>
      <w:tr w14:paraId="7260CE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8CBC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D9D9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F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40BC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电容</w:t>
            </w:r>
            <w:r>
              <w:rPr>
                <w:rFonts w:hint="eastAsia" w:ascii="宋体" w:hAnsi="宋体"/>
                <w:sz w:val="18"/>
                <w:szCs w:val="18"/>
              </w:rPr>
              <w:t>（C）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42A7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法拉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20E871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C/V=As/V</w:t>
            </w:r>
          </w:p>
        </w:tc>
      </w:tr>
      <w:tr w14:paraId="215233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7429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3732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Ω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56B2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电阻</w:t>
            </w:r>
            <w:r>
              <w:rPr>
                <w:rFonts w:hint="eastAsia" w:ascii="宋体" w:hAnsi="宋体"/>
                <w:sz w:val="18"/>
                <w:szCs w:val="18"/>
              </w:rPr>
              <w:t>（R）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C4B5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欧姆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01283A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Ω=V/A</w:t>
            </w:r>
          </w:p>
        </w:tc>
      </w:tr>
      <w:tr w14:paraId="2F65B6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0441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01A2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Ω</w:t>
            </w:r>
            <w:r>
              <w:rPr>
                <w:rFonts w:hint="eastAsia" w:ascii="宋体" w:hAnsi="宋体"/>
                <w:sz w:val="18"/>
                <w:szCs w:val="18"/>
              </w:rPr>
              <w:t>m2/m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89CD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电阻</w:t>
            </w:r>
            <w:r>
              <w:rPr>
                <w:rFonts w:hint="eastAsia" w:ascii="宋体" w:hAnsi="宋体"/>
                <w:sz w:val="18"/>
                <w:szCs w:val="18"/>
              </w:rPr>
              <w:t>率（</w:t>
            </w:r>
            <w:r>
              <w:rPr>
                <w:rFonts w:ascii="宋体" w:hAnsi="宋体"/>
                <w:sz w:val="18"/>
                <w:szCs w:val="18"/>
              </w:rPr>
              <w:t>ρ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6C1C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欧姆</w:t>
            </w:r>
            <w:r>
              <w:rPr>
                <w:rFonts w:hint="eastAsia" w:ascii="宋体" w:hAnsi="宋体"/>
                <w:sz w:val="18"/>
                <w:szCs w:val="18"/>
              </w:rPr>
              <w:t>米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E257E2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Ωm</w:t>
            </w:r>
          </w:p>
        </w:tc>
      </w:tr>
      <w:tr w14:paraId="3B5B47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9EA8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862E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Wb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690E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磁通量</w:t>
            </w: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Φ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0EF9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韦伯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524444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Wb=Vs</w:t>
            </w:r>
          </w:p>
        </w:tc>
      </w:tr>
      <w:tr w14:paraId="3E421E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AB94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2C06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T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CAAB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磁通密度</w:t>
            </w:r>
            <w:r>
              <w:rPr>
                <w:rFonts w:hint="eastAsia" w:ascii="宋体" w:hAnsi="宋体"/>
                <w:sz w:val="18"/>
                <w:szCs w:val="18"/>
              </w:rPr>
              <w:t>（T）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E83F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特</w:t>
            </w:r>
            <w:r>
              <w:rPr>
                <w:rFonts w:ascii="宋体" w:hAnsi="宋体"/>
                <w:sz w:val="18"/>
                <w:szCs w:val="18"/>
              </w:rPr>
              <w:t>斯拉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528EE1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Wb/m2</w:t>
            </w:r>
          </w:p>
        </w:tc>
      </w:tr>
      <w:tr w14:paraId="65CC91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663D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1165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A/m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3866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磁场强度</w:t>
            </w:r>
            <w:r>
              <w:rPr>
                <w:rFonts w:hint="eastAsia" w:ascii="宋体" w:hAnsi="宋体"/>
                <w:sz w:val="18"/>
                <w:szCs w:val="18"/>
              </w:rPr>
              <w:t>（H）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9474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安培/米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918C9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A/m</w:t>
            </w:r>
          </w:p>
        </w:tc>
      </w:tr>
      <w:tr w14:paraId="0555F8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29D2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44D6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AD0C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电感</w:t>
            </w:r>
            <w:r>
              <w:rPr>
                <w:rFonts w:hint="eastAsia" w:ascii="宋体" w:hAnsi="宋体"/>
                <w:sz w:val="18"/>
                <w:szCs w:val="18"/>
              </w:rPr>
              <w:t>（L）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7F9A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亨利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94208B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H=Wb/A</w:t>
            </w:r>
          </w:p>
        </w:tc>
      </w:tr>
      <w:tr w14:paraId="73270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D146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4DC2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Hz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EC67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频率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0BE9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赫兹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71B736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1/s</w:t>
            </w:r>
          </w:p>
        </w:tc>
      </w:tr>
      <w:tr w14:paraId="028CD3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C67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ED66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1/(Wh)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449B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有功能量表常数</w:t>
            </w:r>
            <w:r>
              <w:rPr>
                <w:rFonts w:hint="eastAsia" w:ascii="宋体" w:hAnsi="宋体"/>
                <w:sz w:val="18"/>
                <w:szCs w:val="18"/>
              </w:rPr>
              <w:t>或脉冲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CEDF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CA0DEB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imp/kWh</w:t>
            </w:r>
          </w:p>
        </w:tc>
      </w:tr>
      <w:tr w14:paraId="4F9330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401E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49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8F72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1/(varh)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D3DB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无功能量表常数</w:t>
            </w:r>
            <w:r>
              <w:rPr>
                <w:rFonts w:hint="eastAsia" w:ascii="宋体" w:hAnsi="宋体"/>
                <w:sz w:val="18"/>
                <w:szCs w:val="18"/>
              </w:rPr>
              <w:t>或脉冲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4C2E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4864F0B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CC3D9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AA921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50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290D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1/(VAh)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B227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视在能量表常数</w:t>
            </w:r>
            <w:r>
              <w:rPr>
                <w:rFonts w:hint="eastAsia" w:ascii="宋体" w:hAnsi="宋体"/>
                <w:sz w:val="18"/>
                <w:szCs w:val="18"/>
              </w:rPr>
              <w:t>或脉冲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6A02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709C47D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ADA1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F11B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51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7FC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%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6762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百分比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EA24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百分之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543A8C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04CA0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4884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C489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byte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9589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字节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8783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字节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1F99EC4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DD83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7B81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DD15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dBm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432D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分贝毫瓦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50670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58E805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8720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720C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1064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CNY/kWh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B7EA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电价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5CB57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7A6B553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30A7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67ED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C6AE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Ah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ECCC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安时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1ECF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4BCAC75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E104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83DF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D5AD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ms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892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毫秒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3724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毫秒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9231B74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CF74C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69CC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86D0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hint="eastAsia" w:ascii="宋体" w:hAnsi="宋体"/>
                <w:sz w:val="18"/>
                <w:szCs w:val="18"/>
              </w:rPr>
              <w:t>b</w:t>
            </w:r>
            <w:r>
              <w:rPr>
                <w:rFonts w:ascii="宋体" w:hAnsi="宋体"/>
                <w:sz w:val="18"/>
                <w:szCs w:val="18"/>
              </w:rPr>
              <w:t>μV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AB7E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发射电平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8EBC8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6E3D1E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D37D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83B7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D21C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V2h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5FDA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电压平方小时，</w:t>
            </w:r>
            <w:r>
              <w:rPr>
                <w:rFonts w:ascii="宋体" w:hAnsi="宋体"/>
                <w:sz w:val="18"/>
                <w:szCs w:val="18"/>
              </w:rPr>
              <w:t>rU2h</w:t>
            </w:r>
            <w:r>
              <w:rPr>
                <w:rFonts w:hint="eastAsia" w:ascii="宋体" w:hAnsi="宋体"/>
                <w:sz w:val="18"/>
                <w:szCs w:val="18"/>
              </w:rPr>
              <w:t>，电压平方小时表计常数或脉冲值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0BD2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电压平方·时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A65073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V2(60*60s)</w:t>
            </w:r>
          </w:p>
        </w:tc>
      </w:tr>
      <w:tr w14:paraId="4679B2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509A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14FF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A2h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4DAF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电流平方小时，</w:t>
            </w:r>
            <w:r>
              <w:rPr>
                <w:rFonts w:ascii="宋体" w:hAnsi="宋体"/>
                <w:sz w:val="18"/>
                <w:szCs w:val="18"/>
              </w:rPr>
              <w:t>rU2h</w:t>
            </w:r>
            <w:r>
              <w:rPr>
                <w:rFonts w:hint="eastAsia" w:ascii="宋体" w:hAnsi="宋体"/>
                <w:sz w:val="18"/>
                <w:szCs w:val="18"/>
              </w:rPr>
              <w:t>，电流平方小时表计常数或脉冲值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03C3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电流平方·时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1A2328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A2(60*60s)</w:t>
            </w:r>
          </w:p>
        </w:tc>
      </w:tr>
      <w:tr w14:paraId="06DB330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2CD7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08A6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Wh/m3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B1C5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单位体积能量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A030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.</w:t>
            </w:r>
            <w:r>
              <w:rPr>
                <w:rFonts w:ascii="宋体" w:hAnsi="宋体"/>
                <w:sz w:val="18"/>
                <w:szCs w:val="18"/>
              </w:rPr>
              <w:t>6*103 J/m3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0C3E955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F24B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1628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6D4D0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J/m3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0CEA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热量，沃泊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5811E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6E70D34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CFA7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F8BE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63EC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Mol%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45FA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气体成分摩尔分数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60B9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摩尔百分比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6887B9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hint="eastAsia" w:ascii="宋体" w:hAnsi="宋体"/>
                <w:sz w:val="18"/>
                <w:szCs w:val="18"/>
              </w:rPr>
              <w:t>基本的气体组成单位</w:t>
            </w:r>
            <w:r>
              <w:rPr>
                <w:rFonts w:ascii="宋体" w:hAnsi="宋体"/>
                <w:sz w:val="18"/>
                <w:szCs w:val="18"/>
              </w:rPr>
              <w:t>)</w:t>
            </w:r>
          </w:p>
        </w:tc>
      </w:tr>
      <w:tr w14:paraId="5CFFA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81F2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06FE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g/m3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014B4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质量密度，材料数量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2C24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8D420E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hint="eastAsia" w:ascii="宋体" w:hAnsi="宋体"/>
                <w:sz w:val="18"/>
                <w:szCs w:val="18"/>
              </w:rPr>
              <w:t>气体分析</w:t>
            </w:r>
            <w:r>
              <w:rPr>
                <w:rFonts w:ascii="宋体" w:hAnsi="宋体"/>
                <w:sz w:val="18"/>
                <w:szCs w:val="18"/>
              </w:rPr>
              <w:t>,</w:t>
            </w:r>
            <w:r>
              <w:rPr>
                <w:rFonts w:hint="eastAsia" w:ascii="宋体" w:hAnsi="宋体"/>
                <w:sz w:val="18"/>
                <w:szCs w:val="18"/>
              </w:rPr>
              <w:t>伴生元素</w:t>
            </w:r>
            <w:r>
              <w:rPr>
                <w:rFonts w:ascii="宋体" w:hAnsi="宋体"/>
                <w:sz w:val="18"/>
                <w:szCs w:val="18"/>
              </w:rPr>
              <w:t>)</w:t>
            </w:r>
          </w:p>
        </w:tc>
      </w:tr>
      <w:tr w14:paraId="3B0880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7807ED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778E417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Pa s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2773344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动态粘度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09A92F95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帕斯卡秒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932B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hint="eastAsia" w:ascii="宋体" w:hAnsi="宋体"/>
                <w:sz w:val="18"/>
                <w:szCs w:val="18"/>
              </w:rPr>
              <w:t>气流特征</w:t>
            </w:r>
            <w:r>
              <w:rPr>
                <w:rFonts w:ascii="宋体" w:hAnsi="宋体"/>
                <w:sz w:val="18"/>
                <w:szCs w:val="18"/>
              </w:rPr>
              <w:t>)</w:t>
            </w:r>
          </w:p>
        </w:tc>
      </w:tr>
      <w:tr w14:paraId="68DC3A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0276C5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1373377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J/kg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4623BA7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每单位质量的能量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3B5C9E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焦耳</w:t>
            </w:r>
            <w:r>
              <w:rPr>
                <w:rFonts w:ascii="宋体" w:hAnsi="宋体"/>
                <w:sz w:val="18"/>
                <w:szCs w:val="18"/>
              </w:rPr>
              <w:t>/</w:t>
            </w:r>
            <w:r>
              <w:rPr>
                <w:rFonts w:hint="eastAsia" w:ascii="宋体" w:hAnsi="宋体"/>
                <w:sz w:val="18"/>
                <w:szCs w:val="18"/>
              </w:rPr>
              <w:t>千克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0EF51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m2.kg.s-2/kg= m2.s–2</w:t>
            </w:r>
          </w:p>
        </w:tc>
      </w:tr>
      <w:tr w14:paraId="25D3DB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3B7A33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16FCDC2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kg/s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7D97A5D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质量流量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3DC19D0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千克/秒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7B27F8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kg/s</w:t>
            </w:r>
          </w:p>
        </w:tc>
      </w:tr>
      <w:tr w14:paraId="177E18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B96B07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EFC3EA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S, mho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5DFBCDA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电导系数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200D62C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欧姆的倒数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9411D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1/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Ω</w:t>
            </w:r>
          </w:p>
        </w:tc>
      </w:tr>
      <w:tr w14:paraId="04DEDA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B7A644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016601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K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4157B2C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温度</w:t>
            </w:r>
            <w:r>
              <w:rPr>
                <w:rFonts w:ascii="宋体" w:hAnsi="宋体"/>
                <w:sz w:val="18"/>
                <w:szCs w:val="18"/>
              </w:rPr>
              <w:t xml:space="preserve"> (T)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5C71791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开尔文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3F710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E889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46A8D5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36BE72F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1/(V2h)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434C641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RU2h ,</w:t>
            </w:r>
            <w:r>
              <w:rPr>
                <w:rFonts w:hint="eastAsia" w:ascii="宋体" w:hAnsi="宋体"/>
                <w:sz w:val="18"/>
                <w:szCs w:val="18"/>
              </w:rPr>
              <w:t>电压平方小时表计常数或脉冲值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4A88658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36BC74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40AA4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9FD569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06F0F73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1/(A2h)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548D0B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RI2h ,</w:t>
            </w:r>
            <w:r>
              <w:rPr>
                <w:rFonts w:hint="eastAsia" w:ascii="宋体" w:hAnsi="宋体"/>
                <w:sz w:val="18"/>
                <w:szCs w:val="18"/>
              </w:rPr>
              <w:t>电流平方小时表计常数或脉冲值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357C1795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4A188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8F66F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7435BCF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4E26081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1/m3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24121A4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RV , </w:t>
            </w:r>
            <w:r>
              <w:rPr>
                <w:rFonts w:hint="eastAsia" w:ascii="宋体" w:hAnsi="宋体"/>
                <w:sz w:val="18"/>
                <w:szCs w:val="18"/>
              </w:rPr>
              <w:t>表计常数或脉冲值</w:t>
            </w:r>
            <w:r>
              <w:rPr>
                <w:rFonts w:ascii="宋体" w:hAnsi="宋体"/>
                <w:sz w:val="18"/>
                <w:szCs w:val="18"/>
              </w:rPr>
              <w:t xml:space="preserve"> (</w:t>
            </w:r>
            <w:r>
              <w:rPr>
                <w:rFonts w:hint="eastAsia" w:ascii="宋体" w:hAnsi="宋体"/>
                <w:sz w:val="18"/>
                <w:szCs w:val="18"/>
              </w:rPr>
              <w:t>容量</w:t>
            </w:r>
            <w:r>
              <w:rPr>
                <w:rFonts w:ascii="宋体" w:hAnsi="宋体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587C6AD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DDB85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E2691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1179FB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12569CF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dB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1FD0DB7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表示物理量的两个值之比的对数单位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2A804A5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6B1750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D5008A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8E5E33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264A31E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0769806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有功能量</w:t>
            </w:r>
          </w:p>
          <w:p w14:paraId="756FB13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rw，</w:t>
            </w:r>
            <w:r>
              <w:rPr>
                <w:rFonts w:hint="eastAsia" w:ascii="宋体" w:hAnsi="宋体"/>
                <w:sz w:val="18"/>
                <w:szCs w:val="18"/>
              </w:rPr>
              <w:t>有功电能表常数或脉冲值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58EE042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瓦·时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E2284D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W*(60*60s)</w:t>
            </w:r>
          </w:p>
        </w:tc>
      </w:tr>
      <w:tr w14:paraId="44FD18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269880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75942A5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VAh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5029357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视在能量</w:t>
            </w:r>
          </w:p>
          <w:p w14:paraId="57F57C7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rS，</w:t>
            </w:r>
            <w:r>
              <w:rPr>
                <w:rFonts w:hint="eastAsia" w:ascii="宋体" w:hAnsi="宋体"/>
                <w:sz w:val="18"/>
                <w:szCs w:val="18"/>
              </w:rPr>
              <w:t>视在电能表常数或脉冲值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7FB581D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伏·安·小时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437C1B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VA*(60*60s)</w:t>
            </w:r>
          </w:p>
        </w:tc>
      </w:tr>
      <w:tr w14:paraId="14B0D2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EFCD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67E1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varh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0758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无功能量</w:t>
            </w:r>
          </w:p>
          <w:p w14:paraId="14CA6E5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rB，</w:t>
            </w:r>
            <w:r>
              <w:rPr>
                <w:rFonts w:hint="eastAsia" w:ascii="宋体" w:hAnsi="宋体"/>
                <w:sz w:val="18"/>
                <w:szCs w:val="18"/>
              </w:rPr>
              <w:t>无功电能表常数或脉冲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83B2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乏·时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202137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var*(60*60s)</w:t>
            </w:r>
          </w:p>
        </w:tc>
      </w:tr>
      <w:tr w14:paraId="70E0C9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4133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…</w:t>
            </w:r>
          </w:p>
        </w:tc>
        <w:tc>
          <w:tcPr>
            <w:tcW w:w="76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1B2BBF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保留</w:t>
            </w:r>
          </w:p>
        </w:tc>
      </w:tr>
      <w:tr w14:paraId="39C6F1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0ADF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54</w:t>
            </w:r>
          </w:p>
        </w:tc>
        <w:tc>
          <w:tcPr>
            <w:tcW w:w="76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13DC54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其他单位</w:t>
            </w:r>
          </w:p>
        </w:tc>
      </w:tr>
      <w:tr w14:paraId="512B46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9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020A77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55</w:t>
            </w:r>
          </w:p>
        </w:tc>
        <w:tc>
          <w:tcPr>
            <w:tcW w:w="76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C484E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无单位、缺单位、计数</w:t>
            </w:r>
          </w:p>
        </w:tc>
      </w:tr>
    </w:tbl>
    <w:p w14:paraId="042EC413">
      <w:pPr>
        <w:ind w:left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102AD"/>
    <w:multiLevelType w:val="multilevel"/>
    <w:tmpl w:val="079102AD"/>
    <w:lvl w:ilvl="0" w:tentative="0">
      <w:start w:val="1"/>
      <w:numFmt w:val="decimal"/>
      <w:pStyle w:val="51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1">
    <w:nsid w:val="09D60DF4"/>
    <w:multiLevelType w:val="multilevel"/>
    <w:tmpl w:val="09D60DF4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FC91163"/>
    <w:multiLevelType w:val="multilevel"/>
    <w:tmpl w:val="1FC91163"/>
    <w:lvl w:ilvl="0" w:tentative="0">
      <w:start w:val="1"/>
      <w:numFmt w:val="decimal"/>
      <w:pStyle w:val="22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2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3"/>
      <w:suff w:val="nothing"/>
      <w:lvlText w:val="%1.%2.%3　"/>
      <w:lvlJc w:val="left"/>
      <w:pPr>
        <w:ind w:left="851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24"/>
      <w:suff w:val="nothing"/>
      <w:lvlText w:val="%1.%2.%3.%4　"/>
      <w:lvlJc w:val="left"/>
      <w:pPr>
        <w:ind w:left="3118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26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27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>
    <w:nsid w:val="2C5917C3"/>
    <w:multiLevelType w:val="multilevel"/>
    <w:tmpl w:val="2C5917C3"/>
    <w:lvl w:ilvl="0" w:tentative="0">
      <w:start w:val="1"/>
      <w:numFmt w:val="none"/>
      <w:pStyle w:val="36"/>
      <w:suff w:val="nothing"/>
      <w:lvlText w:val="%1——"/>
      <w:lvlJc w:val="left"/>
      <w:pPr>
        <w:ind w:left="1656" w:hanging="408"/>
      </w:pPr>
      <w:rPr>
        <w:rFonts w:hint="eastAsia"/>
      </w:rPr>
    </w:lvl>
    <w:lvl w:ilvl="1" w:tentative="0">
      <w:start w:val="1"/>
      <w:numFmt w:val="bullet"/>
      <w:pStyle w:val="37"/>
      <w:lvlText w:val=""/>
      <w:lvlJc w:val="left"/>
      <w:pPr>
        <w:tabs>
          <w:tab w:val="left" w:pos="1583"/>
        </w:tabs>
        <w:ind w:left="2087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38"/>
      <w:lvlText w:val=""/>
      <w:lvlJc w:val="left"/>
      <w:pPr>
        <w:tabs>
          <w:tab w:val="left" w:pos="2501"/>
        </w:tabs>
        <w:ind w:left="2501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894"/>
        </w:tabs>
        <w:ind w:left="2707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206"/>
        </w:tabs>
        <w:ind w:left="3019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518"/>
        </w:tabs>
        <w:ind w:left="3331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830"/>
        </w:tabs>
        <w:ind w:left="3643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4142"/>
        </w:tabs>
        <w:ind w:left="3955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54"/>
        </w:tabs>
        <w:ind w:left="4267" w:hanging="528"/>
      </w:pPr>
      <w:rPr>
        <w:rFonts w:hint="eastAsia"/>
      </w:rPr>
    </w:lvl>
  </w:abstractNum>
  <w:abstractNum w:abstractNumId="4">
    <w:nsid w:val="39FD6246"/>
    <w:multiLevelType w:val="multilevel"/>
    <w:tmpl w:val="39FD6246"/>
    <w:lvl w:ilvl="0" w:tentative="0">
      <w:start w:val="1"/>
      <w:numFmt w:val="lowerLetter"/>
      <w:pStyle w:val="28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decimal"/>
      <w:pStyle w:val="25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pStyle w:val="29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5">
    <w:nsid w:val="557C2AF5"/>
    <w:multiLevelType w:val="multilevel"/>
    <w:tmpl w:val="557C2AF5"/>
    <w:lvl w:ilvl="0" w:tentative="0">
      <w:start w:val="1"/>
      <w:numFmt w:val="decimal"/>
      <w:pStyle w:val="31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>
    <w:nsid w:val="60B55DC2"/>
    <w:multiLevelType w:val="multilevel"/>
    <w:tmpl w:val="60B55DC2"/>
    <w:lvl w:ilvl="0" w:tentative="0">
      <w:start w:val="1"/>
      <w:numFmt w:val="upperLetter"/>
      <w:pStyle w:val="48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49"/>
      <w:suff w:val="nothing"/>
      <w:lvlText w:val="表%1.%2　"/>
      <w:lvlJc w:val="left"/>
      <w:pPr>
        <w:ind w:left="567" w:hanging="567"/>
      </w:pPr>
      <w:rPr>
        <w:rFonts w:hint="eastAsia"/>
        <w:lang w:val="en-US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7">
    <w:nsid w:val="646260FA"/>
    <w:multiLevelType w:val="multilevel"/>
    <w:tmpl w:val="646260FA"/>
    <w:lvl w:ilvl="0" w:tentative="0">
      <w:start w:val="1"/>
      <w:numFmt w:val="decimal"/>
      <w:pStyle w:val="30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lang w:val="en-U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657D3FBC"/>
    <w:multiLevelType w:val="multilevel"/>
    <w:tmpl w:val="657D3FBC"/>
    <w:lvl w:ilvl="0" w:tentative="0">
      <w:start w:val="1"/>
      <w:numFmt w:val="upperLetter"/>
      <w:pStyle w:val="39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44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45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40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41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42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43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9">
    <w:nsid w:val="6DBF04F4"/>
    <w:multiLevelType w:val="multilevel"/>
    <w:tmpl w:val="6DBF04F4"/>
    <w:lvl w:ilvl="0" w:tentative="0">
      <w:start w:val="1"/>
      <w:numFmt w:val="none"/>
      <w:pStyle w:val="70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6"/>
  </w:num>
  <w:num w:numId="8">
    <w:abstractNumId w:val="0"/>
  </w:num>
  <w:num w:numId="9">
    <w:abstractNumId w:val="9"/>
  </w:num>
  <w:num w:numId="10">
    <w:abstractNumId w:val="1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FEF"/>
    <w:rsid w:val="000001B2"/>
    <w:rsid w:val="000005C5"/>
    <w:rsid w:val="000006A9"/>
    <w:rsid w:val="00001162"/>
    <w:rsid w:val="000049A8"/>
    <w:rsid w:val="00005D41"/>
    <w:rsid w:val="0000655D"/>
    <w:rsid w:val="00007290"/>
    <w:rsid w:val="00007623"/>
    <w:rsid w:val="00010A81"/>
    <w:rsid w:val="00010D04"/>
    <w:rsid w:val="00013566"/>
    <w:rsid w:val="00014927"/>
    <w:rsid w:val="00014C76"/>
    <w:rsid w:val="00016EE9"/>
    <w:rsid w:val="00020AD3"/>
    <w:rsid w:val="000227AE"/>
    <w:rsid w:val="0002345D"/>
    <w:rsid w:val="00023BA4"/>
    <w:rsid w:val="00024666"/>
    <w:rsid w:val="000248CA"/>
    <w:rsid w:val="00025CFB"/>
    <w:rsid w:val="00025E35"/>
    <w:rsid w:val="0003361E"/>
    <w:rsid w:val="00034CB6"/>
    <w:rsid w:val="00036100"/>
    <w:rsid w:val="00040047"/>
    <w:rsid w:val="00043033"/>
    <w:rsid w:val="00043EBC"/>
    <w:rsid w:val="0004459B"/>
    <w:rsid w:val="00044772"/>
    <w:rsid w:val="0004486B"/>
    <w:rsid w:val="00045DC6"/>
    <w:rsid w:val="000471E0"/>
    <w:rsid w:val="000512E4"/>
    <w:rsid w:val="000519A9"/>
    <w:rsid w:val="00052BA6"/>
    <w:rsid w:val="00052F31"/>
    <w:rsid w:val="000534CB"/>
    <w:rsid w:val="0005516A"/>
    <w:rsid w:val="000554FB"/>
    <w:rsid w:val="00060315"/>
    <w:rsid w:val="00063297"/>
    <w:rsid w:val="00063FA4"/>
    <w:rsid w:val="00065A7F"/>
    <w:rsid w:val="00066DA7"/>
    <w:rsid w:val="00071FDA"/>
    <w:rsid w:val="000730C8"/>
    <w:rsid w:val="000743D2"/>
    <w:rsid w:val="000769DC"/>
    <w:rsid w:val="00076C41"/>
    <w:rsid w:val="00080199"/>
    <w:rsid w:val="00082CCF"/>
    <w:rsid w:val="000830DF"/>
    <w:rsid w:val="0008359A"/>
    <w:rsid w:val="00083618"/>
    <w:rsid w:val="000869DA"/>
    <w:rsid w:val="00087F48"/>
    <w:rsid w:val="00091736"/>
    <w:rsid w:val="00091C88"/>
    <w:rsid w:val="00091F3C"/>
    <w:rsid w:val="00094085"/>
    <w:rsid w:val="000A0ADC"/>
    <w:rsid w:val="000A3C35"/>
    <w:rsid w:val="000A5AAF"/>
    <w:rsid w:val="000A5E08"/>
    <w:rsid w:val="000B07AD"/>
    <w:rsid w:val="000B16C1"/>
    <w:rsid w:val="000B2995"/>
    <w:rsid w:val="000B339D"/>
    <w:rsid w:val="000B3A93"/>
    <w:rsid w:val="000B543F"/>
    <w:rsid w:val="000B64B3"/>
    <w:rsid w:val="000B69B3"/>
    <w:rsid w:val="000C08E5"/>
    <w:rsid w:val="000C1589"/>
    <w:rsid w:val="000C15B0"/>
    <w:rsid w:val="000C2CE4"/>
    <w:rsid w:val="000C64E3"/>
    <w:rsid w:val="000C6C30"/>
    <w:rsid w:val="000D1BAB"/>
    <w:rsid w:val="000D31EC"/>
    <w:rsid w:val="000D483D"/>
    <w:rsid w:val="000D64AA"/>
    <w:rsid w:val="000D6ADD"/>
    <w:rsid w:val="000D7A65"/>
    <w:rsid w:val="000D7D35"/>
    <w:rsid w:val="000E0FF6"/>
    <w:rsid w:val="000E2246"/>
    <w:rsid w:val="000E29C2"/>
    <w:rsid w:val="000E2F91"/>
    <w:rsid w:val="000E41E9"/>
    <w:rsid w:val="000E4CCC"/>
    <w:rsid w:val="000F0F07"/>
    <w:rsid w:val="000F36C1"/>
    <w:rsid w:val="000F45DD"/>
    <w:rsid w:val="000F4BFF"/>
    <w:rsid w:val="000F5667"/>
    <w:rsid w:val="000F651A"/>
    <w:rsid w:val="000F7433"/>
    <w:rsid w:val="0010078D"/>
    <w:rsid w:val="00103514"/>
    <w:rsid w:val="00105847"/>
    <w:rsid w:val="001065A4"/>
    <w:rsid w:val="001121CF"/>
    <w:rsid w:val="001144AC"/>
    <w:rsid w:val="00116199"/>
    <w:rsid w:val="0011625E"/>
    <w:rsid w:val="00117EEA"/>
    <w:rsid w:val="00120E7D"/>
    <w:rsid w:val="00134BF4"/>
    <w:rsid w:val="00135233"/>
    <w:rsid w:val="00135289"/>
    <w:rsid w:val="0013712F"/>
    <w:rsid w:val="00137561"/>
    <w:rsid w:val="00140520"/>
    <w:rsid w:val="0014094C"/>
    <w:rsid w:val="00140FE8"/>
    <w:rsid w:val="0014191C"/>
    <w:rsid w:val="0014339E"/>
    <w:rsid w:val="00144E53"/>
    <w:rsid w:val="00145726"/>
    <w:rsid w:val="00145A34"/>
    <w:rsid w:val="001466F8"/>
    <w:rsid w:val="00147A2B"/>
    <w:rsid w:val="00150434"/>
    <w:rsid w:val="00151A05"/>
    <w:rsid w:val="001532E2"/>
    <w:rsid w:val="00153393"/>
    <w:rsid w:val="00157EC2"/>
    <w:rsid w:val="00157FB3"/>
    <w:rsid w:val="0016064D"/>
    <w:rsid w:val="00161901"/>
    <w:rsid w:val="0016284F"/>
    <w:rsid w:val="00164E59"/>
    <w:rsid w:val="0016574D"/>
    <w:rsid w:val="0016723D"/>
    <w:rsid w:val="001702E8"/>
    <w:rsid w:val="00171B40"/>
    <w:rsid w:val="00172FD2"/>
    <w:rsid w:val="00173E01"/>
    <w:rsid w:val="00174CFA"/>
    <w:rsid w:val="00176127"/>
    <w:rsid w:val="00177C81"/>
    <w:rsid w:val="00181447"/>
    <w:rsid w:val="00182740"/>
    <w:rsid w:val="00186064"/>
    <w:rsid w:val="00186C06"/>
    <w:rsid w:val="00187286"/>
    <w:rsid w:val="00190788"/>
    <w:rsid w:val="00194839"/>
    <w:rsid w:val="00195EC1"/>
    <w:rsid w:val="001968C1"/>
    <w:rsid w:val="001A0ACC"/>
    <w:rsid w:val="001A0E00"/>
    <w:rsid w:val="001A4288"/>
    <w:rsid w:val="001A4D7D"/>
    <w:rsid w:val="001A5658"/>
    <w:rsid w:val="001A5EDC"/>
    <w:rsid w:val="001B0257"/>
    <w:rsid w:val="001B0BF6"/>
    <w:rsid w:val="001B2185"/>
    <w:rsid w:val="001B2297"/>
    <w:rsid w:val="001B7132"/>
    <w:rsid w:val="001C0B77"/>
    <w:rsid w:val="001C105A"/>
    <w:rsid w:val="001C3B46"/>
    <w:rsid w:val="001C3D10"/>
    <w:rsid w:val="001C4781"/>
    <w:rsid w:val="001C4AAE"/>
    <w:rsid w:val="001C4E61"/>
    <w:rsid w:val="001C5A1E"/>
    <w:rsid w:val="001C7EA4"/>
    <w:rsid w:val="001C7F6D"/>
    <w:rsid w:val="001D55A6"/>
    <w:rsid w:val="001D6D0E"/>
    <w:rsid w:val="001E2734"/>
    <w:rsid w:val="001E318D"/>
    <w:rsid w:val="001E3A24"/>
    <w:rsid w:val="001E6907"/>
    <w:rsid w:val="001E6A4A"/>
    <w:rsid w:val="001E6AF6"/>
    <w:rsid w:val="001E6E39"/>
    <w:rsid w:val="001E6FC6"/>
    <w:rsid w:val="001F11AF"/>
    <w:rsid w:val="001F1C5C"/>
    <w:rsid w:val="001F2D09"/>
    <w:rsid w:val="001F2FB9"/>
    <w:rsid w:val="001F33A9"/>
    <w:rsid w:val="001F70EC"/>
    <w:rsid w:val="001F7A5B"/>
    <w:rsid w:val="00201469"/>
    <w:rsid w:val="002025C3"/>
    <w:rsid w:val="0020475C"/>
    <w:rsid w:val="00206ADE"/>
    <w:rsid w:val="0020716A"/>
    <w:rsid w:val="00210A45"/>
    <w:rsid w:val="002118D3"/>
    <w:rsid w:val="00212C6E"/>
    <w:rsid w:val="00214343"/>
    <w:rsid w:val="00217A09"/>
    <w:rsid w:val="00221124"/>
    <w:rsid w:val="002223E9"/>
    <w:rsid w:val="00226FB4"/>
    <w:rsid w:val="00231057"/>
    <w:rsid w:val="002312BD"/>
    <w:rsid w:val="002353B9"/>
    <w:rsid w:val="00236248"/>
    <w:rsid w:val="002365A9"/>
    <w:rsid w:val="00236F93"/>
    <w:rsid w:val="0024227E"/>
    <w:rsid w:val="0024320F"/>
    <w:rsid w:val="002443D3"/>
    <w:rsid w:val="00245D3C"/>
    <w:rsid w:val="0025065C"/>
    <w:rsid w:val="00255669"/>
    <w:rsid w:val="0025694C"/>
    <w:rsid w:val="00257125"/>
    <w:rsid w:val="002573CD"/>
    <w:rsid w:val="00257EE1"/>
    <w:rsid w:val="00263B2C"/>
    <w:rsid w:val="00264917"/>
    <w:rsid w:val="002650D1"/>
    <w:rsid w:val="00265364"/>
    <w:rsid w:val="00270821"/>
    <w:rsid w:val="002712D2"/>
    <w:rsid w:val="002726CF"/>
    <w:rsid w:val="0027397F"/>
    <w:rsid w:val="00277778"/>
    <w:rsid w:val="0027796E"/>
    <w:rsid w:val="0028189F"/>
    <w:rsid w:val="00282B79"/>
    <w:rsid w:val="00282BDE"/>
    <w:rsid w:val="00283251"/>
    <w:rsid w:val="00290C72"/>
    <w:rsid w:val="00291100"/>
    <w:rsid w:val="002920FD"/>
    <w:rsid w:val="00294073"/>
    <w:rsid w:val="00294DB7"/>
    <w:rsid w:val="00294EEE"/>
    <w:rsid w:val="0029620F"/>
    <w:rsid w:val="002A0112"/>
    <w:rsid w:val="002A0F91"/>
    <w:rsid w:val="002A32F0"/>
    <w:rsid w:val="002A3E66"/>
    <w:rsid w:val="002A4018"/>
    <w:rsid w:val="002A460D"/>
    <w:rsid w:val="002A5AFF"/>
    <w:rsid w:val="002A654F"/>
    <w:rsid w:val="002B0D50"/>
    <w:rsid w:val="002B169F"/>
    <w:rsid w:val="002B3929"/>
    <w:rsid w:val="002B3C89"/>
    <w:rsid w:val="002B514A"/>
    <w:rsid w:val="002C2AE9"/>
    <w:rsid w:val="002C492F"/>
    <w:rsid w:val="002C544D"/>
    <w:rsid w:val="002C69DB"/>
    <w:rsid w:val="002D019C"/>
    <w:rsid w:val="002D3BDB"/>
    <w:rsid w:val="002D3CB9"/>
    <w:rsid w:val="002D5B1F"/>
    <w:rsid w:val="002E0B50"/>
    <w:rsid w:val="002E1D52"/>
    <w:rsid w:val="002E35FD"/>
    <w:rsid w:val="002E3A00"/>
    <w:rsid w:val="002E4E58"/>
    <w:rsid w:val="002E4FBF"/>
    <w:rsid w:val="002E53F0"/>
    <w:rsid w:val="002E592E"/>
    <w:rsid w:val="002E651E"/>
    <w:rsid w:val="002F0A45"/>
    <w:rsid w:val="002F0F7B"/>
    <w:rsid w:val="002F210C"/>
    <w:rsid w:val="002F251C"/>
    <w:rsid w:val="002F5021"/>
    <w:rsid w:val="002F6BDC"/>
    <w:rsid w:val="00302627"/>
    <w:rsid w:val="003044BD"/>
    <w:rsid w:val="003046B4"/>
    <w:rsid w:val="003048B3"/>
    <w:rsid w:val="00305293"/>
    <w:rsid w:val="00305295"/>
    <w:rsid w:val="00306BDA"/>
    <w:rsid w:val="00307A1B"/>
    <w:rsid w:val="0031024A"/>
    <w:rsid w:val="003132BA"/>
    <w:rsid w:val="003139CC"/>
    <w:rsid w:val="00315842"/>
    <w:rsid w:val="00315873"/>
    <w:rsid w:val="003207AF"/>
    <w:rsid w:val="003222E4"/>
    <w:rsid w:val="00324D45"/>
    <w:rsid w:val="003264A3"/>
    <w:rsid w:val="00330EAD"/>
    <w:rsid w:val="00333658"/>
    <w:rsid w:val="003337CA"/>
    <w:rsid w:val="003344AE"/>
    <w:rsid w:val="00334922"/>
    <w:rsid w:val="00335484"/>
    <w:rsid w:val="0033617E"/>
    <w:rsid w:val="00340BC5"/>
    <w:rsid w:val="00344ECB"/>
    <w:rsid w:val="00345999"/>
    <w:rsid w:val="00345D6E"/>
    <w:rsid w:val="0034606F"/>
    <w:rsid w:val="0035003C"/>
    <w:rsid w:val="00350186"/>
    <w:rsid w:val="00350C8F"/>
    <w:rsid w:val="00352E2E"/>
    <w:rsid w:val="00360A48"/>
    <w:rsid w:val="00361B5F"/>
    <w:rsid w:val="0036246D"/>
    <w:rsid w:val="00363345"/>
    <w:rsid w:val="003638F1"/>
    <w:rsid w:val="0037000F"/>
    <w:rsid w:val="0037152A"/>
    <w:rsid w:val="00371EC7"/>
    <w:rsid w:val="00372DFC"/>
    <w:rsid w:val="00373664"/>
    <w:rsid w:val="003745BB"/>
    <w:rsid w:val="003749DF"/>
    <w:rsid w:val="003750A6"/>
    <w:rsid w:val="00375CA6"/>
    <w:rsid w:val="003764B2"/>
    <w:rsid w:val="00377C49"/>
    <w:rsid w:val="00377E5E"/>
    <w:rsid w:val="00380E3E"/>
    <w:rsid w:val="0038418A"/>
    <w:rsid w:val="00385300"/>
    <w:rsid w:val="00390625"/>
    <w:rsid w:val="00390CC6"/>
    <w:rsid w:val="003914EE"/>
    <w:rsid w:val="00391F79"/>
    <w:rsid w:val="003926FA"/>
    <w:rsid w:val="00393BE4"/>
    <w:rsid w:val="003953A4"/>
    <w:rsid w:val="00397998"/>
    <w:rsid w:val="003A03E2"/>
    <w:rsid w:val="003A064C"/>
    <w:rsid w:val="003A30E6"/>
    <w:rsid w:val="003A6225"/>
    <w:rsid w:val="003A6657"/>
    <w:rsid w:val="003A6B9D"/>
    <w:rsid w:val="003B234A"/>
    <w:rsid w:val="003B2593"/>
    <w:rsid w:val="003B5C39"/>
    <w:rsid w:val="003B77CD"/>
    <w:rsid w:val="003C04E9"/>
    <w:rsid w:val="003C05E2"/>
    <w:rsid w:val="003C07BB"/>
    <w:rsid w:val="003C200C"/>
    <w:rsid w:val="003C2B05"/>
    <w:rsid w:val="003C2F94"/>
    <w:rsid w:val="003C3FD0"/>
    <w:rsid w:val="003C4F63"/>
    <w:rsid w:val="003C59A8"/>
    <w:rsid w:val="003C5B44"/>
    <w:rsid w:val="003C651E"/>
    <w:rsid w:val="003C6991"/>
    <w:rsid w:val="003C702C"/>
    <w:rsid w:val="003C72D9"/>
    <w:rsid w:val="003D0F55"/>
    <w:rsid w:val="003D3E51"/>
    <w:rsid w:val="003D57CC"/>
    <w:rsid w:val="003D69BB"/>
    <w:rsid w:val="003E0B24"/>
    <w:rsid w:val="003E0D04"/>
    <w:rsid w:val="003E25D6"/>
    <w:rsid w:val="003E34DF"/>
    <w:rsid w:val="003E3B89"/>
    <w:rsid w:val="003E5114"/>
    <w:rsid w:val="003E56E2"/>
    <w:rsid w:val="003E7514"/>
    <w:rsid w:val="003E7D79"/>
    <w:rsid w:val="003E7F00"/>
    <w:rsid w:val="003F02F8"/>
    <w:rsid w:val="003F037C"/>
    <w:rsid w:val="003F197F"/>
    <w:rsid w:val="003F3E6D"/>
    <w:rsid w:val="003F67EB"/>
    <w:rsid w:val="003F72CE"/>
    <w:rsid w:val="003F7DC8"/>
    <w:rsid w:val="00400D5F"/>
    <w:rsid w:val="0040249C"/>
    <w:rsid w:val="00402646"/>
    <w:rsid w:val="00403243"/>
    <w:rsid w:val="00403372"/>
    <w:rsid w:val="0040507C"/>
    <w:rsid w:val="00406461"/>
    <w:rsid w:val="00410FC4"/>
    <w:rsid w:val="00412B16"/>
    <w:rsid w:val="004132D1"/>
    <w:rsid w:val="00415CDD"/>
    <w:rsid w:val="00417490"/>
    <w:rsid w:val="0042290B"/>
    <w:rsid w:val="0042295B"/>
    <w:rsid w:val="00424F83"/>
    <w:rsid w:val="00425A68"/>
    <w:rsid w:val="00430564"/>
    <w:rsid w:val="0043171A"/>
    <w:rsid w:val="0043214D"/>
    <w:rsid w:val="00432E29"/>
    <w:rsid w:val="00432F0C"/>
    <w:rsid w:val="004331D3"/>
    <w:rsid w:val="0043488B"/>
    <w:rsid w:val="00434BF2"/>
    <w:rsid w:val="00437554"/>
    <w:rsid w:val="00441A5D"/>
    <w:rsid w:val="00442868"/>
    <w:rsid w:val="00444251"/>
    <w:rsid w:val="00445AA0"/>
    <w:rsid w:val="00447155"/>
    <w:rsid w:val="0045044A"/>
    <w:rsid w:val="00450B66"/>
    <w:rsid w:val="004513E7"/>
    <w:rsid w:val="00451CBA"/>
    <w:rsid w:val="004533DC"/>
    <w:rsid w:val="00453FF5"/>
    <w:rsid w:val="00455541"/>
    <w:rsid w:val="004615EA"/>
    <w:rsid w:val="0046245C"/>
    <w:rsid w:val="00462BA8"/>
    <w:rsid w:val="00467537"/>
    <w:rsid w:val="00467B2D"/>
    <w:rsid w:val="00470D3C"/>
    <w:rsid w:val="0047254E"/>
    <w:rsid w:val="00472AD0"/>
    <w:rsid w:val="0047470C"/>
    <w:rsid w:val="004765D6"/>
    <w:rsid w:val="00477C8B"/>
    <w:rsid w:val="00480620"/>
    <w:rsid w:val="00482083"/>
    <w:rsid w:val="00483261"/>
    <w:rsid w:val="004841DC"/>
    <w:rsid w:val="00485A49"/>
    <w:rsid w:val="004866E9"/>
    <w:rsid w:val="00486F22"/>
    <w:rsid w:val="0049294E"/>
    <w:rsid w:val="00494EF8"/>
    <w:rsid w:val="004960D6"/>
    <w:rsid w:val="004A1379"/>
    <w:rsid w:val="004A2685"/>
    <w:rsid w:val="004A42B8"/>
    <w:rsid w:val="004A51A2"/>
    <w:rsid w:val="004A63B3"/>
    <w:rsid w:val="004A7FF4"/>
    <w:rsid w:val="004B01A6"/>
    <w:rsid w:val="004B0766"/>
    <w:rsid w:val="004B0B4E"/>
    <w:rsid w:val="004B18BA"/>
    <w:rsid w:val="004B2543"/>
    <w:rsid w:val="004B2FE2"/>
    <w:rsid w:val="004B4FEF"/>
    <w:rsid w:val="004B75D9"/>
    <w:rsid w:val="004C0C25"/>
    <w:rsid w:val="004C240D"/>
    <w:rsid w:val="004C2F06"/>
    <w:rsid w:val="004C3691"/>
    <w:rsid w:val="004D148D"/>
    <w:rsid w:val="004D219F"/>
    <w:rsid w:val="004D27F4"/>
    <w:rsid w:val="004D6826"/>
    <w:rsid w:val="004E338A"/>
    <w:rsid w:val="004E4AC1"/>
    <w:rsid w:val="004E5209"/>
    <w:rsid w:val="004E5AE7"/>
    <w:rsid w:val="004E7318"/>
    <w:rsid w:val="004E7638"/>
    <w:rsid w:val="004F1C7D"/>
    <w:rsid w:val="004F345E"/>
    <w:rsid w:val="004F7CF8"/>
    <w:rsid w:val="0050084C"/>
    <w:rsid w:val="00504716"/>
    <w:rsid w:val="005055A1"/>
    <w:rsid w:val="00507AD9"/>
    <w:rsid w:val="00507E36"/>
    <w:rsid w:val="0051078B"/>
    <w:rsid w:val="00511117"/>
    <w:rsid w:val="00513B1B"/>
    <w:rsid w:val="00513C17"/>
    <w:rsid w:val="005219A9"/>
    <w:rsid w:val="005231DE"/>
    <w:rsid w:val="00525A3E"/>
    <w:rsid w:val="00526127"/>
    <w:rsid w:val="00527C75"/>
    <w:rsid w:val="00534013"/>
    <w:rsid w:val="00535346"/>
    <w:rsid w:val="00535705"/>
    <w:rsid w:val="00536590"/>
    <w:rsid w:val="005366B6"/>
    <w:rsid w:val="00536A91"/>
    <w:rsid w:val="00536CA1"/>
    <w:rsid w:val="00540567"/>
    <w:rsid w:val="00541A40"/>
    <w:rsid w:val="00541FE9"/>
    <w:rsid w:val="00542266"/>
    <w:rsid w:val="00544D8C"/>
    <w:rsid w:val="00544E4C"/>
    <w:rsid w:val="00545584"/>
    <w:rsid w:val="00545B1C"/>
    <w:rsid w:val="00545D0F"/>
    <w:rsid w:val="005536F6"/>
    <w:rsid w:val="00553A6A"/>
    <w:rsid w:val="00553C46"/>
    <w:rsid w:val="00553CA1"/>
    <w:rsid w:val="00555955"/>
    <w:rsid w:val="00555ED1"/>
    <w:rsid w:val="005604D3"/>
    <w:rsid w:val="00560809"/>
    <w:rsid w:val="00560BBE"/>
    <w:rsid w:val="00564AF5"/>
    <w:rsid w:val="005708A5"/>
    <w:rsid w:val="00572A9F"/>
    <w:rsid w:val="00575749"/>
    <w:rsid w:val="0057579B"/>
    <w:rsid w:val="0057603D"/>
    <w:rsid w:val="0058214C"/>
    <w:rsid w:val="00582D43"/>
    <w:rsid w:val="00586309"/>
    <w:rsid w:val="00590A99"/>
    <w:rsid w:val="00590F6D"/>
    <w:rsid w:val="005943AA"/>
    <w:rsid w:val="00595A41"/>
    <w:rsid w:val="005A1604"/>
    <w:rsid w:val="005A1E4C"/>
    <w:rsid w:val="005A296F"/>
    <w:rsid w:val="005A32B1"/>
    <w:rsid w:val="005A3BFB"/>
    <w:rsid w:val="005A49B6"/>
    <w:rsid w:val="005A4F04"/>
    <w:rsid w:val="005A5090"/>
    <w:rsid w:val="005A5D1E"/>
    <w:rsid w:val="005A660C"/>
    <w:rsid w:val="005A6626"/>
    <w:rsid w:val="005A6AA8"/>
    <w:rsid w:val="005A7FE5"/>
    <w:rsid w:val="005B1044"/>
    <w:rsid w:val="005B403F"/>
    <w:rsid w:val="005B48B7"/>
    <w:rsid w:val="005B4F4B"/>
    <w:rsid w:val="005B6065"/>
    <w:rsid w:val="005B74D1"/>
    <w:rsid w:val="005B77E5"/>
    <w:rsid w:val="005C0554"/>
    <w:rsid w:val="005C1734"/>
    <w:rsid w:val="005C1D9C"/>
    <w:rsid w:val="005C398F"/>
    <w:rsid w:val="005C5050"/>
    <w:rsid w:val="005C5966"/>
    <w:rsid w:val="005C6C72"/>
    <w:rsid w:val="005C7B39"/>
    <w:rsid w:val="005D13C2"/>
    <w:rsid w:val="005D1452"/>
    <w:rsid w:val="005D1539"/>
    <w:rsid w:val="005D336E"/>
    <w:rsid w:val="005D6A42"/>
    <w:rsid w:val="005D6F30"/>
    <w:rsid w:val="005D7063"/>
    <w:rsid w:val="005D790B"/>
    <w:rsid w:val="005E07BE"/>
    <w:rsid w:val="005E4887"/>
    <w:rsid w:val="005E5CDA"/>
    <w:rsid w:val="005E5D23"/>
    <w:rsid w:val="005E6B9F"/>
    <w:rsid w:val="005F190D"/>
    <w:rsid w:val="005F378D"/>
    <w:rsid w:val="005F4A88"/>
    <w:rsid w:val="005F4AB3"/>
    <w:rsid w:val="005F4F73"/>
    <w:rsid w:val="005F636E"/>
    <w:rsid w:val="005F77EE"/>
    <w:rsid w:val="005F7BD2"/>
    <w:rsid w:val="00602D3F"/>
    <w:rsid w:val="00603161"/>
    <w:rsid w:val="00604CE1"/>
    <w:rsid w:val="0060660B"/>
    <w:rsid w:val="00612EA9"/>
    <w:rsid w:val="00613A32"/>
    <w:rsid w:val="006171AB"/>
    <w:rsid w:val="00622827"/>
    <w:rsid w:val="00622F65"/>
    <w:rsid w:val="00623475"/>
    <w:rsid w:val="006262E0"/>
    <w:rsid w:val="00627C28"/>
    <w:rsid w:val="00633A42"/>
    <w:rsid w:val="0063460A"/>
    <w:rsid w:val="00634875"/>
    <w:rsid w:val="0063650D"/>
    <w:rsid w:val="00636C6E"/>
    <w:rsid w:val="00637100"/>
    <w:rsid w:val="006374C7"/>
    <w:rsid w:val="00640F46"/>
    <w:rsid w:val="006414C0"/>
    <w:rsid w:val="006427DA"/>
    <w:rsid w:val="0064398D"/>
    <w:rsid w:val="006443A3"/>
    <w:rsid w:val="006443DD"/>
    <w:rsid w:val="0064441D"/>
    <w:rsid w:val="00645CD7"/>
    <w:rsid w:val="00645F23"/>
    <w:rsid w:val="00646AA2"/>
    <w:rsid w:val="006516D4"/>
    <w:rsid w:val="00651ED1"/>
    <w:rsid w:val="00652B36"/>
    <w:rsid w:val="0065591C"/>
    <w:rsid w:val="00656150"/>
    <w:rsid w:val="006567E2"/>
    <w:rsid w:val="0065733B"/>
    <w:rsid w:val="00657A34"/>
    <w:rsid w:val="006613FB"/>
    <w:rsid w:val="006621BC"/>
    <w:rsid w:val="00663B05"/>
    <w:rsid w:val="00664268"/>
    <w:rsid w:val="00667110"/>
    <w:rsid w:val="006676E4"/>
    <w:rsid w:val="00670139"/>
    <w:rsid w:val="00670C02"/>
    <w:rsid w:val="00671E9A"/>
    <w:rsid w:val="00671EFA"/>
    <w:rsid w:val="0067289D"/>
    <w:rsid w:val="00675D65"/>
    <w:rsid w:val="00675E1D"/>
    <w:rsid w:val="00676645"/>
    <w:rsid w:val="00677323"/>
    <w:rsid w:val="00681509"/>
    <w:rsid w:val="00681A0B"/>
    <w:rsid w:val="00682368"/>
    <w:rsid w:val="006837C5"/>
    <w:rsid w:val="00687F3B"/>
    <w:rsid w:val="00690F79"/>
    <w:rsid w:val="00692B2F"/>
    <w:rsid w:val="00693931"/>
    <w:rsid w:val="0069562F"/>
    <w:rsid w:val="00697D17"/>
    <w:rsid w:val="006A192F"/>
    <w:rsid w:val="006A1C09"/>
    <w:rsid w:val="006A2FF1"/>
    <w:rsid w:val="006A3B12"/>
    <w:rsid w:val="006A4537"/>
    <w:rsid w:val="006A46F0"/>
    <w:rsid w:val="006A4D45"/>
    <w:rsid w:val="006B07E3"/>
    <w:rsid w:val="006B18B6"/>
    <w:rsid w:val="006B2C12"/>
    <w:rsid w:val="006B4710"/>
    <w:rsid w:val="006B543B"/>
    <w:rsid w:val="006B6867"/>
    <w:rsid w:val="006C2517"/>
    <w:rsid w:val="006D04BD"/>
    <w:rsid w:val="006D1305"/>
    <w:rsid w:val="006D1A69"/>
    <w:rsid w:val="006D2BCC"/>
    <w:rsid w:val="006D31FF"/>
    <w:rsid w:val="006D51E9"/>
    <w:rsid w:val="006D645B"/>
    <w:rsid w:val="006E01C3"/>
    <w:rsid w:val="006E1D37"/>
    <w:rsid w:val="006E5088"/>
    <w:rsid w:val="006E51EE"/>
    <w:rsid w:val="006F23F5"/>
    <w:rsid w:val="006F3CD0"/>
    <w:rsid w:val="006F65EC"/>
    <w:rsid w:val="0070120B"/>
    <w:rsid w:val="00705562"/>
    <w:rsid w:val="007061CF"/>
    <w:rsid w:val="00706CC6"/>
    <w:rsid w:val="00707057"/>
    <w:rsid w:val="00712092"/>
    <w:rsid w:val="00714760"/>
    <w:rsid w:val="007209AC"/>
    <w:rsid w:val="007210BD"/>
    <w:rsid w:val="007252E6"/>
    <w:rsid w:val="00725B79"/>
    <w:rsid w:val="007279D4"/>
    <w:rsid w:val="0073014C"/>
    <w:rsid w:val="0073111B"/>
    <w:rsid w:val="00734469"/>
    <w:rsid w:val="00734B0C"/>
    <w:rsid w:val="00735A7A"/>
    <w:rsid w:val="00736E7E"/>
    <w:rsid w:val="00740EF9"/>
    <w:rsid w:val="00745CA2"/>
    <w:rsid w:val="00745FA7"/>
    <w:rsid w:val="0075035A"/>
    <w:rsid w:val="00751974"/>
    <w:rsid w:val="00753879"/>
    <w:rsid w:val="007539DD"/>
    <w:rsid w:val="00753AD9"/>
    <w:rsid w:val="00753FC9"/>
    <w:rsid w:val="00754482"/>
    <w:rsid w:val="0075540A"/>
    <w:rsid w:val="00755605"/>
    <w:rsid w:val="007569E5"/>
    <w:rsid w:val="00756E7D"/>
    <w:rsid w:val="007575FD"/>
    <w:rsid w:val="00757F89"/>
    <w:rsid w:val="007630B6"/>
    <w:rsid w:val="00765508"/>
    <w:rsid w:val="0076749C"/>
    <w:rsid w:val="0077253D"/>
    <w:rsid w:val="007746C9"/>
    <w:rsid w:val="00774DC5"/>
    <w:rsid w:val="0077580B"/>
    <w:rsid w:val="00777192"/>
    <w:rsid w:val="00780244"/>
    <w:rsid w:val="0078066D"/>
    <w:rsid w:val="00782993"/>
    <w:rsid w:val="007840F6"/>
    <w:rsid w:val="00785890"/>
    <w:rsid w:val="00785A96"/>
    <w:rsid w:val="007861DE"/>
    <w:rsid w:val="007874C1"/>
    <w:rsid w:val="00787EB5"/>
    <w:rsid w:val="00790184"/>
    <w:rsid w:val="0079117A"/>
    <w:rsid w:val="0079139C"/>
    <w:rsid w:val="00791901"/>
    <w:rsid w:val="00792258"/>
    <w:rsid w:val="007942AC"/>
    <w:rsid w:val="00794FC4"/>
    <w:rsid w:val="0079611B"/>
    <w:rsid w:val="0079655F"/>
    <w:rsid w:val="007A1963"/>
    <w:rsid w:val="007A3AF7"/>
    <w:rsid w:val="007A40F7"/>
    <w:rsid w:val="007A452D"/>
    <w:rsid w:val="007A51CF"/>
    <w:rsid w:val="007B2897"/>
    <w:rsid w:val="007B2A22"/>
    <w:rsid w:val="007B368E"/>
    <w:rsid w:val="007B3B3A"/>
    <w:rsid w:val="007C0B1D"/>
    <w:rsid w:val="007C0BA3"/>
    <w:rsid w:val="007C13E0"/>
    <w:rsid w:val="007C3E60"/>
    <w:rsid w:val="007C4FC2"/>
    <w:rsid w:val="007C7E1E"/>
    <w:rsid w:val="007D0F0A"/>
    <w:rsid w:val="007D4D9A"/>
    <w:rsid w:val="007D506C"/>
    <w:rsid w:val="007D715C"/>
    <w:rsid w:val="007D7A0A"/>
    <w:rsid w:val="007E13E0"/>
    <w:rsid w:val="007E5858"/>
    <w:rsid w:val="007E6A4A"/>
    <w:rsid w:val="007E6B0A"/>
    <w:rsid w:val="007E6D94"/>
    <w:rsid w:val="007F040A"/>
    <w:rsid w:val="007F0607"/>
    <w:rsid w:val="007F095F"/>
    <w:rsid w:val="007F184A"/>
    <w:rsid w:val="007F28C9"/>
    <w:rsid w:val="007F44ED"/>
    <w:rsid w:val="007F4D74"/>
    <w:rsid w:val="007F5B7B"/>
    <w:rsid w:val="007F5FA0"/>
    <w:rsid w:val="007F7942"/>
    <w:rsid w:val="00800041"/>
    <w:rsid w:val="008027D0"/>
    <w:rsid w:val="00805E5D"/>
    <w:rsid w:val="00806271"/>
    <w:rsid w:val="00806828"/>
    <w:rsid w:val="00811E00"/>
    <w:rsid w:val="00813BA7"/>
    <w:rsid w:val="00813DDC"/>
    <w:rsid w:val="00814779"/>
    <w:rsid w:val="00814F3A"/>
    <w:rsid w:val="0081628E"/>
    <w:rsid w:val="00816FC2"/>
    <w:rsid w:val="00821065"/>
    <w:rsid w:val="0082162C"/>
    <w:rsid w:val="008226CC"/>
    <w:rsid w:val="0082302E"/>
    <w:rsid w:val="00827369"/>
    <w:rsid w:val="008276C3"/>
    <w:rsid w:val="0083399D"/>
    <w:rsid w:val="00836DCE"/>
    <w:rsid w:val="00837A96"/>
    <w:rsid w:val="008415A1"/>
    <w:rsid w:val="008415B2"/>
    <w:rsid w:val="00843DF6"/>
    <w:rsid w:val="008440B9"/>
    <w:rsid w:val="008449DB"/>
    <w:rsid w:val="00845D72"/>
    <w:rsid w:val="00846FA0"/>
    <w:rsid w:val="008508CD"/>
    <w:rsid w:val="00850A7D"/>
    <w:rsid w:val="0085181A"/>
    <w:rsid w:val="0085392D"/>
    <w:rsid w:val="00854213"/>
    <w:rsid w:val="008555A7"/>
    <w:rsid w:val="008556AD"/>
    <w:rsid w:val="00856143"/>
    <w:rsid w:val="00861587"/>
    <w:rsid w:val="00863E84"/>
    <w:rsid w:val="008661C2"/>
    <w:rsid w:val="00866BE1"/>
    <w:rsid w:val="00867400"/>
    <w:rsid w:val="008706DF"/>
    <w:rsid w:val="00870CA4"/>
    <w:rsid w:val="008747C0"/>
    <w:rsid w:val="00875F99"/>
    <w:rsid w:val="00880B1B"/>
    <w:rsid w:val="008813A5"/>
    <w:rsid w:val="00881531"/>
    <w:rsid w:val="00883099"/>
    <w:rsid w:val="00887F7D"/>
    <w:rsid w:val="00892AC9"/>
    <w:rsid w:val="008931B7"/>
    <w:rsid w:val="008938D4"/>
    <w:rsid w:val="00896931"/>
    <w:rsid w:val="00896C93"/>
    <w:rsid w:val="008979AF"/>
    <w:rsid w:val="008A52B1"/>
    <w:rsid w:val="008A5DE9"/>
    <w:rsid w:val="008A6291"/>
    <w:rsid w:val="008A70DF"/>
    <w:rsid w:val="008B1036"/>
    <w:rsid w:val="008B1ED7"/>
    <w:rsid w:val="008B202B"/>
    <w:rsid w:val="008B3EB0"/>
    <w:rsid w:val="008B4FBA"/>
    <w:rsid w:val="008B51C5"/>
    <w:rsid w:val="008C0B41"/>
    <w:rsid w:val="008C0D2C"/>
    <w:rsid w:val="008C0D59"/>
    <w:rsid w:val="008C1900"/>
    <w:rsid w:val="008C2530"/>
    <w:rsid w:val="008C2948"/>
    <w:rsid w:val="008C2FF2"/>
    <w:rsid w:val="008C4A85"/>
    <w:rsid w:val="008C52A2"/>
    <w:rsid w:val="008C5466"/>
    <w:rsid w:val="008C5E8C"/>
    <w:rsid w:val="008C642B"/>
    <w:rsid w:val="008D059C"/>
    <w:rsid w:val="008D0636"/>
    <w:rsid w:val="008D08EF"/>
    <w:rsid w:val="008D48D2"/>
    <w:rsid w:val="008D54B3"/>
    <w:rsid w:val="008D5721"/>
    <w:rsid w:val="008D6112"/>
    <w:rsid w:val="008D65CD"/>
    <w:rsid w:val="008E3C59"/>
    <w:rsid w:val="008E4891"/>
    <w:rsid w:val="008E530C"/>
    <w:rsid w:val="008E555F"/>
    <w:rsid w:val="008E5E41"/>
    <w:rsid w:val="008E6424"/>
    <w:rsid w:val="008E7B4C"/>
    <w:rsid w:val="008F0F37"/>
    <w:rsid w:val="008F1973"/>
    <w:rsid w:val="008F2746"/>
    <w:rsid w:val="008F7B36"/>
    <w:rsid w:val="0090114A"/>
    <w:rsid w:val="00902580"/>
    <w:rsid w:val="0090289D"/>
    <w:rsid w:val="00905B57"/>
    <w:rsid w:val="009067ED"/>
    <w:rsid w:val="0090701A"/>
    <w:rsid w:val="009125E6"/>
    <w:rsid w:val="00912BEB"/>
    <w:rsid w:val="00913254"/>
    <w:rsid w:val="0091373D"/>
    <w:rsid w:val="00914BBF"/>
    <w:rsid w:val="00915CF8"/>
    <w:rsid w:val="00916571"/>
    <w:rsid w:val="009170CE"/>
    <w:rsid w:val="00917404"/>
    <w:rsid w:val="009174B2"/>
    <w:rsid w:val="0091775C"/>
    <w:rsid w:val="0091792C"/>
    <w:rsid w:val="00921F8C"/>
    <w:rsid w:val="00921FE1"/>
    <w:rsid w:val="00922F45"/>
    <w:rsid w:val="0092561D"/>
    <w:rsid w:val="00925844"/>
    <w:rsid w:val="00925DBE"/>
    <w:rsid w:val="00927B5B"/>
    <w:rsid w:val="00927BFA"/>
    <w:rsid w:val="00932CCB"/>
    <w:rsid w:val="009346BB"/>
    <w:rsid w:val="00937620"/>
    <w:rsid w:val="00940A17"/>
    <w:rsid w:val="0094372A"/>
    <w:rsid w:val="00943EDB"/>
    <w:rsid w:val="009441AF"/>
    <w:rsid w:val="00944652"/>
    <w:rsid w:val="00946528"/>
    <w:rsid w:val="00951EFA"/>
    <w:rsid w:val="009522F4"/>
    <w:rsid w:val="00952533"/>
    <w:rsid w:val="00953720"/>
    <w:rsid w:val="009542F7"/>
    <w:rsid w:val="0095440C"/>
    <w:rsid w:val="00955306"/>
    <w:rsid w:val="009577D7"/>
    <w:rsid w:val="009578AD"/>
    <w:rsid w:val="00963F24"/>
    <w:rsid w:val="009645FE"/>
    <w:rsid w:val="00964634"/>
    <w:rsid w:val="009650D8"/>
    <w:rsid w:val="00965745"/>
    <w:rsid w:val="00965E05"/>
    <w:rsid w:val="00970040"/>
    <w:rsid w:val="00971C36"/>
    <w:rsid w:val="00973BF1"/>
    <w:rsid w:val="00974E24"/>
    <w:rsid w:val="00976844"/>
    <w:rsid w:val="00977F92"/>
    <w:rsid w:val="009839AE"/>
    <w:rsid w:val="009845E4"/>
    <w:rsid w:val="00984804"/>
    <w:rsid w:val="00984974"/>
    <w:rsid w:val="00985A28"/>
    <w:rsid w:val="009919AF"/>
    <w:rsid w:val="009921EB"/>
    <w:rsid w:val="009926EE"/>
    <w:rsid w:val="00993CCB"/>
    <w:rsid w:val="00994B9A"/>
    <w:rsid w:val="00995238"/>
    <w:rsid w:val="009970CD"/>
    <w:rsid w:val="0099735F"/>
    <w:rsid w:val="00997C96"/>
    <w:rsid w:val="009A0DE5"/>
    <w:rsid w:val="009A1713"/>
    <w:rsid w:val="009A1BFF"/>
    <w:rsid w:val="009A1DD8"/>
    <w:rsid w:val="009A1F00"/>
    <w:rsid w:val="009A2BE7"/>
    <w:rsid w:val="009A3973"/>
    <w:rsid w:val="009A5CCB"/>
    <w:rsid w:val="009A7E85"/>
    <w:rsid w:val="009B1172"/>
    <w:rsid w:val="009B347A"/>
    <w:rsid w:val="009B49B9"/>
    <w:rsid w:val="009B63D1"/>
    <w:rsid w:val="009C00C1"/>
    <w:rsid w:val="009C13F3"/>
    <w:rsid w:val="009C41FC"/>
    <w:rsid w:val="009C7A10"/>
    <w:rsid w:val="009D0F8F"/>
    <w:rsid w:val="009D1A76"/>
    <w:rsid w:val="009D1C56"/>
    <w:rsid w:val="009D3918"/>
    <w:rsid w:val="009E0D72"/>
    <w:rsid w:val="009E2484"/>
    <w:rsid w:val="009E48F1"/>
    <w:rsid w:val="009E7AF4"/>
    <w:rsid w:val="009F04E2"/>
    <w:rsid w:val="009F0FB1"/>
    <w:rsid w:val="009F37BE"/>
    <w:rsid w:val="009F4F87"/>
    <w:rsid w:val="009F5443"/>
    <w:rsid w:val="009F6753"/>
    <w:rsid w:val="00A0150E"/>
    <w:rsid w:val="00A01FA0"/>
    <w:rsid w:val="00A11743"/>
    <w:rsid w:val="00A12139"/>
    <w:rsid w:val="00A128EB"/>
    <w:rsid w:val="00A13FD8"/>
    <w:rsid w:val="00A1417A"/>
    <w:rsid w:val="00A1455A"/>
    <w:rsid w:val="00A14DC2"/>
    <w:rsid w:val="00A21AFA"/>
    <w:rsid w:val="00A244D0"/>
    <w:rsid w:val="00A24889"/>
    <w:rsid w:val="00A255E6"/>
    <w:rsid w:val="00A26185"/>
    <w:rsid w:val="00A26836"/>
    <w:rsid w:val="00A341D8"/>
    <w:rsid w:val="00A3687D"/>
    <w:rsid w:val="00A409C8"/>
    <w:rsid w:val="00A40DB5"/>
    <w:rsid w:val="00A40F02"/>
    <w:rsid w:val="00A428FB"/>
    <w:rsid w:val="00A43C80"/>
    <w:rsid w:val="00A445A8"/>
    <w:rsid w:val="00A45867"/>
    <w:rsid w:val="00A459C3"/>
    <w:rsid w:val="00A47B3D"/>
    <w:rsid w:val="00A51087"/>
    <w:rsid w:val="00A516FD"/>
    <w:rsid w:val="00A52179"/>
    <w:rsid w:val="00A533F6"/>
    <w:rsid w:val="00A54C5D"/>
    <w:rsid w:val="00A55831"/>
    <w:rsid w:val="00A57B11"/>
    <w:rsid w:val="00A60712"/>
    <w:rsid w:val="00A62D33"/>
    <w:rsid w:val="00A63FC8"/>
    <w:rsid w:val="00A65FE7"/>
    <w:rsid w:val="00A6755B"/>
    <w:rsid w:val="00A7117D"/>
    <w:rsid w:val="00A72E1F"/>
    <w:rsid w:val="00A73821"/>
    <w:rsid w:val="00A73BE9"/>
    <w:rsid w:val="00A7467C"/>
    <w:rsid w:val="00A74852"/>
    <w:rsid w:val="00A75499"/>
    <w:rsid w:val="00A775C6"/>
    <w:rsid w:val="00A77841"/>
    <w:rsid w:val="00A77927"/>
    <w:rsid w:val="00A77944"/>
    <w:rsid w:val="00A77C34"/>
    <w:rsid w:val="00A835F5"/>
    <w:rsid w:val="00A84170"/>
    <w:rsid w:val="00A84918"/>
    <w:rsid w:val="00A86DAF"/>
    <w:rsid w:val="00A90208"/>
    <w:rsid w:val="00A914B5"/>
    <w:rsid w:val="00A936D8"/>
    <w:rsid w:val="00A95DCA"/>
    <w:rsid w:val="00AA2F47"/>
    <w:rsid w:val="00AA30C8"/>
    <w:rsid w:val="00AA55F7"/>
    <w:rsid w:val="00AA6C4C"/>
    <w:rsid w:val="00AA78EF"/>
    <w:rsid w:val="00AA7CA0"/>
    <w:rsid w:val="00AB0EE1"/>
    <w:rsid w:val="00AB11CF"/>
    <w:rsid w:val="00AB1743"/>
    <w:rsid w:val="00AB1FA7"/>
    <w:rsid w:val="00AB2E96"/>
    <w:rsid w:val="00AB57C5"/>
    <w:rsid w:val="00AB649B"/>
    <w:rsid w:val="00AB7503"/>
    <w:rsid w:val="00AC2A7C"/>
    <w:rsid w:val="00AC51A4"/>
    <w:rsid w:val="00AC6FDA"/>
    <w:rsid w:val="00AC7C7E"/>
    <w:rsid w:val="00AC7DFB"/>
    <w:rsid w:val="00AC7E8E"/>
    <w:rsid w:val="00AD00B2"/>
    <w:rsid w:val="00AD02D2"/>
    <w:rsid w:val="00AD0A3D"/>
    <w:rsid w:val="00AD0DD6"/>
    <w:rsid w:val="00AD0F6B"/>
    <w:rsid w:val="00AD146F"/>
    <w:rsid w:val="00AD17C5"/>
    <w:rsid w:val="00AD1B79"/>
    <w:rsid w:val="00AD3353"/>
    <w:rsid w:val="00AD40F6"/>
    <w:rsid w:val="00AD4F42"/>
    <w:rsid w:val="00AD548E"/>
    <w:rsid w:val="00AD5C1C"/>
    <w:rsid w:val="00AE07D9"/>
    <w:rsid w:val="00AE2C7E"/>
    <w:rsid w:val="00AE6779"/>
    <w:rsid w:val="00AE791C"/>
    <w:rsid w:val="00AF0EE6"/>
    <w:rsid w:val="00AF3BC9"/>
    <w:rsid w:val="00AF412C"/>
    <w:rsid w:val="00AF5DB7"/>
    <w:rsid w:val="00B005F0"/>
    <w:rsid w:val="00B03008"/>
    <w:rsid w:val="00B04CC7"/>
    <w:rsid w:val="00B05E0A"/>
    <w:rsid w:val="00B068E6"/>
    <w:rsid w:val="00B07676"/>
    <w:rsid w:val="00B1135F"/>
    <w:rsid w:val="00B12C4A"/>
    <w:rsid w:val="00B133F6"/>
    <w:rsid w:val="00B13A6C"/>
    <w:rsid w:val="00B14ACB"/>
    <w:rsid w:val="00B16467"/>
    <w:rsid w:val="00B1777E"/>
    <w:rsid w:val="00B20077"/>
    <w:rsid w:val="00B203BD"/>
    <w:rsid w:val="00B21802"/>
    <w:rsid w:val="00B21DA6"/>
    <w:rsid w:val="00B22E34"/>
    <w:rsid w:val="00B26319"/>
    <w:rsid w:val="00B265FC"/>
    <w:rsid w:val="00B3229C"/>
    <w:rsid w:val="00B33017"/>
    <w:rsid w:val="00B3573D"/>
    <w:rsid w:val="00B35AB1"/>
    <w:rsid w:val="00B35D1C"/>
    <w:rsid w:val="00B448D3"/>
    <w:rsid w:val="00B45DEB"/>
    <w:rsid w:val="00B464B8"/>
    <w:rsid w:val="00B508E6"/>
    <w:rsid w:val="00B51A5C"/>
    <w:rsid w:val="00B52023"/>
    <w:rsid w:val="00B54199"/>
    <w:rsid w:val="00B5452E"/>
    <w:rsid w:val="00B55890"/>
    <w:rsid w:val="00B5686C"/>
    <w:rsid w:val="00B6084F"/>
    <w:rsid w:val="00B60855"/>
    <w:rsid w:val="00B64169"/>
    <w:rsid w:val="00B657C4"/>
    <w:rsid w:val="00B65C31"/>
    <w:rsid w:val="00B6650E"/>
    <w:rsid w:val="00B729B4"/>
    <w:rsid w:val="00B72B37"/>
    <w:rsid w:val="00B73196"/>
    <w:rsid w:val="00B759A4"/>
    <w:rsid w:val="00B763C5"/>
    <w:rsid w:val="00B76C47"/>
    <w:rsid w:val="00B81048"/>
    <w:rsid w:val="00B812FB"/>
    <w:rsid w:val="00B813E1"/>
    <w:rsid w:val="00B82B3E"/>
    <w:rsid w:val="00B82CAE"/>
    <w:rsid w:val="00B8357E"/>
    <w:rsid w:val="00B855A5"/>
    <w:rsid w:val="00B860C8"/>
    <w:rsid w:val="00B86B3A"/>
    <w:rsid w:val="00B87A63"/>
    <w:rsid w:val="00B9037E"/>
    <w:rsid w:val="00B90604"/>
    <w:rsid w:val="00B92588"/>
    <w:rsid w:val="00B93B8E"/>
    <w:rsid w:val="00B951F7"/>
    <w:rsid w:val="00B96043"/>
    <w:rsid w:val="00B96791"/>
    <w:rsid w:val="00B96CE3"/>
    <w:rsid w:val="00B97A0F"/>
    <w:rsid w:val="00BA00FB"/>
    <w:rsid w:val="00BA08C5"/>
    <w:rsid w:val="00BA11C3"/>
    <w:rsid w:val="00BA12C0"/>
    <w:rsid w:val="00BA1320"/>
    <w:rsid w:val="00BB1BA7"/>
    <w:rsid w:val="00BB3351"/>
    <w:rsid w:val="00BB44FB"/>
    <w:rsid w:val="00BB4E5F"/>
    <w:rsid w:val="00BB5849"/>
    <w:rsid w:val="00BB5BC3"/>
    <w:rsid w:val="00BB6182"/>
    <w:rsid w:val="00BB66F7"/>
    <w:rsid w:val="00BB688C"/>
    <w:rsid w:val="00BC0BC4"/>
    <w:rsid w:val="00BC0D2C"/>
    <w:rsid w:val="00BC27F4"/>
    <w:rsid w:val="00BC2B78"/>
    <w:rsid w:val="00BC3A9F"/>
    <w:rsid w:val="00BC43C6"/>
    <w:rsid w:val="00BC5FD9"/>
    <w:rsid w:val="00BC75F5"/>
    <w:rsid w:val="00BD0F31"/>
    <w:rsid w:val="00BD176C"/>
    <w:rsid w:val="00BD1C9A"/>
    <w:rsid w:val="00BD6512"/>
    <w:rsid w:val="00BE18E4"/>
    <w:rsid w:val="00BE43DC"/>
    <w:rsid w:val="00BE4DB3"/>
    <w:rsid w:val="00BE4EE1"/>
    <w:rsid w:val="00BE536E"/>
    <w:rsid w:val="00BE7D22"/>
    <w:rsid w:val="00BF42E2"/>
    <w:rsid w:val="00BF76E2"/>
    <w:rsid w:val="00BF7C5D"/>
    <w:rsid w:val="00C00D5E"/>
    <w:rsid w:val="00C01343"/>
    <w:rsid w:val="00C01FB4"/>
    <w:rsid w:val="00C03A98"/>
    <w:rsid w:val="00C03FB0"/>
    <w:rsid w:val="00C04316"/>
    <w:rsid w:val="00C04499"/>
    <w:rsid w:val="00C04C32"/>
    <w:rsid w:val="00C10C5A"/>
    <w:rsid w:val="00C10DAD"/>
    <w:rsid w:val="00C12D48"/>
    <w:rsid w:val="00C13919"/>
    <w:rsid w:val="00C179C0"/>
    <w:rsid w:val="00C21F99"/>
    <w:rsid w:val="00C21F9F"/>
    <w:rsid w:val="00C2382B"/>
    <w:rsid w:val="00C253E9"/>
    <w:rsid w:val="00C25719"/>
    <w:rsid w:val="00C26B94"/>
    <w:rsid w:val="00C270C5"/>
    <w:rsid w:val="00C276DE"/>
    <w:rsid w:val="00C27A73"/>
    <w:rsid w:val="00C30118"/>
    <w:rsid w:val="00C32298"/>
    <w:rsid w:val="00C351B6"/>
    <w:rsid w:val="00C364D5"/>
    <w:rsid w:val="00C3697D"/>
    <w:rsid w:val="00C36CD6"/>
    <w:rsid w:val="00C42D97"/>
    <w:rsid w:val="00C449AA"/>
    <w:rsid w:val="00C470B0"/>
    <w:rsid w:val="00C47B10"/>
    <w:rsid w:val="00C50178"/>
    <w:rsid w:val="00C50F0F"/>
    <w:rsid w:val="00C51240"/>
    <w:rsid w:val="00C513C6"/>
    <w:rsid w:val="00C51D0E"/>
    <w:rsid w:val="00C538DE"/>
    <w:rsid w:val="00C54F99"/>
    <w:rsid w:val="00C55A85"/>
    <w:rsid w:val="00C55B23"/>
    <w:rsid w:val="00C55F25"/>
    <w:rsid w:val="00C56A5B"/>
    <w:rsid w:val="00C57277"/>
    <w:rsid w:val="00C60FEE"/>
    <w:rsid w:val="00C61913"/>
    <w:rsid w:val="00C6272E"/>
    <w:rsid w:val="00C633B0"/>
    <w:rsid w:val="00C63620"/>
    <w:rsid w:val="00C637D0"/>
    <w:rsid w:val="00C64C62"/>
    <w:rsid w:val="00C654CE"/>
    <w:rsid w:val="00C66635"/>
    <w:rsid w:val="00C71C1F"/>
    <w:rsid w:val="00C7322B"/>
    <w:rsid w:val="00C74777"/>
    <w:rsid w:val="00C74BE0"/>
    <w:rsid w:val="00C75FAB"/>
    <w:rsid w:val="00C76834"/>
    <w:rsid w:val="00C776F0"/>
    <w:rsid w:val="00C804A7"/>
    <w:rsid w:val="00C80F00"/>
    <w:rsid w:val="00C82F3B"/>
    <w:rsid w:val="00C85524"/>
    <w:rsid w:val="00C857FE"/>
    <w:rsid w:val="00C9002D"/>
    <w:rsid w:val="00C902DD"/>
    <w:rsid w:val="00C91B41"/>
    <w:rsid w:val="00C92EDA"/>
    <w:rsid w:val="00C938BD"/>
    <w:rsid w:val="00C93FC5"/>
    <w:rsid w:val="00C949DA"/>
    <w:rsid w:val="00C96EFD"/>
    <w:rsid w:val="00C9724D"/>
    <w:rsid w:val="00CA01F6"/>
    <w:rsid w:val="00CA0217"/>
    <w:rsid w:val="00CA32E5"/>
    <w:rsid w:val="00CA6AD6"/>
    <w:rsid w:val="00CB13D1"/>
    <w:rsid w:val="00CB1FA5"/>
    <w:rsid w:val="00CB2447"/>
    <w:rsid w:val="00CB3257"/>
    <w:rsid w:val="00CB4B5A"/>
    <w:rsid w:val="00CB6051"/>
    <w:rsid w:val="00CB619C"/>
    <w:rsid w:val="00CB78B3"/>
    <w:rsid w:val="00CC039F"/>
    <w:rsid w:val="00CC0B19"/>
    <w:rsid w:val="00CC0CB4"/>
    <w:rsid w:val="00CC45C7"/>
    <w:rsid w:val="00CC53E0"/>
    <w:rsid w:val="00CC65BC"/>
    <w:rsid w:val="00CD01B1"/>
    <w:rsid w:val="00CD1D71"/>
    <w:rsid w:val="00CD790E"/>
    <w:rsid w:val="00CE0DD5"/>
    <w:rsid w:val="00CE5A0C"/>
    <w:rsid w:val="00CF067C"/>
    <w:rsid w:val="00CF14DC"/>
    <w:rsid w:val="00CF2E00"/>
    <w:rsid w:val="00CF3727"/>
    <w:rsid w:val="00CF37F3"/>
    <w:rsid w:val="00CF3EAF"/>
    <w:rsid w:val="00CF5958"/>
    <w:rsid w:val="00D00982"/>
    <w:rsid w:val="00D00E1C"/>
    <w:rsid w:val="00D01156"/>
    <w:rsid w:val="00D0118E"/>
    <w:rsid w:val="00D020BA"/>
    <w:rsid w:val="00D02167"/>
    <w:rsid w:val="00D023A7"/>
    <w:rsid w:val="00D028E5"/>
    <w:rsid w:val="00D04096"/>
    <w:rsid w:val="00D04F39"/>
    <w:rsid w:val="00D05A45"/>
    <w:rsid w:val="00D05CFD"/>
    <w:rsid w:val="00D1030F"/>
    <w:rsid w:val="00D1130F"/>
    <w:rsid w:val="00D12A7E"/>
    <w:rsid w:val="00D1437C"/>
    <w:rsid w:val="00D15EAC"/>
    <w:rsid w:val="00D1633B"/>
    <w:rsid w:val="00D16CE7"/>
    <w:rsid w:val="00D173E0"/>
    <w:rsid w:val="00D1775D"/>
    <w:rsid w:val="00D230D5"/>
    <w:rsid w:val="00D23816"/>
    <w:rsid w:val="00D23AAA"/>
    <w:rsid w:val="00D24781"/>
    <w:rsid w:val="00D24806"/>
    <w:rsid w:val="00D2571D"/>
    <w:rsid w:val="00D25E2D"/>
    <w:rsid w:val="00D260F8"/>
    <w:rsid w:val="00D267A0"/>
    <w:rsid w:val="00D27B35"/>
    <w:rsid w:val="00D30516"/>
    <w:rsid w:val="00D34FA9"/>
    <w:rsid w:val="00D34FFC"/>
    <w:rsid w:val="00D36BF4"/>
    <w:rsid w:val="00D3797A"/>
    <w:rsid w:val="00D4278D"/>
    <w:rsid w:val="00D4324A"/>
    <w:rsid w:val="00D46E28"/>
    <w:rsid w:val="00D50A5F"/>
    <w:rsid w:val="00D55825"/>
    <w:rsid w:val="00D560AF"/>
    <w:rsid w:val="00D56DA7"/>
    <w:rsid w:val="00D62E2B"/>
    <w:rsid w:val="00D70A36"/>
    <w:rsid w:val="00D7129E"/>
    <w:rsid w:val="00D71E87"/>
    <w:rsid w:val="00D73FBF"/>
    <w:rsid w:val="00D74E93"/>
    <w:rsid w:val="00D75001"/>
    <w:rsid w:val="00D76877"/>
    <w:rsid w:val="00D77127"/>
    <w:rsid w:val="00D773D4"/>
    <w:rsid w:val="00D826AC"/>
    <w:rsid w:val="00D82EC5"/>
    <w:rsid w:val="00D83700"/>
    <w:rsid w:val="00D84851"/>
    <w:rsid w:val="00D868EA"/>
    <w:rsid w:val="00D86B7A"/>
    <w:rsid w:val="00D87486"/>
    <w:rsid w:val="00D9208D"/>
    <w:rsid w:val="00D92B6C"/>
    <w:rsid w:val="00D9696C"/>
    <w:rsid w:val="00DA003D"/>
    <w:rsid w:val="00DA2A32"/>
    <w:rsid w:val="00DA4462"/>
    <w:rsid w:val="00DA4AAD"/>
    <w:rsid w:val="00DA4F02"/>
    <w:rsid w:val="00DA5859"/>
    <w:rsid w:val="00DA7E74"/>
    <w:rsid w:val="00DB0571"/>
    <w:rsid w:val="00DB42C6"/>
    <w:rsid w:val="00DB58D0"/>
    <w:rsid w:val="00DB5E31"/>
    <w:rsid w:val="00DC454D"/>
    <w:rsid w:val="00DC459E"/>
    <w:rsid w:val="00DC56AE"/>
    <w:rsid w:val="00DC70CF"/>
    <w:rsid w:val="00DD0050"/>
    <w:rsid w:val="00DD07BB"/>
    <w:rsid w:val="00DD2AAA"/>
    <w:rsid w:val="00DD2EF1"/>
    <w:rsid w:val="00DD3B11"/>
    <w:rsid w:val="00DE1344"/>
    <w:rsid w:val="00DE1C06"/>
    <w:rsid w:val="00DE1C6F"/>
    <w:rsid w:val="00DE3A86"/>
    <w:rsid w:val="00DE6281"/>
    <w:rsid w:val="00DF4E27"/>
    <w:rsid w:val="00DF7EE2"/>
    <w:rsid w:val="00E003F5"/>
    <w:rsid w:val="00E00CB3"/>
    <w:rsid w:val="00E02361"/>
    <w:rsid w:val="00E044FC"/>
    <w:rsid w:val="00E07287"/>
    <w:rsid w:val="00E0792B"/>
    <w:rsid w:val="00E10109"/>
    <w:rsid w:val="00E12D5E"/>
    <w:rsid w:val="00E15384"/>
    <w:rsid w:val="00E15BAC"/>
    <w:rsid w:val="00E1622E"/>
    <w:rsid w:val="00E174A0"/>
    <w:rsid w:val="00E200DA"/>
    <w:rsid w:val="00E233DC"/>
    <w:rsid w:val="00E23E21"/>
    <w:rsid w:val="00E27792"/>
    <w:rsid w:val="00E27EDD"/>
    <w:rsid w:val="00E31A80"/>
    <w:rsid w:val="00E34AB6"/>
    <w:rsid w:val="00E36EF9"/>
    <w:rsid w:val="00E37917"/>
    <w:rsid w:val="00E3799C"/>
    <w:rsid w:val="00E40375"/>
    <w:rsid w:val="00E41F7A"/>
    <w:rsid w:val="00E42C82"/>
    <w:rsid w:val="00E430C7"/>
    <w:rsid w:val="00E44401"/>
    <w:rsid w:val="00E453AC"/>
    <w:rsid w:val="00E45867"/>
    <w:rsid w:val="00E46091"/>
    <w:rsid w:val="00E467DD"/>
    <w:rsid w:val="00E47C71"/>
    <w:rsid w:val="00E47CA8"/>
    <w:rsid w:val="00E50C27"/>
    <w:rsid w:val="00E52688"/>
    <w:rsid w:val="00E52BE8"/>
    <w:rsid w:val="00E52C93"/>
    <w:rsid w:val="00E533F9"/>
    <w:rsid w:val="00E541AA"/>
    <w:rsid w:val="00E54702"/>
    <w:rsid w:val="00E56524"/>
    <w:rsid w:val="00E56FF1"/>
    <w:rsid w:val="00E600C9"/>
    <w:rsid w:val="00E62B33"/>
    <w:rsid w:val="00E63919"/>
    <w:rsid w:val="00E64DA4"/>
    <w:rsid w:val="00E674EE"/>
    <w:rsid w:val="00E67E32"/>
    <w:rsid w:val="00E70403"/>
    <w:rsid w:val="00E706F9"/>
    <w:rsid w:val="00E70AB5"/>
    <w:rsid w:val="00E71B0C"/>
    <w:rsid w:val="00E72120"/>
    <w:rsid w:val="00E734C6"/>
    <w:rsid w:val="00E73C27"/>
    <w:rsid w:val="00E7478A"/>
    <w:rsid w:val="00E7518F"/>
    <w:rsid w:val="00E75D3D"/>
    <w:rsid w:val="00E76413"/>
    <w:rsid w:val="00E765DF"/>
    <w:rsid w:val="00E77F88"/>
    <w:rsid w:val="00E80165"/>
    <w:rsid w:val="00E834E1"/>
    <w:rsid w:val="00E83939"/>
    <w:rsid w:val="00E862C9"/>
    <w:rsid w:val="00E8692B"/>
    <w:rsid w:val="00E87E02"/>
    <w:rsid w:val="00E90208"/>
    <w:rsid w:val="00E907AE"/>
    <w:rsid w:val="00E91027"/>
    <w:rsid w:val="00E91DD8"/>
    <w:rsid w:val="00E929BC"/>
    <w:rsid w:val="00E97B7B"/>
    <w:rsid w:val="00EA066B"/>
    <w:rsid w:val="00EA0967"/>
    <w:rsid w:val="00EA0C68"/>
    <w:rsid w:val="00EA4F22"/>
    <w:rsid w:val="00EA5741"/>
    <w:rsid w:val="00EA62E7"/>
    <w:rsid w:val="00EA7178"/>
    <w:rsid w:val="00EB4407"/>
    <w:rsid w:val="00EB6605"/>
    <w:rsid w:val="00EB6BCD"/>
    <w:rsid w:val="00EB790E"/>
    <w:rsid w:val="00EB795B"/>
    <w:rsid w:val="00EB7DB8"/>
    <w:rsid w:val="00EC048A"/>
    <w:rsid w:val="00EC2223"/>
    <w:rsid w:val="00EC319F"/>
    <w:rsid w:val="00EC4162"/>
    <w:rsid w:val="00EC51E7"/>
    <w:rsid w:val="00EC725B"/>
    <w:rsid w:val="00ED355D"/>
    <w:rsid w:val="00ED50BC"/>
    <w:rsid w:val="00ED5C59"/>
    <w:rsid w:val="00EE154A"/>
    <w:rsid w:val="00EE19B9"/>
    <w:rsid w:val="00EE2BA4"/>
    <w:rsid w:val="00EE619D"/>
    <w:rsid w:val="00EE77E5"/>
    <w:rsid w:val="00EF0116"/>
    <w:rsid w:val="00EF0413"/>
    <w:rsid w:val="00EF207F"/>
    <w:rsid w:val="00EF5077"/>
    <w:rsid w:val="00EF522C"/>
    <w:rsid w:val="00EF52E6"/>
    <w:rsid w:val="00EF5C6C"/>
    <w:rsid w:val="00F00205"/>
    <w:rsid w:val="00F00509"/>
    <w:rsid w:val="00F033D0"/>
    <w:rsid w:val="00F03846"/>
    <w:rsid w:val="00F04853"/>
    <w:rsid w:val="00F05038"/>
    <w:rsid w:val="00F06199"/>
    <w:rsid w:val="00F07649"/>
    <w:rsid w:val="00F10366"/>
    <w:rsid w:val="00F11227"/>
    <w:rsid w:val="00F1196F"/>
    <w:rsid w:val="00F12902"/>
    <w:rsid w:val="00F14ABC"/>
    <w:rsid w:val="00F14AD7"/>
    <w:rsid w:val="00F14DB8"/>
    <w:rsid w:val="00F1514E"/>
    <w:rsid w:val="00F155F6"/>
    <w:rsid w:val="00F1609D"/>
    <w:rsid w:val="00F16EA1"/>
    <w:rsid w:val="00F24619"/>
    <w:rsid w:val="00F25217"/>
    <w:rsid w:val="00F266DD"/>
    <w:rsid w:val="00F2725B"/>
    <w:rsid w:val="00F30272"/>
    <w:rsid w:val="00F31FEF"/>
    <w:rsid w:val="00F321C9"/>
    <w:rsid w:val="00F361D6"/>
    <w:rsid w:val="00F404D7"/>
    <w:rsid w:val="00F41894"/>
    <w:rsid w:val="00F44143"/>
    <w:rsid w:val="00F44162"/>
    <w:rsid w:val="00F464E2"/>
    <w:rsid w:val="00F46C4E"/>
    <w:rsid w:val="00F47C0E"/>
    <w:rsid w:val="00F50CC5"/>
    <w:rsid w:val="00F5152E"/>
    <w:rsid w:val="00F523EC"/>
    <w:rsid w:val="00F52C9F"/>
    <w:rsid w:val="00F52E04"/>
    <w:rsid w:val="00F5331B"/>
    <w:rsid w:val="00F53DD5"/>
    <w:rsid w:val="00F54084"/>
    <w:rsid w:val="00F55FC3"/>
    <w:rsid w:val="00F56A20"/>
    <w:rsid w:val="00F6042A"/>
    <w:rsid w:val="00F64C45"/>
    <w:rsid w:val="00F65246"/>
    <w:rsid w:val="00F667F0"/>
    <w:rsid w:val="00F668BD"/>
    <w:rsid w:val="00F70AC7"/>
    <w:rsid w:val="00F74BA5"/>
    <w:rsid w:val="00F75DE3"/>
    <w:rsid w:val="00F80674"/>
    <w:rsid w:val="00F81660"/>
    <w:rsid w:val="00F81A16"/>
    <w:rsid w:val="00F823D5"/>
    <w:rsid w:val="00F82426"/>
    <w:rsid w:val="00F85B3C"/>
    <w:rsid w:val="00F862AE"/>
    <w:rsid w:val="00F86856"/>
    <w:rsid w:val="00F90DA0"/>
    <w:rsid w:val="00F90E9F"/>
    <w:rsid w:val="00F917F4"/>
    <w:rsid w:val="00F92DB1"/>
    <w:rsid w:val="00F92ED9"/>
    <w:rsid w:val="00F93168"/>
    <w:rsid w:val="00F93B0E"/>
    <w:rsid w:val="00F944ED"/>
    <w:rsid w:val="00F96AA9"/>
    <w:rsid w:val="00F970C5"/>
    <w:rsid w:val="00FA063E"/>
    <w:rsid w:val="00FA295C"/>
    <w:rsid w:val="00FA4BEB"/>
    <w:rsid w:val="00FA5378"/>
    <w:rsid w:val="00FA58F7"/>
    <w:rsid w:val="00FB119A"/>
    <w:rsid w:val="00FB1FFC"/>
    <w:rsid w:val="00FB4812"/>
    <w:rsid w:val="00FD0003"/>
    <w:rsid w:val="00FD1047"/>
    <w:rsid w:val="00FD10D0"/>
    <w:rsid w:val="00FD1B68"/>
    <w:rsid w:val="00FD400F"/>
    <w:rsid w:val="00FD508D"/>
    <w:rsid w:val="00FE07D8"/>
    <w:rsid w:val="00FE3AC6"/>
    <w:rsid w:val="00FE3CF7"/>
    <w:rsid w:val="00FE4286"/>
    <w:rsid w:val="00FE51CB"/>
    <w:rsid w:val="00FE5333"/>
    <w:rsid w:val="00FE7BAC"/>
    <w:rsid w:val="00FF0459"/>
    <w:rsid w:val="00FF068F"/>
    <w:rsid w:val="00FF0E8C"/>
    <w:rsid w:val="00FF119F"/>
    <w:rsid w:val="00FF12A9"/>
    <w:rsid w:val="00FF36B6"/>
    <w:rsid w:val="00FF5B26"/>
    <w:rsid w:val="00FF7BA0"/>
    <w:rsid w:val="2BCB417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4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5">
    <w:name w:val="toc 3"/>
    <w:basedOn w:val="1"/>
    <w:next w:val="1"/>
    <w:autoRedefine/>
    <w:qFormat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6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7">
    <w:name w:val="Balloon Text"/>
    <w:basedOn w:val="1"/>
    <w:link w:val="6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4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11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12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210"/>
      <w:jc w:val="left"/>
    </w:pPr>
    <w:rPr>
      <w:rFonts w:asciiTheme="minorHAnsi" w:hAnsiTheme="minorHAnsi"/>
      <w:smallCaps/>
      <w:sz w:val="20"/>
      <w:szCs w:val="20"/>
    </w:rPr>
  </w:style>
  <w:style w:type="paragraph" w:styleId="14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table" w:styleId="16">
    <w:name w:val="Table Grid"/>
    <w:basedOn w:val="15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8">
    <w:name w:val="Hyperlink"/>
    <w:qFormat/>
    <w:uiPriority w:val="99"/>
    <w:rPr>
      <w:color w:val="0000FF"/>
      <w:spacing w:val="0"/>
      <w:w w:val="100"/>
      <w:szCs w:val="21"/>
      <w:u w:val="single"/>
    </w:rPr>
  </w:style>
  <w:style w:type="paragraph" w:customStyle="1" w:styleId="19">
    <w:name w:val="段"/>
    <w:link w:val="20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20">
    <w:name w:val="段 Char"/>
    <w:link w:val="19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21">
    <w:name w:val="一级条标题"/>
    <w:next w:val="19"/>
    <w:link w:val="35"/>
    <w:qFormat/>
    <w:uiPriority w:val="0"/>
    <w:pPr>
      <w:numPr>
        <w:ilvl w:val="1"/>
        <w:numId w:val="1"/>
      </w:numPr>
      <w:spacing w:beforeLines="50" w:afterLines="50"/>
      <w:outlineLvl w:val="2"/>
    </w:pPr>
    <w:rPr>
      <w:rFonts w:ascii="黑体" w:hAnsi="Times New Roman" w:eastAsia="黑体" w:cs="Times New Roman"/>
      <w:kern w:val="0"/>
      <w:sz w:val="21"/>
      <w:szCs w:val="21"/>
      <w:lang w:val="en-US" w:eastAsia="zh-CN" w:bidi="ar-SA"/>
    </w:rPr>
  </w:style>
  <w:style w:type="paragraph" w:customStyle="1" w:styleId="22">
    <w:name w:val="章标题"/>
    <w:next w:val="19"/>
    <w:link w:val="34"/>
    <w:qFormat/>
    <w:uiPriority w:val="0"/>
    <w:pPr>
      <w:numPr>
        <w:ilvl w:val="0"/>
        <w:numId w:val="1"/>
      </w:numPr>
      <w:spacing w:beforeLines="100" w:afterLines="100"/>
      <w:jc w:val="both"/>
      <w:outlineLvl w:val="1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23">
    <w:name w:val="二级条标题"/>
    <w:basedOn w:val="21"/>
    <w:next w:val="19"/>
    <w:link w:val="33"/>
    <w:qFormat/>
    <w:uiPriority w:val="0"/>
    <w:pPr>
      <w:numPr>
        <w:ilvl w:val="2"/>
      </w:numPr>
      <w:spacing w:before="50" w:after="50"/>
      <w:outlineLvl w:val="3"/>
    </w:pPr>
  </w:style>
  <w:style w:type="paragraph" w:customStyle="1" w:styleId="24">
    <w:name w:val="三级条标题"/>
    <w:basedOn w:val="23"/>
    <w:next w:val="19"/>
    <w:qFormat/>
    <w:uiPriority w:val="0"/>
    <w:pPr>
      <w:numPr>
        <w:ilvl w:val="3"/>
      </w:numPr>
      <w:outlineLvl w:val="4"/>
    </w:pPr>
  </w:style>
  <w:style w:type="paragraph" w:customStyle="1" w:styleId="25">
    <w:name w:val="数字编号列项（二级）"/>
    <w:qFormat/>
    <w:uiPriority w:val="0"/>
    <w:pPr>
      <w:numPr>
        <w:ilvl w:val="1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26">
    <w:name w:val="四级条标题"/>
    <w:basedOn w:val="24"/>
    <w:next w:val="19"/>
    <w:qFormat/>
    <w:uiPriority w:val="0"/>
    <w:pPr>
      <w:numPr>
        <w:ilvl w:val="4"/>
      </w:numPr>
      <w:outlineLvl w:val="5"/>
    </w:pPr>
  </w:style>
  <w:style w:type="paragraph" w:customStyle="1" w:styleId="27">
    <w:name w:val="五级条标题"/>
    <w:basedOn w:val="26"/>
    <w:next w:val="19"/>
    <w:qFormat/>
    <w:uiPriority w:val="0"/>
    <w:pPr>
      <w:numPr>
        <w:ilvl w:val="5"/>
      </w:numPr>
      <w:tabs>
        <w:tab w:val="left" w:pos="360"/>
      </w:tabs>
      <w:outlineLvl w:val="6"/>
    </w:pPr>
  </w:style>
  <w:style w:type="paragraph" w:customStyle="1" w:styleId="28">
    <w:name w:val="字母编号列项（一级）"/>
    <w:qFormat/>
    <w:uiPriority w:val="0"/>
    <w:pPr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29">
    <w:name w:val="编号列项（三级）"/>
    <w:qFormat/>
    <w:uiPriority w:val="0"/>
    <w:pPr>
      <w:numPr>
        <w:ilvl w:val="2"/>
        <w:numId w:val="2"/>
      </w:numPr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30">
    <w:name w:val="正文表标题"/>
    <w:next w:val="19"/>
    <w:qFormat/>
    <w:uiPriority w:val="0"/>
    <w:pPr>
      <w:numPr>
        <w:ilvl w:val="0"/>
        <w:numId w:val="3"/>
      </w:numPr>
      <w:spacing w:beforeLines="50" w:afterLines="50"/>
      <w:jc w:val="center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31">
    <w:name w:val="正文图标题"/>
    <w:next w:val="19"/>
    <w:qFormat/>
    <w:uiPriority w:val="0"/>
    <w:pPr>
      <w:numPr>
        <w:ilvl w:val="0"/>
        <w:numId w:val="4"/>
      </w:numPr>
      <w:spacing w:beforeLines="50" w:afterLines="50"/>
      <w:jc w:val="center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32">
    <w:name w:val="_表格条文"/>
    <w:basedOn w:val="1"/>
    <w:qFormat/>
    <w:uiPriority w:val="0"/>
    <w:pPr>
      <w:snapToGrid w:val="0"/>
      <w:spacing w:line="276" w:lineRule="auto"/>
      <w:jc w:val="center"/>
    </w:pPr>
    <w:rPr>
      <w:rFonts w:ascii="Arial" w:hAnsi="Arial"/>
      <w:color w:val="000000"/>
      <w:sz w:val="18"/>
      <w:szCs w:val="21"/>
    </w:rPr>
  </w:style>
  <w:style w:type="character" w:customStyle="1" w:styleId="33">
    <w:name w:val="二级条标题 Char"/>
    <w:link w:val="23"/>
    <w:qFormat/>
    <w:uiPriority w:val="0"/>
    <w:rPr>
      <w:rFonts w:ascii="黑体" w:hAnsi="Times New Roman" w:eastAsia="黑体" w:cs="Times New Roman"/>
      <w:kern w:val="0"/>
      <w:szCs w:val="21"/>
    </w:rPr>
  </w:style>
  <w:style w:type="character" w:customStyle="1" w:styleId="34">
    <w:name w:val="章标题 Char"/>
    <w:link w:val="22"/>
    <w:qFormat/>
    <w:uiPriority w:val="0"/>
    <w:rPr>
      <w:rFonts w:ascii="黑体" w:hAnsi="Times New Roman" w:eastAsia="黑体" w:cs="Times New Roman"/>
      <w:kern w:val="0"/>
      <w:szCs w:val="20"/>
    </w:rPr>
  </w:style>
  <w:style w:type="character" w:customStyle="1" w:styleId="35">
    <w:name w:val="一级条标题 Char"/>
    <w:link w:val="21"/>
    <w:qFormat/>
    <w:uiPriority w:val="0"/>
    <w:rPr>
      <w:rFonts w:ascii="黑体" w:hAnsi="Times New Roman" w:eastAsia="黑体" w:cs="Times New Roman"/>
      <w:kern w:val="0"/>
      <w:szCs w:val="21"/>
    </w:rPr>
  </w:style>
  <w:style w:type="paragraph" w:customStyle="1" w:styleId="36">
    <w:name w:val="列项——（一级）"/>
    <w:qFormat/>
    <w:uiPriority w:val="0"/>
    <w:pPr>
      <w:widowControl w:val="0"/>
      <w:numPr>
        <w:ilvl w:val="0"/>
        <w:numId w:val="5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37">
    <w:name w:val="列项●（二级）"/>
    <w:qFormat/>
    <w:uiPriority w:val="0"/>
    <w:pPr>
      <w:numPr>
        <w:ilvl w:val="1"/>
        <w:numId w:val="5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38">
    <w:name w:val="列项◆（三级）"/>
    <w:basedOn w:val="1"/>
    <w:qFormat/>
    <w:uiPriority w:val="0"/>
    <w:pPr>
      <w:numPr>
        <w:ilvl w:val="2"/>
        <w:numId w:val="5"/>
      </w:numPr>
    </w:pPr>
    <w:rPr>
      <w:rFonts w:ascii="宋体"/>
      <w:szCs w:val="21"/>
    </w:rPr>
  </w:style>
  <w:style w:type="paragraph" w:customStyle="1" w:styleId="39">
    <w:name w:val="附录标识"/>
    <w:basedOn w:val="1"/>
    <w:next w:val="19"/>
    <w:qFormat/>
    <w:uiPriority w:val="0"/>
    <w:pPr>
      <w:keepNext/>
      <w:widowControl/>
      <w:numPr>
        <w:ilvl w:val="0"/>
        <w:numId w:val="6"/>
      </w:numPr>
      <w:shd w:val="clear" w:color="FFFFFF" w:fill="FFFFFF"/>
      <w:tabs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40">
    <w:name w:val="附录二级条标题"/>
    <w:basedOn w:val="1"/>
    <w:next w:val="19"/>
    <w:qFormat/>
    <w:uiPriority w:val="0"/>
    <w:pPr>
      <w:widowControl/>
      <w:numPr>
        <w:ilvl w:val="3"/>
        <w:numId w:val="6"/>
      </w:numPr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41">
    <w:name w:val="附录三级条标题"/>
    <w:basedOn w:val="40"/>
    <w:next w:val="19"/>
    <w:qFormat/>
    <w:uiPriority w:val="0"/>
    <w:pPr>
      <w:numPr>
        <w:ilvl w:val="4"/>
      </w:numPr>
      <w:outlineLvl w:val="4"/>
    </w:pPr>
  </w:style>
  <w:style w:type="paragraph" w:customStyle="1" w:styleId="42">
    <w:name w:val="附录四级条标题"/>
    <w:basedOn w:val="41"/>
    <w:next w:val="19"/>
    <w:qFormat/>
    <w:uiPriority w:val="0"/>
    <w:pPr>
      <w:numPr>
        <w:ilvl w:val="5"/>
      </w:numPr>
      <w:outlineLvl w:val="5"/>
    </w:pPr>
  </w:style>
  <w:style w:type="paragraph" w:customStyle="1" w:styleId="43">
    <w:name w:val="附录五级条标题"/>
    <w:basedOn w:val="42"/>
    <w:next w:val="19"/>
    <w:qFormat/>
    <w:uiPriority w:val="0"/>
    <w:pPr>
      <w:numPr>
        <w:ilvl w:val="6"/>
      </w:numPr>
      <w:outlineLvl w:val="6"/>
    </w:pPr>
  </w:style>
  <w:style w:type="paragraph" w:customStyle="1" w:styleId="44">
    <w:name w:val="附录章标题"/>
    <w:next w:val="19"/>
    <w:qFormat/>
    <w:uiPriority w:val="0"/>
    <w:pPr>
      <w:numPr>
        <w:ilvl w:val="1"/>
        <w:numId w:val="6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szCs w:val="20"/>
      <w:lang w:val="en-US" w:eastAsia="zh-CN" w:bidi="ar-SA"/>
    </w:rPr>
  </w:style>
  <w:style w:type="paragraph" w:customStyle="1" w:styleId="45">
    <w:name w:val="附录一级条标题"/>
    <w:basedOn w:val="44"/>
    <w:next w:val="19"/>
    <w:qFormat/>
    <w:uiPriority w:val="0"/>
    <w:pPr>
      <w:numPr>
        <w:ilvl w:val="2"/>
      </w:numPr>
      <w:autoSpaceDN w:val="0"/>
      <w:spacing w:beforeLines="50" w:afterLines="50"/>
      <w:outlineLvl w:val="2"/>
    </w:pPr>
  </w:style>
  <w:style w:type="character" w:customStyle="1" w:styleId="46">
    <w:name w:val="页眉 Char"/>
    <w:basedOn w:val="17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7">
    <w:name w:val="页脚 Char"/>
    <w:basedOn w:val="17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8">
    <w:name w:val="附录表标号"/>
    <w:basedOn w:val="1"/>
    <w:next w:val="19"/>
    <w:qFormat/>
    <w:uiPriority w:val="0"/>
    <w:pPr>
      <w:numPr>
        <w:ilvl w:val="0"/>
        <w:numId w:val="7"/>
      </w:numPr>
      <w:spacing w:line="14" w:lineRule="exact"/>
      <w:jc w:val="center"/>
      <w:outlineLvl w:val="0"/>
    </w:pPr>
    <w:rPr>
      <w:color w:val="FFFFFF"/>
    </w:rPr>
  </w:style>
  <w:style w:type="paragraph" w:customStyle="1" w:styleId="49">
    <w:name w:val="附录表标题"/>
    <w:basedOn w:val="1"/>
    <w:next w:val="19"/>
    <w:qFormat/>
    <w:uiPriority w:val="0"/>
    <w:pPr>
      <w:numPr>
        <w:ilvl w:val="1"/>
        <w:numId w:val="7"/>
      </w:numPr>
      <w:spacing w:beforeLines="50" w:afterLines="50"/>
      <w:jc w:val="center"/>
    </w:pPr>
    <w:rPr>
      <w:rFonts w:ascii="黑体" w:eastAsia="黑体"/>
      <w:szCs w:val="21"/>
    </w:rPr>
  </w:style>
  <w:style w:type="paragraph" w:customStyle="1" w:styleId="50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kern w:val="0"/>
      <w:sz w:val="28"/>
      <w:szCs w:val="28"/>
      <w:lang w:val="en-US" w:eastAsia="zh-CN" w:bidi="ar-SA"/>
    </w:rPr>
  </w:style>
  <w:style w:type="paragraph" w:customStyle="1" w:styleId="51">
    <w:name w:val="注×："/>
    <w:qFormat/>
    <w:uiPriority w:val="0"/>
    <w:pPr>
      <w:widowControl w:val="0"/>
      <w:numPr>
        <w:ilvl w:val="0"/>
        <w:numId w:val="8"/>
      </w:numPr>
      <w:autoSpaceDE w:val="0"/>
      <w:autoSpaceDN w:val="0"/>
      <w:jc w:val="both"/>
    </w:pPr>
    <w:rPr>
      <w:rFonts w:ascii="宋体" w:hAnsi="Times New Roman" w:eastAsia="宋体" w:cs="Times New Roman"/>
      <w:kern w:val="0"/>
      <w:sz w:val="18"/>
      <w:szCs w:val="18"/>
      <w:lang w:val="en-US" w:eastAsia="zh-CN" w:bidi="ar-SA"/>
    </w:rPr>
  </w:style>
  <w:style w:type="character" w:customStyle="1" w:styleId="52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53">
    <w:name w:val="封面标准代替信息"/>
    <w:qFormat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kern w:val="0"/>
      <w:sz w:val="21"/>
      <w:szCs w:val="21"/>
      <w:lang w:val="en-US" w:eastAsia="zh-CN" w:bidi="ar-SA"/>
    </w:rPr>
  </w:style>
  <w:style w:type="paragraph" w:customStyle="1" w:styleId="54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kern w:val="0"/>
      <w:sz w:val="52"/>
      <w:szCs w:val="20"/>
      <w:lang w:val="en-US" w:eastAsia="zh-CN" w:bidi="ar-SA"/>
    </w:rPr>
  </w:style>
  <w:style w:type="paragraph" w:customStyle="1" w:styleId="55">
    <w:name w:val="封面标准英文名称"/>
    <w:basedOn w:val="54"/>
    <w:qFormat/>
    <w:uiPriority w:val="0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56">
    <w:name w:val="封面一致性程度标识"/>
    <w:basedOn w:val="55"/>
    <w:qFormat/>
    <w:uiPriority w:val="0"/>
    <w:pPr>
      <w:framePr w:wrap="around"/>
      <w:spacing w:before="440"/>
    </w:pPr>
    <w:rPr>
      <w:rFonts w:ascii="宋体" w:eastAsia="宋体"/>
    </w:rPr>
  </w:style>
  <w:style w:type="paragraph" w:customStyle="1" w:styleId="57">
    <w:name w:val="封面标准文稿类别"/>
    <w:basedOn w:val="56"/>
    <w:qFormat/>
    <w:uiPriority w:val="0"/>
    <w:pPr>
      <w:framePr w:wrap="around"/>
      <w:spacing w:after="160" w:line="240" w:lineRule="auto"/>
    </w:pPr>
    <w:rPr>
      <w:sz w:val="24"/>
    </w:rPr>
  </w:style>
  <w:style w:type="paragraph" w:customStyle="1" w:styleId="58">
    <w:name w:val="封面标准文稿编辑信息"/>
    <w:basedOn w:val="57"/>
    <w:qFormat/>
    <w:uiPriority w:val="0"/>
    <w:pPr>
      <w:framePr w:wrap="around"/>
      <w:spacing w:before="180" w:line="180" w:lineRule="exact"/>
    </w:pPr>
    <w:rPr>
      <w:sz w:val="21"/>
    </w:rPr>
  </w:style>
  <w:style w:type="paragraph" w:customStyle="1" w:styleId="59">
    <w:name w:val="其他标准标志"/>
    <w:basedOn w:val="1"/>
    <w:qFormat/>
    <w:uiPriority w:val="0"/>
    <w:pPr>
      <w:framePr w:w="6101" w:h="1389" w:hRule="exact" w:hSpace="181" w:vSpace="181" w:wrap="around" w:vAnchor="page" w:hAnchor="page" w:x="4673" w:y="942" w:anchorLock="1"/>
      <w:widowControl/>
      <w:shd w:val="solid" w:color="FFFFFF" w:fill="FFFFFF"/>
      <w:spacing w:line="0" w:lineRule="atLeast"/>
      <w:jc w:val="right"/>
    </w:pPr>
    <w:rPr>
      <w:b/>
      <w:w w:val="130"/>
      <w:kern w:val="0"/>
      <w:sz w:val="96"/>
      <w:szCs w:val="96"/>
    </w:rPr>
  </w:style>
  <w:style w:type="paragraph" w:customStyle="1" w:styleId="60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kern w:val="0"/>
      <w:sz w:val="48"/>
      <w:szCs w:val="52"/>
      <w:lang w:val="en-US" w:eastAsia="zh-CN" w:bidi="ar-SA"/>
    </w:rPr>
  </w:style>
  <w:style w:type="paragraph" w:customStyle="1" w:styleId="61">
    <w:name w:val="其他发布部门"/>
    <w:basedOn w:val="1"/>
    <w:qFormat/>
    <w:uiPriority w:val="0"/>
    <w:pPr>
      <w:framePr w:w="7938" w:h="1134" w:hRule="exact" w:hSpace="125" w:vSpace="181" w:wrap="around" w:vAnchor="page" w:hAnchor="page" w:x="2150" w:y="15310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28"/>
      <w:szCs w:val="20"/>
    </w:rPr>
  </w:style>
  <w:style w:type="paragraph" w:customStyle="1" w:styleId="62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kern w:val="0"/>
      <w:sz w:val="21"/>
      <w:szCs w:val="21"/>
      <w:lang w:val="en-US" w:eastAsia="zh-CN" w:bidi="ar-SA"/>
    </w:rPr>
  </w:style>
  <w:style w:type="paragraph" w:customStyle="1" w:styleId="63">
    <w:name w:val="其他发布日期"/>
    <w:basedOn w:val="1"/>
    <w:qFormat/>
    <w:uiPriority w:val="0"/>
    <w:pPr>
      <w:framePr w:w="3997" w:h="471" w:hRule="exact" w:vSpace="181" w:wrap="around" w:vAnchor="page" w:hAnchor="page" w:x="1419" w:y="14097" w:anchorLock="1"/>
      <w:widowControl/>
      <w:jc w:val="left"/>
    </w:pPr>
    <w:rPr>
      <w:rFonts w:eastAsia="黑体"/>
      <w:kern w:val="0"/>
      <w:sz w:val="28"/>
      <w:szCs w:val="20"/>
    </w:rPr>
  </w:style>
  <w:style w:type="paragraph" w:customStyle="1" w:styleId="64">
    <w:name w:val="其他实施日期"/>
    <w:basedOn w:val="1"/>
    <w:qFormat/>
    <w:uiPriority w:val="0"/>
    <w:pPr>
      <w:framePr w:w="3997" w:h="471" w:hRule="exact" w:vSpace="181" w:wrap="around" w:vAnchor="page" w:hAnchor="page" w:x="7089" w:y="14097" w:anchorLock="1"/>
      <w:widowControl/>
      <w:jc w:val="right"/>
    </w:pPr>
    <w:rPr>
      <w:rFonts w:eastAsia="黑体"/>
      <w:kern w:val="0"/>
      <w:sz w:val="28"/>
      <w:szCs w:val="20"/>
    </w:rPr>
  </w:style>
  <w:style w:type="paragraph" w:customStyle="1" w:styleId="65">
    <w:name w:val="目次、标准名称标题"/>
    <w:basedOn w:val="1"/>
    <w:next w:val="19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character" w:customStyle="1" w:styleId="66">
    <w:name w:val="标题 1 Char"/>
    <w:basedOn w:val="17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6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68">
    <w:name w:val="批注框文本 Char"/>
    <w:basedOn w:val="17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69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70">
    <w:name w:val="注："/>
    <w:next w:val="19"/>
    <w:uiPriority w:val="0"/>
    <w:pPr>
      <w:widowControl w:val="0"/>
      <w:numPr>
        <w:ilvl w:val="0"/>
        <w:numId w:val="9"/>
      </w:numPr>
      <w:autoSpaceDE w:val="0"/>
      <w:autoSpaceDN w:val="0"/>
      <w:jc w:val="both"/>
    </w:pPr>
    <w:rPr>
      <w:rFonts w:ascii="宋体" w:hAnsi="Times New Roman" w:eastAsia="宋体" w:cs="Times New Roman"/>
      <w:kern w:val="0"/>
      <w:sz w:val="18"/>
      <w:szCs w:val="18"/>
      <w:lang w:val="en-US" w:eastAsia="zh-CN" w:bidi="ar-SA"/>
    </w:rPr>
  </w:style>
  <w:style w:type="paragraph" w:customStyle="1" w:styleId="71">
    <w:name w:val="注：（正文）"/>
    <w:basedOn w:val="70"/>
    <w:next w:val="19"/>
    <w:qFormat/>
    <w:uiPriority w:val="0"/>
  </w:style>
  <w:style w:type="paragraph" w:customStyle="1" w:styleId="72">
    <w:name w:val="Table Paragraph"/>
    <w:basedOn w:val="1"/>
    <w:qFormat/>
    <w:uiPriority w:val="1"/>
    <w:pPr>
      <w:autoSpaceDE w:val="0"/>
      <w:autoSpaceDN w:val="0"/>
      <w:spacing w:before="38"/>
      <w:jc w:val="left"/>
    </w:pPr>
    <w:rPr>
      <w:rFonts w:ascii="宋体" w:hAnsi="宋体" w:cs="宋体"/>
      <w:kern w:val="0"/>
      <w:sz w:val="22"/>
      <w:szCs w:val="22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Microsoft_Visio_2003-2010___3.vsd"/><Relationship Id="rId7" Type="http://schemas.openxmlformats.org/officeDocument/2006/relationships/image" Target="media/image2.emf"/><Relationship Id="rId6" Type="http://schemas.openxmlformats.org/officeDocument/2006/relationships/oleObject" Target="embeddings/Microsoft_Visio_2003-2010___2.vsd"/><Relationship Id="rId5" Type="http://schemas.openxmlformats.org/officeDocument/2006/relationships/image" Target="media/image1.emf"/><Relationship Id="rId4" Type="http://schemas.openxmlformats.org/officeDocument/2006/relationships/oleObject" Target="embeddings/Microsoft_Visio_2003-2010___1.vsd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863DC-F1F6-4F95-8DE6-0D3BA1FBCC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38</Pages>
  <Words>55</Words>
  <Characters>142</Characters>
  <Lines>199</Lines>
  <Paragraphs>56</Paragraphs>
  <TotalTime>7</TotalTime>
  <ScaleCrop>false</ScaleCrop>
  <LinksUpToDate>false</LinksUpToDate>
  <CharactersWithSpaces>145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2020-06-28T07:59:00Z</dcterms:created>
  <dc:creator>JonMMx 2000</dc:creator>
  <cp:lastModifiedBy>瑞涛</cp:lastModifiedBy>
  <dcterms:modified xsi:type="dcterms:W3CDTF">2026-09-23T02:51:55Z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93B9FB863F98457B8950779B8B115844_13</vt:lpwstr>
  </property>
</Properties>
</file>